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DE40" w14:textId="39BBD49C" w:rsidR="008B535F" w:rsidRP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Cs/>
          <w:smallCaps w:val="0"/>
        </w:rPr>
      </w:pPr>
      <w:r w:rsidRPr="00253666">
        <w:rPr>
          <w:rFonts w:ascii="Garamond" w:hAnsi="Garamond"/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D843FA" wp14:editId="50BE5CA9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257300" cy="1104900"/>
            <wp:effectExtent l="0" t="0" r="0" b="0"/>
            <wp:wrapNone/>
            <wp:docPr id="1" name="Picture 1" descr="C:\WINDOWS\Profiles\Steve Siwande\My Documents\DATA\Constitution of the Republic of Malawi_files\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Profiles\Steve Siwande\My Documents\DATA\Constitution of the Republic of Malawi_files\emblem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71744" w14:textId="77777777" w:rsid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</w:p>
    <w:p w14:paraId="268D3309" w14:textId="77777777" w:rsid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</w:p>
    <w:p w14:paraId="1616F1FC" w14:textId="77777777" w:rsid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</w:p>
    <w:p w14:paraId="10A40FDD" w14:textId="77777777" w:rsid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</w:p>
    <w:p w14:paraId="2A8C496F" w14:textId="77777777" w:rsidR="008B535F" w:rsidRDefault="008B535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</w:rPr>
      </w:pPr>
    </w:p>
    <w:p w14:paraId="7C9C8C82" w14:textId="77777777" w:rsidR="008B535F" w:rsidRPr="008B535F" w:rsidRDefault="008B535F" w:rsidP="008B535F">
      <w:pPr>
        <w:tabs>
          <w:tab w:val="left" w:pos="720"/>
          <w:tab w:val="right" w:leader="dot" w:pos="8640"/>
        </w:tabs>
        <w:jc w:val="center"/>
        <w:rPr>
          <w:rFonts w:ascii="Garamond" w:hAnsi="Garamond"/>
          <w:b/>
          <w:color w:val="000000"/>
          <w:sz w:val="32"/>
          <w:szCs w:val="32"/>
        </w:rPr>
      </w:pPr>
      <w:r w:rsidRPr="008B535F">
        <w:rPr>
          <w:rFonts w:ascii="Garamond" w:hAnsi="Garamond"/>
          <w:b/>
          <w:color w:val="000000"/>
          <w:sz w:val="32"/>
          <w:szCs w:val="32"/>
        </w:rPr>
        <w:t>REPUBLIC OF MALAWI</w:t>
      </w:r>
    </w:p>
    <w:p w14:paraId="1CC748D2" w14:textId="77777777" w:rsidR="008B535F" w:rsidRPr="008B535F" w:rsidRDefault="008B535F" w:rsidP="008B535F">
      <w:pPr>
        <w:tabs>
          <w:tab w:val="left" w:pos="720"/>
          <w:tab w:val="right" w:leader="dot" w:pos="8640"/>
        </w:tabs>
        <w:jc w:val="center"/>
        <w:rPr>
          <w:rFonts w:ascii="Garamond" w:hAnsi="Garamond"/>
          <w:b/>
          <w:color w:val="000000"/>
          <w:sz w:val="32"/>
          <w:szCs w:val="32"/>
        </w:rPr>
      </w:pPr>
    </w:p>
    <w:p w14:paraId="244161DA" w14:textId="77777777" w:rsidR="008B535F" w:rsidRPr="008B535F" w:rsidRDefault="008B535F" w:rsidP="008B535F">
      <w:pPr>
        <w:tabs>
          <w:tab w:val="left" w:pos="720"/>
          <w:tab w:val="right" w:leader="dot" w:pos="8640"/>
        </w:tabs>
        <w:jc w:val="center"/>
        <w:rPr>
          <w:rFonts w:ascii="Garamond" w:hAnsi="Garamond"/>
          <w:b/>
          <w:color w:val="000000"/>
          <w:sz w:val="32"/>
          <w:szCs w:val="32"/>
        </w:rPr>
      </w:pPr>
      <w:r w:rsidRPr="008B535F">
        <w:rPr>
          <w:rFonts w:ascii="Garamond" w:hAnsi="Garamond"/>
          <w:b/>
          <w:color w:val="000000"/>
          <w:sz w:val="32"/>
          <w:szCs w:val="32"/>
        </w:rPr>
        <w:t xml:space="preserve">MINISTRY OF AGRICULTURE </w:t>
      </w:r>
    </w:p>
    <w:p w14:paraId="7B53BF8F" w14:textId="77777777" w:rsidR="008B535F" w:rsidRPr="008B535F" w:rsidRDefault="008B535F" w:rsidP="008B535F">
      <w:pPr>
        <w:tabs>
          <w:tab w:val="left" w:pos="720"/>
          <w:tab w:val="right" w:leader="dot" w:pos="8640"/>
        </w:tabs>
        <w:jc w:val="center"/>
        <w:rPr>
          <w:rFonts w:ascii="Garamond" w:hAnsi="Garamond"/>
          <w:b/>
          <w:color w:val="000000"/>
          <w:sz w:val="32"/>
          <w:szCs w:val="32"/>
        </w:rPr>
      </w:pPr>
    </w:p>
    <w:p w14:paraId="56E8C935" w14:textId="0CAB84EA" w:rsidR="008B535F" w:rsidRPr="008B535F" w:rsidRDefault="008B535F" w:rsidP="008B535F">
      <w:pPr>
        <w:tabs>
          <w:tab w:val="left" w:pos="720"/>
          <w:tab w:val="right" w:leader="dot" w:pos="8640"/>
        </w:tabs>
        <w:jc w:val="center"/>
        <w:rPr>
          <w:rFonts w:ascii="Garamond" w:hAnsi="Garamond"/>
          <w:b/>
          <w:color w:val="000000"/>
          <w:sz w:val="32"/>
          <w:szCs w:val="32"/>
        </w:rPr>
      </w:pPr>
      <w:r w:rsidRPr="008B535F">
        <w:rPr>
          <w:rFonts w:ascii="Garamond" w:hAnsi="Garamond"/>
          <w:b/>
          <w:color w:val="000000"/>
          <w:sz w:val="32"/>
          <w:szCs w:val="32"/>
        </w:rPr>
        <w:t>SHIRE VALLEY TRANSFORMATION PROGRAMME-</w:t>
      </w:r>
      <w:r>
        <w:rPr>
          <w:rFonts w:ascii="Garamond" w:hAnsi="Garamond"/>
          <w:b/>
          <w:color w:val="000000"/>
          <w:sz w:val="32"/>
          <w:szCs w:val="32"/>
        </w:rPr>
        <w:t>II</w:t>
      </w:r>
    </w:p>
    <w:p w14:paraId="609F3C6F" w14:textId="77C7B510" w:rsidR="009830E4" w:rsidRPr="008B535F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Cs/>
          <w:smallCaps w:val="0"/>
        </w:rPr>
      </w:pPr>
    </w:p>
    <w:p w14:paraId="0974378A" w14:textId="77777777" w:rsidR="00916E24" w:rsidRDefault="00916E24" w:rsidP="008B535F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  <w:bookmarkStart w:id="0" w:name="_GoBack"/>
    </w:p>
    <w:p w14:paraId="4A836779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14:paraId="2E256B98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(CONSULT</w:t>
      </w:r>
      <w:r w:rsidR="001D70EB">
        <w:rPr>
          <w:bCs/>
          <w:smallCaps w:val="0"/>
        </w:rPr>
        <w:t>ING</w:t>
      </w:r>
      <w:r>
        <w:rPr>
          <w:bCs/>
          <w:smallCaps w:val="0"/>
        </w:rPr>
        <w:t xml:space="preserve"> SERVICES</w:t>
      </w:r>
      <w:r w:rsidR="00A05A45">
        <w:rPr>
          <w:bCs/>
          <w:smallCaps w:val="0"/>
        </w:rPr>
        <w:t xml:space="preserve"> </w:t>
      </w:r>
      <w:r w:rsidR="00A05A45" w:rsidRPr="001D70EB">
        <w:rPr>
          <w:bCs/>
          <w:smallCaps w:val="0"/>
        </w:rPr>
        <w:t>– FIRMS SELECTION</w:t>
      </w:r>
      <w:r w:rsidRPr="001D70EB">
        <w:rPr>
          <w:bCs/>
          <w:smallCaps w:val="0"/>
        </w:rPr>
        <w:t>)</w:t>
      </w:r>
    </w:p>
    <w:p w14:paraId="6C9D6981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6DE5580C" w14:textId="77777777"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126FAAA4" w14:textId="10C68F51" w:rsidR="009830E4" w:rsidRPr="00446816" w:rsidRDefault="009830E4">
      <w:pPr>
        <w:suppressAutoHyphens/>
        <w:rPr>
          <w:rFonts w:ascii="Times New Roman" w:hAnsi="Times New Roman"/>
          <w:b/>
          <w:iCs/>
          <w:spacing w:val="-2"/>
          <w:sz w:val="24"/>
        </w:rPr>
      </w:pPr>
      <w:r w:rsidRPr="00446816">
        <w:rPr>
          <w:rFonts w:ascii="Times New Roman" w:hAnsi="Times New Roman"/>
          <w:b/>
          <w:iCs/>
          <w:spacing w:val="-2"/>
          <w:sz w:val="24"/>
        </w:rPr>
        <w:t>COUNTRY</w:t>
      </w:r>
      <w:r w:rsidR="00446816">
        <w:rPr>
          <w:rFonts w:ascii="Times New Roman" w:hAnsi="Times New Roman"/>
          <w:b/>
          <w:iCs/>
          <w:spacing w:val="-2"/>
          <w:sz w:val="24"/>
        </w:rPr>
        <w:t>:</w:t>
      </w:r>
      <w:r w:rsidR="00446816">
        <w:rPr>
          <w:rFonts w:ascii="Times New Roman" w:hAnsi="Times New Roman"/>
          <w:b/>
          <w:iCs/>
          <w:spacing w:val="-2"/>
          <w:sz w:val="24"/>
        </w:rPr>
        <w:tab/>
      </w:r>
      <w:r w:rsidR="00446816">
        <w:rPr>
          <w:rFonts w:ascii="Times New Roman" w:hAnsi="Times New Roman"/>
          <w:b/>
          <w:iCs/>
          <w:spacing w:val="-2"/>
          <w:sz w:val="24"/>
        </w:rPr>
        <w:tab/>
      </w:r>
      <w:r w:rsidR="00446816">
        <w:rPr>
          <w:rFonts w:ascii="Times New Roman" w:hAnsi="Times New Roman"/>
          <w:b/>
          <w:iCs/>
          <w:spacing w:val="-2"/>
          <w:sz w:val="24"/>
        </w:rPr>
        <w:tab/>
        <w:t>MALAWI</w:t>
      </w:r>
    </w:p>
    <w:p w14:paraId="60F206CE" w14:textId="1FF98A63" w:rsidR="009830E4" w:rsidRPr="00446816" w:rsidRDefault="009830E4">
      <w:pPr>
        <w:suppressAutoHyphens/>
        <w:rPr>
          <w:rFonts w:ascii="Times New Roman" w:hAnsi="Times New Roman"/>
          <w:b/>
          <w:iCs/>
          <w:spacing w:val="-2"/>
          <w:sz w:val="24"/>
        </w:rPr>
      </w:pPr>
      <w:r w:rsidRPr="00446816">
        <w:rPr>
          <w:rFonts w:ascii="Times New Roman" w:hAnsi="Times New Roman"/>
          <w:b/>
          <w:iCs/>
          <w:spacing w:val="-2"/>
          <w:sz w:val="24"/>
        </w:rPr>
        <w:t>NAME OF PROJECT</w:t>
      </w:r>
    </w:p>
    <w:p w14:paraId="3FFBF3A3" w14:textId="2C74D0B9" w:rsidR="00EC50B8" w:rsidRDefault="00EC50B8" w:rsidP="00EC50B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Credit No.</w:t>
      </w:r>
      <w:r w:rsidR="00446816">
        <w:rPr>
          <w:rFonts w:ascii="Times New Roman" w:hAnsi="Times New Roman"/>
        </w:rPr>
        <w:tab/>
      </w:r>
      <w:r w:rsidR="00446816">
        <w:rPr>
          <w:rFonts w:ascii="Times New Roman" w:hAnsi="Times New Roman"/>
        </w:rPr>
        <w:tab/>
      </w:r>
      <w:r w:rsidR="00446816">
        <w:rPr>
          <w:rFonts w:ascii="Times New Roman" w:hAnsi="Times New Roman"/>
        </w:rPr>
        <w:tab/>
      </w:r>
      <w:r w:rsidR="00446816">
        <w:rPr>
          <w:rFonts w:ascii="Times New Roman" w:hAnsi="Times New Roman"/>
          <w:b/>
          <w:bCs/>
        </w:rPr>
        <w:t>IDA 71350</w:t>
      </w:r>
    </w:p>
    <w:p w14:paraId="3FBE9625" w14:textId="77777777" w:rsidR="009830E4" w:rsidRDefault="00EC50B8" w:rsidP="00EC50B8">
      <w:pPr>
        <w:suppressAutoHyphens/>
        <w:rPr>
          <w:rFonts w:ascii="Times New Roman" w:hAnsi="Times New Roman"/>
          <w:spacing w:val="-2"/>
          <w:sz w:val="24"/>
        </w:rPr>
      </w:pPr>
      <w:r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0D92F2CB" w14:textId="4FF7424B" w:rsidR="00EC50B8" w:rsidRDefault="00EC50B8" w:rsidP="00446816">
      <w:pPr>
        <w:pStyle w:val="BodyText"/>
        <w:ind w:left="2880" w:hanging="2880"/>
        <w:rPr>
          <w:rFonts w:ascii="Times New Roman" w:hAnsi="Times New Roman"/>
          <w:b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8B535F">
        <w:rPr>
          <w:rFonts w:ascii="Times New Roman" w:hAnsi="Times New Roman"/>
          <w:b/>
        </w:rPr>
        <w:tab/>
      </w:r>
      <w:r w:rsidR="008F600B">
        <w:rPr>
          <w:rFonts w:ascii="Times New Roman" w:hAnsi="Times New Roman"/>
          <w:b/>
        </w:rPr>
        <w:t>DESIGN, CONSTRUCTION</w:t>
      </w:r>
      <w:r w:rsidR="008B535F">
        <w:rPr>
          <w:rFonts w:ascii="Times New Roman" w:hAnsi="Times New Roman"/>
          <w:b/>
        </w:rPr>
        <w:t xml:space="preserve"> SUPERVISISON</w:t>
      </w:r>
      <w:r w:rsidR="00E51AA9">
        <w:rPr>
          <w:rFonts w:ascii="Times New Roman" w:hAnsi="Times New Roman"/>
          <w:b/>
        </w:rPr>
        <w:t xml:space="preserve"> AND QUALITY ASSUARANCE </w:t>
      </w:r>
      <w:r w:rsidR="008F600B">
        <w:rPr>
          <w:rFonts w:ascii="Times New Roman" w:hAnsi="Times New Roman"/>
          <w:b/>
        </w:rPr>
        <w:t>FOR PHASE</w:t>
      </w:r>
      <w:r w:rsidR="008B535F">
        <w:rPr>
          <w:rFonts w:ascii="Times New Roman" w:hAnsi="Times New Roman"/>
          <w:b/>
        </w:rPr>
        <w:t xml:space="preserve"> II </w:t>
      </w:r>
      <w:r w:rsidR="00E51AA9">
        <w:rPr>
          <w:rFonts w:ascii="Times New Roman" w:hAnsi="Times New Roman"/>
          <w:b/>
        </w:rPr>
        <w:t>PACKAGES</w:t>
      </w:r>
    </w:p>
    <w:p w14:paraId="18E9F7E2" w14:textId="77777777" w:rsidR="008B535F" w:rsidRPr="001B0D84" w:rsidRDefault="008B535F" w:rsidP="008B535F">
      <w:pPr>
        <w:pStyle w:val="BodyText"/>
        <w:ind w:left="2160" w:hanging="2160"/>
        <w:rPr>
          <w:rFonts w:ascii="Times New Roman" w:hAnsi="Times New Roman"/>
          <w:b/>
        </w:rPr>
      </w:pPr>
    </w:p>
    <w:p w14:paraId="5979180E" w14:textId="172B570F" w:rsidR="00EC50B8" w:rsidRPr="001D70EB" w:rsidRDefault="00EC50B8">
      <w:pPr>
        <w:suppressAutoHyphens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 xml:space="preserve">. </w:t>
      </w:r>
      <w:r w:rsidR="008F600B">
        <w:rPr>
          <w:rFonts w:ascii="Times New Roman" w:hAnsi="Times New Roman"/>
          <w:spacing w:val="-2"/>
          <w:sz w:val="24"/>
        </w:rPr>
        <w:tab/>
      </w:r>
      <w:r w:rsidR="00446816">
        <w:rPr>
          <w:rFonts w:ascii="Times New Roman" w:hAnsi="Times New Roman"/>
          <w:spacing w:val="-2"/>
          <w:sz w:val="24"/>
        </w:rPr>
        <w:tab/>
      </w:r>
      <w:r w:rsidR="008F600B" w:rsidRPr="008F600B">
        <w:rPr>
          <w:rFonts w:ascii="Times New Roman" w:hAnsi="Times New Roman"/>
          <w:b/>
          <w:bCs/>
          <w:spacing w:val="-2"/>
          <w:sz w:val="24"/>
        </w:rPr>
        <w:t>MW-MOAIWD-31</w:t>
      </w:r>
      <w:r w:rsidR="00831AB8">
        <w:rPr>
          <w:rFonts w:ascii="Times New Roman" w:hAnsi="Times New Roman"/>
          <w:b/>
          <w:bCs/>
          <w:spacing w:val="-2"/>
          <w:sz w:val="24"/>
        </w:rPr>
        <w:t>61</w:t>
      </w:r>
      <w:r w:rsidR="008F600B" w:rsidRPr="008F600B">
        <w:rPr>
          <w:rFonts w:ascii="Times New Roman" w:hAnsi="Times New Roman"/>
          <w:b/>
          <w:bCs/>
          <w:spacing w:val="-2"/>
          <w:sz w:val="24"/>
        </w:rPr>
        <w:t>42</w:t>
      </w:r>
      <w:r w:rsidR="008F600B" w:rsidRPr="008F600B">
        <w:rPr>
          <w:rFonts w:ascii="Times New Roman" w:hAnsi="Times New Roman"/>
          <w:b/>
          <w:bCs/>
          <w:caps/>
          <w:spacing w:val="-2"/>
          <w:sz w:val="24"/>
        </w:rPr>
        <w:t>-cs-qcb</w:t>
      </w:r>
      <w:r w:rsidR="00F149EE">
        <w:rPr>
          <w:rFonts w:ascii="Times New Roman" w:hAnsi="Times New Roman"/>
          <w:b/>
          <w:bCs/>
          <w:caps/>
          <w:spacing w:val="-2"/>
          <w:sz w:val="24"/>
        </w:rPr>
        <w:t>S</w:t>
      </w:r>
    </w:p>
    <w:bookmarkEnd w:id="0"/>
    <w:p w14:paraId="159CC7C6" w14:textId="77777777"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3AA8C5FB" w14:textId="2B16BC4E" w:rsidR="00916E24" w:rsidRPr="00197E2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97E2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BF6A56">
        <w:rPr>
          <w:rFonts w:ascii="Times New Roman" w:hAnsi="Times New Roman"/>
          <w:spacing w:val="-2"/>
          <w:sz w:val="24"/>
          <w:szCs w:val="24"/>
        </w:rPr>
        <w:t>Government of Malawi</w:t>
      </w:r>
      <w:r w:rsidR="008B53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535F">
        <w:rPr>
          <w:rFonts w:ascii="Times New Roman" w:hAnsi="Times New Roman"/>
          <w:iCs/>
          <w:spacing w:val="-2"/>
          <w:sz w:val="24"/>
          <w:szCs w:val="24"/>
        </w:rPr>
        <w:t xml:space="preserve">has received 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D227F9">
        <w:rPr>
          <w:rFonts w:ascii="Times New Roman" w:hAnsi="Times New Roman"/>
          <w:spacing w:val="-2"/>
          <w:sz w:val="24"/>
          <w:szCs w:val="24"/>
        </w:rPr>
        <w:t>Shire Valley Transformation Program-II</w:t>
      </w:r>
      <w:r w:rsidRPr="00197E2D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197E2D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ing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77BFF9DC" w14:textId="77777777" w:rsidR="00916E24" w:rsidRPr="00197E2D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D658E31" w14:textId="4ED25AE7" w:rsidR="004B6000" w:rsidRDefault="009830E4" w:rsidP="004B600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97E2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197E2D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197E2D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197E2D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4B6000">
        <w:rPr>
          <w:rFonts w:ascii="Times New Roman" w:hAnsi="Times New Roman"/>
          <w:spacing w:val="-2"/>
          <w:sz w:val="24"/>
          <w:szCs w:val="24"/>
        </w:rPr>
        <w:t>include:</w:t>
      </w:r>
    </w:p>
    <w:p w14:paraId="599880CC" w14:textId="4489303E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Review of designs and bidding documents for m</w:t>
      </w:r>
      <w:r w:rsidRPr="004B6000">
        <w:rPr>
          <w:rFonts w:ascii="Times New Roman" w:hAnsi="Times New Roman"/>
          <w:spacing w:val="-2"/>
          <w:sz w:val="24"/>
          <w:szCs w:val="24"/>
        </w:rPr>
        <w:t xml:space="preserve">ain </w:t>
      </w:r>
      <w:r>
        <w:rPr>
          <w:rFonts w:ascii="Times New Roman" w:hAnsi="Times New Roman"/>
          <w:spacing w:val="-2"/>
          <w:sz w:val="24"/>
          <w:szCs w:val="24"/>
        </w:rPr>
        <w:t>c</w:t>
      </w:r>
      <w:r w:rsidRPr="004B6000">
        <w:rPr>
          <w:rFonts w:ascii="Times New Roman" w:hAnsi="Times New Roman"/>
          <w:spacing w:val="-2"/>
          <w:sz w:val="24"/>
          <w:szCs w:val="24"/>
        </w:rPr>
        <w:t>anal and associated structures, all secondary pipelines and associated structures, night storage reservoirs, main and secondary drains and associated structures, flood protection works and road networks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29B5C763" w14:textId="434EF44B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>Design of Secondary Canals in the Phase 2 area</w:t>
      </w:r>
      <w:r>
        <w:rPr>
          <w:rFonts w:ascii="Times New Roman" w:hAnsi="Times New Roman"/>
          <w:spacing w:val="-2"/>
          <w:sz w:val="24"/>
          <w:szCs w:val="24"/>
        </w:rPr>
        <w:t xml:space="preserve"> (estimated area of 21,100 ha); </w:t>
      </w:r>
    </w:p>
    <w:p w14:paraId="46FEAD99" w14:textId="68B29F30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 xml:space="preserve">Support to </w:t>
      </w:r>
      <w:proofErr w:type="spellStart"/>
      <w:r w:rsidRPr="004B6000">
        <w:rPr>
          <w:rFonts w:ascii="Times New Roman" w:hAnsi="Times New Roman"/>
          <w:spacing w:val="-2"/>
          <w:sz w:val="24"/>
          <w:szCs w:val="24"/>
        </w:rPr>
        <w:t>MoAIWD</w:t>
      </w:r>
      <w:proofErr w:type="spellEnd"/>
      <w:r w:rsidRPr="004B6000">
        <w:rPr>
          <w:rFonts w:ascii="Times New Roman" w:hAnsi="Times New Roman"/>
          <w:spacing w:val="-2"/>
          <w:sz w:val="24"/>
          <w:szCs w:val="24"/>
        </w:rPr>
        <w:t>/PMT during tender processes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2791D28D" w14:textId="1CD2C669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>Construction Supervision and Quality Assurance for Phase II Works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32D1CEF4" w14:textId="6D9B16BC" w:rsidR="002E4C40" w:rsidRDefault="00121FB2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5D1279CB" w14:textId="3728C9C8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>Supervision of the Implementation of the Environment and Social Management Plan (ESMP):</w:t>
      </w:r>
    </w:p>
    <w:p w14:paraId="68A9D99E" w14:textId="1FD7A53D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lastRenderedPageBreak/>
        <w:t>Conduct Technology Transfer/Capacity building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78347D59" w14:textId="38183EFE" w:rsidR="004B6000" w:rsidRDefault="004B6000" w:rsidP="004B6000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>Project Management, Operation and Maintenance (MOM)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14:paraId="15355511" w14:textId="5130B26E" w:rsidR="004B6000" w:rsidRPr="00F12B0A" w:rsidRDefault="004B6000" w:rsidP="00F12B0A">
      <w:pPr>
        <w:pStyle w:val="ListParagraph"/>
        <w:numPr>
          <w:ilvl w:val="0"/>
          <w:numId w:val="7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B6000">
        <w:rPr>
          <w:rFonts w:ascii="Times New Roman" w:hAnsi="Times New Roman"/>
          <w:spacing w:val="-2"/>
          <w:sz w:val="24"/>
          <w:szCs w:val="24"/>
        </w:rPr>
        <w:t>Update and Preparation of O&amp;M Manual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10F0B478" w14:textId="77777777" w:rsidR="004B6000" w:rsidRDefault="004B6000" w:rsidP="004B600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E65D33A" w14:textId="3103BEF9" w:rsidR="004B6000" w:rsidRPr="00F12B0A" w:rsidRDefault="004B6000" w:rsidP="004B6000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B0A">
        <w:rPr>
          <w:rFonts w:ascii="Times New Roman" w:hAnsi="Times New Roman"/>
          <w:spacing w:val="-2"/>
          <w:sz w:val="24"/>
          <w:szCs w:val="24"/>
        </w:rPr>
        <w:t>irrigation of an estimated 21,100 ha, commanded by Main Canal 2.</w:t>
      </w:r>
    </w:p>
    <w:p w14:paraId="52051A53" w14:textId="77777777" w:rsidR="00D12616" w:rsidRPr="00197E2D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8CFBD44" w14:textId="1E7E3B0A" w:rsidR="00825B5C" w:rsidRPr="00197E2D" w:rsidRDefault="00712F03" w:rsidP="000362D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97E2D">
        <w:rPr>
          <w:rFonts w:ascii="Times New Roman" w:hAnsi="Times New Roman"/>
          <w:sz w:val="24"/>
          <w:szCs w:val="24"/>
        </w:rPr>
        <w:t xml:space="preserve">The detailed Terms of Reference (TORs) for the assignment can be found at the following website </w:t>
      </w:r>
      <w:r w:rsidR="00D227F9">
        <w:rPr>
          <w:rFonts w:ascii="Times New Roman" w:hAnsi="Times New Roman"/>
          <w:sz w:val="24"/>
          <w:szCs w:val="24"/>
        </w:rPr>
        <w:t>(</w:t>
      </w:r>
      <w:r w:rsidR="00D227F9">
        <w:rPr>
          <w:rFonts w:ascii="Times New Roman" w:hAnsi="Times New Roman"/>
          <w:spacing w:val="-2"/>
          <w:sz w:val="24"/>
          <w:szCs w:val="24"/>
        </w:rPr>
        <w:t>www.svtp.gov.mw</w:t>
      </w:r>
      <w:r w:rsidR="00D227F9">
        <w:rPr>
          <w:rFonts w:ascii="Times New Roman" w:hAnsi="Times New Roman"/>
          <w:sz w:val="24"/>
          <w:szCs w:val="24"/>
        </w:rPr>
        <w:t xml:space="preserve">) </w:t>
      </w:r>
      <w:r w:rsidRPr="00197E2D">
        <w:rPr>
          <w:rFonts w:ascii="Times New Roman" w:hAnsi="Times New Roman"/>
          <w:sz w:val="24"/>
          <w:szCs w:val="24"/>
        </w:rPr>
        <w:t xml:space="preserve">or 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197E2D" w:rsidRPr="00197E2D">
        <w:rPr>
          <w:rFonts w:ascii="Times New Roman" w:hAnsi="Times New Roman"/>
          <w:sz w:val="24"/>
          <w:szCs w:val="24"/>
        </w:rPr>
        <w:t xml:space="preserve">upon request </w:t>
      </w:r>
      <w:r w:rsidRPr="00197E2D">
        <w:rPr>
          <w:rFonts w:ascii="Times New Roman" w:hAnsi="Times New Roman"/>
          <w:spacing w:val="-2"/>
          <w:sz w:val="24"/>
          <w:szCs w:val="24"/>
        </w:rPr>
        <w:t>at the address given below</w:t>
      </w:r>
      <w:r w:rsidR="00D227F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10C32">
        <w:rPr>
          <w:rFonts w:ascii="Times New Roman" w:hAnsi="Times New Roman"/>
          <w:spacing w:val="-2"/>
          <w:sz w:val="24"/>
          <w:szCs w:val="24"/>
        </w:rPr>
        <w:t>at</w:t>
      </w:r>
      <w:r w:rsidR="00D227F9">
        <w:rPr>
          <w:rFonts w:ascii="Times New Roman" w:hAnsi="Times New Roman"/>
          <w:spacing w:val="-2"/>
          <w:sz w:val="24"/>
          <w:szCs w:val="24"/>
        </w:rPr>
        <w:t xml:space="preserve"> (1)</w:t>
      </w:r>
      <w:r w:rsidRPr="00197E2D">
        <w:rPr>
          <w:rFonts w:ascii="Times New Roman" w:hAnsi="Times New Roman"/>
          <w:spacing w:val="-2"/>
          <w:sz w:val="24"/>
          <w:szCs w:val="24"/>
        </w:rPr>
        <w:t>.</w:t>
      </w:r>
      <w:r w:rsidR="00D227F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449CAEBF" w14:textId="77777777" w:rsidR="009830E4" w:rsidRPr="00197E2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45925D1" w14:textId="6BABC360" w:rsidR="00A8082E" w:rsidRPr="00810C32" w:rsidRDefault="009830E4" w:rsidP="00D30C61">
      <w:pPr>
        <w:autoSpaceDE w:val="0"/>
        <w:autoSpaceDN w:val="0"/>
        <w:adjustRightInd w:val="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197E2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D227F9">
        <w:rPr>
          <w:rFonts w:ascii="Times New Roman" w:hAnsi="Times New Roman"/>
          <w:spacing w:val="-2"/>
          <w:sz w:val="24"/>
          <w:szCs w:val="24"/>
        </w:rPr>
        <w:t>Ministry of Agriculture</w:t>
      </w:r>
      <w:r w:rsidR="0030223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now invites eligible consulting firms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197E2D">
        <w:rPr>
          <w:rFonts w:ascii="Times New Roman" w:hAnsi="Times New Roman"/>
          <w:spacing w:val="-2"/>
          <w:sz w:val="24"/>
          <w:szCs w:val="24"/>
        </w:rPr>
        <w:t>S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C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197E2D">
        <w:rPr>
          <w:rFonts w:ascii="Times New Roman" w:hAnsi="Times New Roman"/>
          <w:spacing w:val="-2"/>
          <w:sz w:val="24"/>
          <w:szCs w:val="24"/>
        </w:rPr>
        <w:t>should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 provide information </w:t>
      </w:r>
      <w:r w:rsidR="006D6898" w:rsidRPr="00197E2D">
        <w:rPr>
          <w:rFonts w:ascii="Times New Roman" w:hAnsi="Times New Roman"/>
          <w:spacing w:val="-2"/>
          <w:sz w:val="24"/>
          <w:szCs w:val="24"/>
        </w:rPr>
        <w:t xml:space="preserve">demonstrating 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that they </w:t>
      </w:r>
      <w:r w:rsidR="00E07E32" w:rsidRPr="00197E2D">
        <w:rPr>
          <w:rFonts w:ascii="Times New Roman" w:hAnsi="Times New Roman"/>
          <w:spacing w:val="-2"/>
          <w:sz w:val="24"/>
          <w:szCs w:val="24"/>
        </w:rPr>
        <w:t xml:space="preserve">have the required qualifications and </w:t>
      </w:r>
      <w:r w:rsidR="00916E24" w:rsidRPr="00197E2D">
        <w:rPr>
          <w:rFonts w:ascii="Times New Roman" w:hAnsi="Times New Roman"/>
          <w:spacing w:val="-2"/>
          <w:sz w:val="24"/>
          <w:szCs w:val="24"/>
        </w:rPr>
        <w:t xml:space="preserve">relevant </w:t>
      </w:r>
      <w:r w:rsidR="00E07E32" w:rsidRPr="00197E2D">
        <w:rPr>
          <w:rFonts w:ascii="Times New Roman" w:hAnsi="Times New Roman"/>
          <w:spacing w:val="-2"/>
          <w:sz w:val="24"/>
          <w:szCs w:val="24"/>
        </w:rPr>
        <w:t>experience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 to perform the </w:t>
      </w:r>
      <w:r w:rsidR="006D6898" w:rsidRPr="00197E2D">
        <w:rPr>
          <w:rFonts w:ascii="Times New Roman" w:hAnsi="Times New Roman"/>
          <w:spacing w:val="-2"/>
          <w:sz w:val="24"/>
          <w:szCs w:val="24"/>
        </w:rPr>
        <w:t>S</w:t>
      </w:r>
      <w:r w:rsidRPr="00197E2D">
        <w:rPr>
          <w:rFonts w:ascii="Times New Roman" w:hAnsi="Times New Roman"/>
          <w:spacing w:val="-2"/>
          <w:sz w:val="24"/>
          <w:szCs w:val="24"/>
        </w:rPr>
        <w:t>ervices</w:t>
      </w:r>
      <w:r w:rsidR="000C4041" w:rsidRPr="00197E2D">
        <w:rPr>
          <w:rFonts w:ascii="Times New Roman" w:hAnsi="Times New Roman"/>
          <w:spacing w:val="-2"/>
          <w:sz w:val="24"/>
          <w:szCs w:val="24"/>
        </w:rPr>
        <w:t>.</w:t>
      </w:r>
      <w:r w:rsidRPr="00197E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50B8" w:rsidRPr="00197E2D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70EB" w:rsidRPr="00197E2D">
        <w:rPr>
          <w:rFonts w:ascii="Times New Roman" w:hAnsi="Times New Roman"/>
          <w:spacing w:val="-2"/>
          <w:sz w:val="24"/>
          <w:szCs w:val="24"/>
        </w:rPr>
        <w:t>shortlisting</w:t>
      </w:r>
      <w:r w:rsidR="00EC50B8" w:rsidRPr="00197E2D">
        <w:rPr>
          <w:rFonts w:ascii="Times New Roman" w:hAnsi="Times New Roman"/>
          <w:spacing w:val="-2"/>
          <w:sz w:val="24"/>
          <w:szCs w:val="24"/>
        </w:rPr>
        <w:t xml:space="preserve"> criteria ar</w:t>
      </w:r>
      <w:r w:rsidR="00EC50B8" w:rsidRPr="00A8082E">
        <w:rPr>
          <w:rFonts w:ascii="Times New Roman" w:hAnsi="Times New Roman"/>
          <w:spacing w:val="-2"/>
          <w:sz w:val="24"/>
          <w:szCs w:val="24"/>
        </w:rPr>
        <w:t xml:space="preserve">e: </w:t>
      </w:r>
    </w:p>
    <w:p w14:paraId="435BDE06" w14:textId="77777777" w:rsidR="00A8082E" w:rsidRPr="00A8082E" w:rsidRDefault="00A8082E" w:rsidP="00D30C61">
      <w:pPr>
        <w:autoSpaceDE w:val="0"/>
        <w:autoSpaceDN w:val="0"/>
        <w:adjustRightInd w:val="0"/>
        <w:jc w:val="both"/>
        <w:rPr>
          <w:rFonts w:ascii="Times New Roman" w:hAnsi="Times New Roman"/>
          <w:i/>
          <w:spacing w:val="-2"/>
          <w:sz w:val="24"/>
          <w:szCs w:val="24"/>
        </w:rPr>
      </w:pPr>
    </w:p>
    <w:p w14:paraId="73047673" w14:textId="7BFAC513" w:rsidR="00A8082E" w:rsidRPr="00A8082E" w:rsidRDefault="00A8082E" w:rsidP="00A808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8082E">
        <w:rPr>
          <w:rFonts w:ascii="Times New Roman" w:hAnsi="Times New Roman"/>
          <w:iCs/>
          <w:spacing w:val="-2"/>
          <w:sz w:val="24"/>
          <w:szCs w:val="24"/>
        </w:rPr>
        <w:t>C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>ore</w:t>
      </w:r>
      <w:r w:rsidRPr="00A8082E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>business</w:t>
      </w:r>
      <w:r w:rsidRPr="00A8082E">
        <w:rPr>
          <w:rFonts w:ascii="Times New Roman" w:hAnsi="Times New Roman"/>
          <w:iCs/>
          <w:spacing w:val="-2"/>
          <w:sz w:val="24"/>
          <w:szCs w:val="24"/>
        </w:rPr>
        <w:t xml:space="preserve"> of the firm(s)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 xml:space="preserve"> and years in business </w:t>
      </w:r>
    </w:p>
    <w:p w14:paraId="1F7E5999" w14:textId="77777777" w:rsidR="00EE6DDB" w:rsidRPr="00EE6DDB" w:rsidRDefault="002E4C40" w:rsidP="00A808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2E4C40">
        <w:rPr>
          <w:rFonts w:ascii="Times New Roman" w:hAnsi="Times New Roman"/>
          <w:iCs/>
          <w:spacing w:val="-2"/>
          <w:sz w:val="24"/>
          <w:szCs w:val="24"/>
        </w:rPr>
        <w:t>Design and construction supervision of irrigation and drainage works of value more than US$200 million equivalent in three countries.</w:t>
      </w:r>
    </w:p>
    <w:p w14:paraId="49E8B572" w14:textId="5905A280" w:rsidR="00EC50B8" w:rsidRPr="00A8082E" w:rsidRDefault="00A8082E" w:rsidP="00A808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A8082E">
        <w:rPr>
          <w:rFonts w:ascii="Times New Roman" w:hAnsi="Times New Roman"/>
          <w:iCs/>
          <w:spacing w:val="-2"/>
          <w:sz w:val="24"/>
          <w:szCs w:val="24"/>
        </w:rPr>
        <w:t>T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>echnical</w:t>
      </w:r>
      <w:r w:rsidRPr="00A8082E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>and managerial capability of the firm</w:t>
      </w:r>
      <w:r w:rsidR="00D30C61" w:rsidRPr="00A8082E">
        <w:rPr>
          <w:rFonts w:ascii="Times New Roman" w:hAnsi="Times New Roman"/>
          <w:iCs/>
          <w:spacing w:val="-2"/>
          <w:sz w:val="24"/>
          <w:szCs w:val="24"/>
        </w:rPr>
        <w:t xml:space="preserve"> (Provide only the structure of the organization, general qualifications, and number of key staff. Do not provide CV</w:t>
      </w:r>
      <w:r w:rsidR="00D227F9">
        <w:rPr>
          <w:rFonts w:ascii="Times New Roman" w:hAnsi="Times New Roman"/>
          <w:iCs/>
          <w:spacing w:val="-2"/>
          <w:sz w:val="24"/>
          <w:szCs w:val="24"/>
        </w:rPr>
        <w:t>s</w:t>
      </w:r>
      <w:r w:rsidR="00D30C61" w:rsidRPr="00A8082E">
        <w:rPr>
          <w:rFonts w:ascii="Times New Roman" w:hAnsi="Times New Roman"/>
          <w:iCs/>
          <w:spacing w:val="-2"/>
          <w:sz w:val="24"/>
          <w:szCs w:val="24"/>
        </w:rPr>
        <w:t xml:space="preserve"> of the staff)</w:t>
      </w:r>
      <w:r w:rsidR="00C70D43" w:rsidRPr="00A8082E">
        <w:rPr>
          <w:rFonts w:ascii="Times New Roman" w:hAnsi="Times New Roman"/>
          <w:iCs/>
          <w:spacing w:val="-2"/>
          <w:sz w:val="24"/>
          <w:szCs w:val="24"/>
        </w:rPr>
        <w:t xml:space="preserve">. </w:t>
      </w:r>
      <w:r w:rsidR="00C70D43" w:rsidRPr="008B535F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Key Experts will not be evaluated </w:t>
      </w:r>
      <w:r w:rsidR="004C3F92" w:rsidRPr="008B535F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at </w:t>
      </w:r>
      <w:r w:rsidR="0083275E" w:rsidRPr="008B535F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the </w:t>
      </w:r>
      <w:r w:rsidR="004C3F92" w:rsidRPr="008B535F">
        <w:rPr>
          <w:rFonts w:ascii="Times New Roman" w:hAnsi="Times New Roman"/>
          <w:b/>
          <w:bCs/>
          <w:iCs/>
          <w:spacing w:val="-2"/>
          <w:sz w:val="24"/>
          <w:szCs w:val="24"/>
        </w:rPr>
        <w:t>shortlisting stage.</w:t>
      </w:r>
    </w:p>
    <w:p w14:paraId="7F85AB01" w14:textId="77777777" w:rsidR="00F17486" w:rsidRPr="00A8082E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5FE4857" w14:textId="4DEB6224"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8082E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A8082E">
        <w:rPr>
          <w:rFonts w:ascii="Times New Roman" w:hAnsi="Times New Roman"/>
          <w:spacing w:val="-2"/>
          <w:sz w:val="24"/>
          <w:szCs w:val="24"/>
        </w:rPr>
        <w:t xml:space="preserve">onsultants is drawn to </w:t>
      </w:r>
      <w:r w:rsidR="004019F6" w:rsidRPr="00A8082E">
        <w:rPr>
          <w:rFonts w:ascii="Times New Roman" w:hAnsi="Times New Roman"/>
          <w:spacing w:val="-2"/>
          <w:sz w:val="24"/>
          <w:szCs w:val="24"/>
        </w:rPr>
        <w:t xml:space="preserve">Section III, </w:t>
      </w:r>
      <w:r w:rsidR="003B0ADD" w:rsidRPr="00A8082E">
        <w:rPr>
          <w:rFonts w:ascii="Times New Roman" w:hAnsi="Times New Roman"/>
          <w:spacing w:val="-2"/>
          <w:sz w:val="24"/>
          <w:szCs w:val="24"/>
        </w:rPr>
        <w:t>paragraphs,</w:t>
      </w:r>
      <w:r w:rsidR="005A0276" w:rsidRPr="00A8082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F4F57" w:rsidRPr="00A8082E">
        <w:rPr>
          <w:rFonts w:ascii="Times New Roman" w:hAnsi="Times New Roman"/>
          <w:spacing w:val="-2"/>
          <w:sz w:val="24"/>
          <w:szCs w:val="24"/>
        </w:rPr>
        <w:t xml:space="preserve">3.14, </w:t>
      </w:r>
      <w:r w:rsidR="005A0276" w:rsidRPr="00A8082E">
        <w:rPr>
          <w:rFonts w:ascii="Times New Roman" w:hAnsi="Times New Roman"/>
          <w:spacing w:val="-2"/>
          <w:sz w:val="24"/>
          <w:szCs w:val="24"/>
        </w:rPr>
        <w:t>3</w:t>
      </w:r>
      <w:r w:rsidR="005A0276">
        <w:rPr>
          <w:rFonts w:ascii="Times New Roman" w:hAnsi="Times New Roman"/>
          <w:spacing w:val="-2"/>
          <w:sz w:val="24"/>
        </w:rPr>
        <w:t>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114E9D">
        <w:rPr>
          <w:rFonts w:ascii="Times New Roman" w:hAnsi="Times New Roman"/>
          <w:spacing w:val="-2"/>
          <w:sz w:val="24"/>
        </w:rPr>
        <w:t>dated November 2020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137802">
        <w:rPr>
          <w:rFonts w:ascii="Times New Roman" w:hAnsi="Times New Roman"/>
          <w:spacing w:val="-2"/>
          <w:sz w:val="24"/>
        </w:rPr>
        <w:t>(“Procurement Regulations”),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interest.  </w:t>
      </w:r>
    </w:p>
    <w:p w14:paraId="4729F890" w14:textId="77777777" w:rsidR="00E07E32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03186AD" w14:textId="77777777" w:rsidR="00F17486" w:rsidRPr="00095418" w:rsidRDefault="009830E4" w:rsidP="00095418">
      <w:pPr>
        <w:rPr>
          <w:rFonts w:ascii="Calibri" w:hAnsi="Calibri" w:cs="Calibri"/>
          <w:szCs w:val="22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 xml:space="preserve">with other firms </w:t>
      </w:r>
      <w:r>
        <w:rPr>
          <w:rFonts w:ascii="Times New Roman" w:hAnsi="Times New Roman"/>
          <w:spacing w:val="-2"/>
          <w:sz w:val="24"/>
        </w:rPr>
        <w:t>to enhance their qualifications</w:t>
      </w:r>
      <w:r w:rsidR="00095418" w:rsidRPr="001C4752">
        <w:rPr>
          <w:rFonts w:ascii="Times New Roman" w:hAnsi="Times New Roman"/>
          <w:sz w:val="24"/>
          <w:szCs w:val="24"/>
        </w:rPr>
        <w:t xml:space="preserve">, but should </w:t>
      </w:r>
      <w:r w:rsidR="004C3F92">
        <w:rPr>
          <w:rFonts w:ascii="Times New Roman" w:hAnsi="Times New Roman"/>
          <w:sz w:val="24"/>
          <w:szCs w:val="24"/>
        </w:rPr>
        <w:t xml:space="preserve">indicate </w:t>
      </w:r>
      <w:r w:rsidR="00095418" w:rsidRPr="001C4752">
        <w:rPr>
          <w:rFonts w:ascii="Times New Roman" w:hAnsi="Times New Roman"/>
          <w:sz w:val="24"/>
          <w:szCs w:val="24"/>
        </w:rPr>
        <w:t xml:space="preserve">clearly whether the association is in the form of a </w:t>
      </w:r>
      <w:r w:rsidR="00684E8F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>oint</w:t>
      </w:r>
      <w:r w:rsidR="0092546E">
        <w:rPr>
          <w:rFonts w:ascii="Times New Roman" w:hAnsi="Times New Roman"/>
          <w:sz w:val="24"/>
          <w:szCs w:val="24"/>
        </w:rPr>
        <w:t xml:space="preserve"> </w:t>
      </w:r>
      <w:r w:rsidR="00684E8F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 </w:t>
      </w:r>
      <w:r w:rsidR="004C3F92">
        <w:rPr>
          <w:rFonts w:ascii="Times New Roman" w:hAnsi="Times New Roman"/>
          <w:sz w:val="24"/>
          <w:szCs w:val="24"/>
        </w:rPr>
        <w:t>and/</w:t>
      </w:r>
      <w:r w:rsidR="00095418" w:rsidRPr="001C4752">
        <w:rPr>
          <w:rFonts w:ascii="Times New Roman" w:hAnsi="Times New Roman"/>
          <w:sz w:val="24"/>
          <w:szCs w:val="24"/>
        </w:rPr>
        <w:t xml:space="preserve">or </w:t>
      </w:r>
      <w:r w:rsidR="004C3F92">
        <w:rPr>
          <w:rFonts w:ascii="Times New Roman" w:hAnsi="Times New Roman"/>
          <w:sz w:val="24"/>
          <w:szCs w:val="24"/>
        </w:rPr>
        <w:t>a</w:t>
      </w:r>
      <w:r w:rsidR="00095418" w:rsidRPr="001C4752">
        <w:rPr>
          <w:rFonts w:ascii="Times New Roman" w:hAnsi="Times New Roman"/>
          <w:sz w:val="24"/>
          <w:szCs w:val="24"/>
        </w:rPr>
        <w:t xml:space="preserve"> </w:t>
      </w:r>
      <w:r w:rsidR="00BD14B2">
        <w:rPr>
          <w:rFonts w:ascii="Times New Roman" w:hAnsi="Times New Roman"/>
          <w:sz w:val="24"/>
          <w:szCs w:val="24"/>
        </w:rPr>
        <w:t>sub-consultancy</w:t>
      </w:r>
      <w:r w:rsidR="00095418" w:rsidRPr="001C4752">
        <w:rPr>
          <w:rFonts w:ascii="Times New Roman" w:hAnsi="Times New Roman"/>
          <w:sz w:val="24"/>
          <w:szCs w:val="24"/>
        </w:rPr>
        <w:t xml:space="preserve">. In the case of a </w:t>
      </w:r>
      <w:r w:rsidR="0092546E">
        <w:rPr>
          <w:rFonts w:ascii="Times New Roman" w:hAnsi="Times New Roman"/>
          <w:sz w:val="24"/>
          <w:szCs w:val="24"/>
        </w:rPr>
        <w:t>j</w:t>
      </w:r>
      <w:r w:rsidR="00095418" w:rsidRPr="001C4752">
        <w:rPr>
          <w:rFonts w:ascii="Times New Roman" w:hAnsi="Times New Roman"/>
          <w:sz w:val="24"/>
          <w:szCs w:val="24"/>
        </w:rPr>
        <w:t xml:space="preserve">oint </w:t>
      </w:r>
      <w:r w:rsidR="00DD7362">
        <w:rPr>
          <w:rFonts w:ascii="Times New Roman" w:hAnsi="Times New Roman"/>
          <w:sz w:val="24"/>
          <w:szCs w:val="24"/>
        </w:rPr>
        <w:t>v</w:t>
      </w:r>
      <w:r w:rsidR="00095418" w:rsidRPr="001C4752">
        <w:rPr>
          <w:rFonts w:ascii="Times New Roman" w:hAnsi="Times New Roman"/>
          <w:sz w:val="24"/>
          <w:szCs w:val="24"/>
        </w:rPr>
        <w:t xml:space="preserve">enture, all </w:t>
      </w:r>
      <w:r w:rsidR="00DF4F57" w:rsidRPr="001C4752">
        <w:rPr>
          <w:rFonts w:ascii="Times New Roman" w:hAnsi="Times New Roman"/>
          <w:sz w:val="24"/>
          <w:szCs w:val="24"/>
        </w:rPr>
        <w:t xml:space="preserve">the partners in </w:t>
      </w:r>
      <w:r w:rsidR="00DD7362">
        <w:rPr>
          <w:rFonts w:ascii="Times New Roman" w:hAnsi="Times New Roman"/>
          <w:sz w:val="24"/>
          <w:szCs w:val="24"/>
        </w:rPr>
        <w:t xml:space="preserve">the joint venture </w:t>
      </w:r>
      <w:r w:rsidR="00DF4F57" w:rsidRPr="001C4752">
        <w:rPr>
          <w:rFonts w:ascii="Times New Roman" w:hAnsi="Times New Roman"/>
          <w:sz w:val="24"/>
          <w:szCs w:val="24"/>
        </w:rPr>
        <w:t>shall be jointly and severally liable for the entire contract</w:t>
      </w:r>
      <w:r w:rsidR="00A90DFA">
        <w:rPr>
          <w:rFonts w:ascii="Times New Roman" w:hAnsi="Times New Roman"/>
          <w:sz w:val="24"/>
          <w:szCs w:val="24"/>
        </w:rPr>
        <w:t>,</w:t>
      </w:r>
      <w:r w:rsidR="00DF4F57" w:rsidRPr="001C4752">
        <w:rPr>
          <w:rFonts w:ascii="Times New Roman" w:hAnsi="Times New Roman"/>
          <w:sz w:val="24"/>
          <w:szCs w:val="24"/>
        </w:rPr>
        <w:t xml:space="preserve"> if selected.</w:t>
      </w:r>
    </w:p>
    <w:p w14:paraId="770876EE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AC791BB" w14:textId="7E6A8434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BD2D4D">
        <w:rPr>
          <w:rFonts w:ascii="Times New Roman" w:hAnsi="Times New Roman"/>
          <w:spacing w:val="-2"/>
          <w:sz w:val="24"/>
        </w:rPr>
        <w:t xml:space="preserve">Quality and Cost Based Selection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752E83C7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14826920" w14:textId="6CCA4672" w:rsidR="009830E4" w:rsidRDefault="00916E24">
      <w:pPr>
        <w:suppressAutoHyphens/>
        <w:rPr>
          <w:rFonts w:ascii="Garamond" w:hAnsi="Garamond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</w:t>
      </w:r>
      <w:r w:rsidR="00810C32">
        <w:rPr>
          <w:rFonts w:ascii="Times New Roman" w:hAnsi="Times New Roman"/>
          <w:spacing w:val="-2"/>
          <w:sz w:val="24"/>
        </w:rPr>
        <w:t xml:space="preserve"> at (2</w:t>
      </w:r>
      <w:proofErr w:type="gramStart"/>
      <w:r w:rsidR="00810C32">
        <w:rPr>
          <w:rFonts w:ascii="Times New Roman" w:hAnsi="Times New Roman"/>
          <w:spacing w:val="-2"/>
          <w:sz w:val="24"/>
        </w:rPr>
        <w:t>)</w:t>
      </w:r>
      <w:r w:rsidR="009830E4">
        <w:rPr>
          <w:rFonts w:ascii="Times New Roman" w:hAnsi="Times New Roman"/>
          <w:spacing w:val="-2"/>
          <w:sz w:val="24"/>
        </w:rPr>
        <w:t xml:space="preserve">  </w:t>
      </w:r>
      <w:r w:rsidR="00BD2D4D" w:rsidRPr="00E666E9">
        <w:rPr>
          <w:rFonts w:ascii="Garamond" w:hAnsi="Garamond"/>
          <w:spacing w:val="-2"/>
          <w:sz w:val="24"/>
          <w:szCs w:val="24"/>
        </w:rPr>
        <w:t>from</w:t>
      </w:r>
      <w:proofErr w:type="gramEnd"/>
      <w:r w:rsidR="00BD2D4D" w:rsidRPr="00E666E9">
        <w:rPr>
          <w:rFonts w:ascii="Garamond" w:hAnsi="Garamond"/>
          <w:spacing w:val="-2"/>
          <w:sz w:val="24"/>
          <w:szCs w:val="24"/>
        </w:rPr>
        <w:t xml:space="preserve"> </w:t>
      </w:r>
      <w:r w:rsidR="00BD2D4D" w:rsidRPr="00A57A72">
        <w:rPr>
          <w:rFonts w:ascii="Garamond" w:hAnsi="Garamond"/>
          <w:b/>
          <w:bCs/>
          <w:spacing w:val="-2"/>
          <w:sz w:val="24"/>
          <w:szCs w:val="24"/>
        </w:rPr>
        <w:t>7:30hrs to 12:00hrs and 13.00hrs to 16:30hrs local time, except on Weekends and Public Holidays.</w:t>
      </w:r>
    </w:p>
    <w:p w14:paraId="26FD8352" w14:textId="77777777" w:rsidR="00810C32" w:rsidRDefault="00810C32">
      <w:pPr>
        <w:suppressAutoHyphens/>
        <w:rPr>
          <w:rFonts w:ascii="Times New Roman" w:hAnsi="Times New Roman"/>
          <w:spacing w:val="-2"/>
          <w:sz w:val="24"/>
        </w:rPr>
      </w:pPr>
    </w:p>
    <w:p w14:paraId="10155606" w14:textId="77777777" w:rsidR="00BD2D4D" w:rsidRPr="00E666E9" w:rsidRDefault="00BD2D4D" w:rsidP="00BD2D4D">
      <w:pPr>
        <w:pStyle w:val="ListParagraph"/>
        <w:numPr>
          <w:ilvl w:val="0"/>
          <w:numId w:val="5"/>
        </w:num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r w:rsidRPr="00E666E9">
        <w:rPr>
          <w:rFonts w:ascii="Garamond" w:hAnsi="Garamond"/>
          <w:b/>
          <w:spacing w:val="-2"/>
          <w:sz w:val="24"/>
          <w:szCs w:val="24"/>
        </w:rPr>
        <w:t>Address for Clarifications and further information</w:t>
      </w:r>
    </w:p>
    <w:p w14:paraId="1D91CEE4" w14:textId="77777777" w:rsidR="00BD2D4D" w:rsidRPr="00E666E9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</w:p>
    <w:p w14:paraId="7DBAC8D5" w14:textId="72637212" w:rsidR="00BD2D4D" w:rsidRPr="008C3A44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proofErr w:type="gramStart"/>
      <w:r w:rsidRPr="008C3A44">
        <w:rPr>
          <w:rFonts w:ascii="Garamond" w:hAnsi="Garamond"/>
          <w:b/>
          <w:spacing w:val="-2"/>
          <w:sz w:val="24"/>
          <w:szCs w:val="24"/>
        </w:rPr>
        <w:t>The  Project</w:t>
      </w:r>
      <w:proofErr w:type="gramEnd"/>
      <w:r w:rsidRPr="008C3A44">
        <w:rPr>
          <w:rFonts w:ascii="Garamond" w:hAnsi="Garamond"/>
          <w:b/>
          <w:spacing w:val="-2"/>
          <w:sz w:val="24"/>
          <w:szCs w:val="24"/>
        </w:rPr>
        <w:t xml:space="preserve"> Coordinator</w:t>
      </w:r>
    </w:p>
    <w:p w14:paraId="6C1C2475" w14:textId="3574CE35" w:rsidR="00D91D90" w:rsidRPr="008C3A44" w:rsidRDefault="00D91D90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r w:rsidRPr="008C3A44">
        <w:rPr>
          <w:rFonts w:ascii="Garamond" w:hAnsi="Garamond"/>
          <w:b/>
          <w:spacing w:val="-2"/>
          <w:sz w:val="24"/>
          <w:szCs w:val="24"/>
        </w:rPr>
        <w:t>Ministry of Agriculture</w:t>
      </w:r>
    </w:p>
    <w:p w14:paraId="01B78294" w14:textId="556F56E1" w:rsidR="00BD2D4D" w:rsidRPr="008C3A44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r w:rsidRPr="008C3A44">
        <w:rPr>
          <w:rFonts w:ascii="Garamond" w:hAnsi="Garamond"/>
          <w:b/>
          <w:spacing w:val="-2"/>
          <w:sz w:val="24"/>
          <w:szCs w:val="24"/>
        </w:rPr>
        <w:t>Shire Valley Transformation Program-</w:t>
      </w:r>
      <w:r w:rsidR="00D91D90" w:rsidRPr="008C3A44">
        <w:rPr>
          <w:rFonts w:ascii="Garamond" w:hAnsi="Garamond"/>
          <w:b/>
          <w:spacing w:val="-2"/>
          <w:sz w:val="24"/>
          <w:szCs w:val="24"/>
        </w:rPr>
        <w:t>II</w:t>
      </w:r>
    </w:p>
    <w:p w14:paraId="7C91F5E6" w14:textId="77777777" w:rsidR="00D91D90" w:rsidRPr="008C3A44" w:rsidRDefault="00D91D90" w:rsidP="00D91D90">
      <w:pPr>
        <w:suppressAutoHyphens/>
        <w:rPr>
          <w:rFonts w:ascii="Times New Roman" w:hAnsi="Times New Roman"/>
          <w:b/>
          <w:iCs/>
          <w:spacing w:val="-2"/>
          <w:sz w:val="24"/>
        </w:rPr>
      </w:pPr>
      <w:r w:rsidRPr="008C3A44">
        <w:rPr>
          <w:rFonts w:ascii="Times New Roman" w:hAnsi="Times New Roman"/>
          <w:b/>
          <w:iCs/>
          <w:spacing w:val="-2"/>
          <w:sz w:val="24"/>
        </w:rPr>
        <w:t xml:space="preserve">11 Macleod Road, </w:t>
      </w:r>
      <w:proofErr w:type="spellStart"/>
      <w:r w:rsidRPr="008C3A44">
        <w:rPr>
          <w:rFonts w:ascii="Times New Roman" w:hAnsi="Times New Roman"/>
          <w:b/>
          <w:iCs/>
          <w:spacing w:val="-2"/>
          <w:sz w:val="24"/>
        </w:rPr>
        <w:t>Makata</w:t>
      </w:r>
      <w:proofErr w:type="spellEnd"/>
      <w:r w:rsidRPr="008C3A44">
        <w:rPr>
          <w:rFonts w:ascii="Times New Roman" w:hAnsi="Times New Roman"/>
          <w:b/>
          <w:iCs/>
          <w:spacing w:val="-2"/>
          <w:sz w:val="24"/>
        </w:rPr>
        <w:t xml:space="preserve"> Industrial Area</w:t>
      </w:r>
    </w:p>
    <w:p w14:paraId="06936175" w14:textId="77777777" w:rsidR="00D91D90" w:rsidRPr="008C3A44" w:rsidRDefault="00D91D90" w:rsidP="00D91D90">
      <w:pPr>
        <w:suppressAutoHyphens/>
        <w:rPr>
          <w:rFonts w:ascii="Times New Roman" w:hAnsi="Times New Roman"/>
          <w:b/>
          <w:iCs/>
          <w:spacing w:val="-2"/>
          <w:sz w:val="24"/>
        </w:rPr>
      </w:pPr>
      <w:r w:rsidRPr="008C3A44">
        <w:rPr>
          <w:rFonts w:ascii="Times New Roman" w:hAnsi="Times New Roman"/>
          <w:b/>
          <w:iCs/>
          <w:spacing w:val="-2"/>
          <w:sz w:val="24"/>
        </w:rPr>
        <w:t>Old Import and Export Building</w:t>
      </w:r>
    </w:p>
    <w:p w14:paraId="73A788AE" w14:textId="77777777" w:rsidR="00BD2D4D" w:rsidRPr="008C3A44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r w:rsidRPr="008C3A44">
        <w:rPr>
          <w:rFonts w:ascii="Garamond" w:hAnsi="Garamond"/>
          <w:b/>
          <w:spacing w:val="-2"/>
          <w:sz w:val="24"/>
          <w:szCs w:val="24"/>
        </w:rPr>
        <w:t>Private Bag 379</w:t>
      </w:r>
    </w:p>
    <w:p w14:paraId="7D337E8F" w14:textId="77777777" w:rsidR="00BD2D4D" w:rsidRPr="00F12B0A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  <w:lang w:val="fr-FR"/>
        </w:rPr>
      </w:pPr>
      <w:r w:rsidRPr="00F12B0A">
        <w:rPr>
          <w:rFonts w:ascii="Garamond" w:hAnsi="Garamond"/>
          <w:b/>
          <w:spacing w:val="-2"/>
          <w:sz w:val="24"/>
          <w:szCs w:val="24"/>
          <w:lang w:val="fr-FR"/>
        </w:rPr>
        <w:t>Blantyre 3.</w:t>
      </w:r>
    </w:p>
    <w:p w14:paraId="3B8B1DD3" w14:textId="77777777" w:rsidR="00BD2D4D" w:rsidRPr="00F12B0A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  <w:lang w:val="fr-FR"/>
        </w:rPr>
      </w:pPr>
      <w:r w:rsidRPr="00F12B0A">
        <w:rPr>
          <w:rFonts w:ascii="Garamond" w:hAnsi="Garamond"/>
          <w:b/>
          <w:spacing w:val="-2"/>
          <w:sz w:val="24"/>
          <w:szCs w:val="24"/>
          <w:lang w:val="fr-FR"/>
        </w:rPr>
        <w:lastRenderedPageBreak/>
        <w:t xml:space="preserve">Email: </w:t>
      </w:r>
      <w:hyperlink r:id="rId13" w:history="1">
        <w:r w:rsidRPr="00F12B0A">
          <w:rPr>
            <w:rStyle w:val="Hyperlink"/>
            <w:rFonts w:ascii="Garamond" w:hAnsi="Garamond"/>
            <w:b/>
            <w:color w:val="auto"/>
            <w:spacing w:val="-2"/>
            <w:sz w:val="24"/>
            <w:szCs w:val="24"/>
            <w:lang w:val="fr-FR"/>
          </w:rPr>
          <w:t>procurement.doi@svtp.gov.</w:t>
        </w:r>
      </w:hyperlink>
      <w:r w:rsidRPr="00F12B0A">
        <w:rPr>
          <w:rFonts w:ascii="Garamond" w:hAnsi="Garamond"/>
          <w:b/>
          <w:spacing w:val="-2"/>
          <w:sz w:val="24"/>
          <w:szCs w:val="24"/>
          <w:lang w:val="fr-FR"/>
        </w:rPr>
        <w:t>mw</w:t>
      </w:r>
    </w:p>
    <w:p w14:paraId="0FCDA48C" w14:textId="77777777" w:rsidR="00D91D90" w:rsidRPr="008C3A44" w:rsidRDefault="00BD2D4D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r w:rsidRPr="008C3A44">
        <w:rPr>
          <w:rFonts w:ascii="Garamond" w:hAnsi="Garamond"/>
          <w:b/>
          <w:spacing w:val="-2"/>
          <w:sz w:val="24"/>
          <w:szCs w:val="24"/>
        </w:rPr>
        <w:t>Copy:</w:t>
      </w:r>
      <w:r w:rsidR="00D91D90" w:rsidRPr="008C3A44">
        <w:rPr>
          <w:rFonts w:ascii="Garamond" w:hAnsi="Garamond"/>
          <w:b/>
          <w:spacing w:val="-2"/>
          <w:sz w:val="24"/>
          <w:szCs w:val="24"/>
        </w:rPr>
        <w:t xml:space="preserve"> </w:t>
      </w:r>
    </w:p>
    <w:p w14:paraId="6303F474" w14:textId="46CD8C88" w:rsidR="00BD2D4D" w:rsidRPr="007D5901" w:rsidRDefault="005569CF" w:rsidP="00BD2D4D">
      <w:pPr>
        <w:suppressAutoHyphens/>
        <w:jc w:val="both"/>
        <w:rPr>
          <w:rFonts w:ascii="Garamond" w:hAnsi="Garamond"/>
          <w:b/>
          <w:spacing w:val="-2"/>
          <w:sz w:val="24"/>
          <w:szCs w:val="24"/>
        </w:rPr>
      </w:pPr>
      <w:hyperlink r:id="rId14" w:history="1">
        <w:r w:rsidR="008B535F" w:rsidRPr="008B535F">
          <w:rPr>
            <w:rStyle w:val="Hyperlink"/>
            <w:rFonts w:ascii="Garamond" w:hAnsi="Garamond"/>
            <w:b/>
            <w:spacing w:val="-2"/>
            <w:sz w:val="24"/>
            <w:szCs w:val="24"/>
          </w:rPr>
          <w:t>mmaoni.doi@svtp.gov.mw</w:t>
        </w:r>
      </w:hyperlink>
      <w:r w:rsidR="00BD2D4D" w:rsidRPr="007D5901">
        <w:rPr>
          <w:rFonts w:ascii="Garamond" w:hAnsi="Garamond"/>
          <w:b/>
          <w:spacing w:val="-2"/>
          <w:sz w:val="24"/>
          <w:szCs w:val="24"/>
        </w:rPr>
        <w:t>; mtewete.doi@svtp.gov.mw</w:t>
      </w:r>
      <w:r w:rsidR="00D91D90">
        <w:rPr>
          <w:rFonts w:ascii="Garamond" w:hAnsi="Garamond"/>
          <w:b/>
          <w:spacing w:val="-2"/>
          <w:sz w:val="24"/>
          <w:szCs w:val="24"/>
        </w:rPr>
        <w:t>;mwalabu2005@yahoo.co.uk</w:t>
      </w:r>
    </w:p>
    <w:p w14:paraId="6A079F9A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182D2E0" w14:textId="2E706EB5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or by mail, or by fax,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F12B0A">
        <w:rPr>
          <w:rFonts w:ascii="Times New Roman" w:hAnsi="Times New Roman"/>
          <w:b/>
          <w:bCs/>
          <w:spacing w:val="-2"/>
          <w:sz w:val="24"/>
        </w:rPr>
        <w:t>30</w:t>
      </w:r>
      <w:r w:rsidR="00BD2D4D" w:rsidRPr="008B535F">
        <w:rPr>
          <w:rFonts w:ascii="Times New Roman" w:hAnsi="Times New Roman"/>
          <w:b/>
          <w:bCs/>
          <w:spacing w:val="-2"/>
          <w:sz w:val="24"/>
          <w:vertAlign w:val="superscript"/>
        </w:rPr>
        <w:t>th</w:t>
      </w:r>
      <w:r w:rsidR="00BD2D4D" w:rsidRPr="008B535F">
        <w:rPr>
          <w:rFonts w:ascii="Times New Roman" w:hAnsi="Times New Roman"/>
          <w:b/>
          <w:bCs/>
          <w:spacing w:val="-2"/>
          <w:sz w:val="24"/>
        </w:rPr>
        <w:t xml:space="preserve"> March, 2023</w:t>
      </w:r>
    </w:p>
    <w:p w14:paraId="52E0C5D9" w14:textId="1C75A3DE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81C4C58" w14:textId="77777777" w:rsidR="00446816" w:rsidRDefault="00446816">
      <w:pPr>
        <w:suppressAutoHyphens/>
        <w:rPr>
          <w:rFonts w:ascii="Times New Roman" w:hAnsi="Times New Roman"/>
          <w:spacing w:val="-2"/>
          <w:sz w:val="24"/>
        </w:rPr>
      </w:pPr>
    </w:p>
    <w:p w14:paraId="44439CC8" w14:textId="77777777" w:rsidR="00BD2D4D" w:rsidRDefault="00BD2D4D">
      <w:pPr>
        <w:suppressAutoHyphens/>
        <w:rPr>
          <w:rFonts w:ascii="Times New Roman" w:hAnsi="Times New Roman"/>
          <w:iCs/>
          <w:spacing w:val="-2"/>
          <w:sz w:val="24"/>
        </w:rPr>
      </w:pPr>
    </w:p>
    <w:p w14:paraId="32BA9CF2" w14:textId="3C23B9CB" w:rsidR="005C6717" w:rsidRPr="005C6717" w:rsidRDefault="005C6717" w:rsidP="005C6717">
      <w:pPr>
        <w:pStyle w:val="ListParagraph"/>
        <w:numPr>
          <w:ilvl w:val="0"/>
          <w:numId w:val="5"/>
        </w:numPr>
        <w:suppressAutoHyphens/>
        <w:rPr>
          <w:rFonts w:ascii="Times New Roman" w:hAnsi="Times New Roman"/>
          <w:b/>
          <w:bCs/>
          <w:iCs/>
          <w:spacing w:val="-2"/>
          <w:sz w:val="24"/>
        </w:rPr>
      </w:pPr>
      <w:r w:rsidRPr="005C6717">
        <w:rPr>
          <w:rFonts w:ascii="Times New Roman" w:hAnsi="Times New Roman"/>
          <w:b/>
          <w:bCs/>
          <w:iCs/>
          <w:spacing w:val="-2"/>
          <w:sz w:val="24"/>
        </w:rPr>
        <w:t>Address for Submission of Expression of Interest</w:t>
      </w:r>
    </w:p>
    <w:p w14:paraId="0D614762" w14:textId="77777777" w:rsidR="005C6717" w:rsidRDefault="005C6717" w:rsidP="005C6717">
      <w:pPr>
        <w:suppressAutoHyphens/>
        <w:rPr>
          <w:rFonts w:ascii="Times New Roman" w:hAnsi="Times New Roman"/>
          <w:iCs/>
          <w:spacing w:val="-2"/>
          <w:sz w:val="24"/>
        </w:rPr>
      </w:pPr>
    </w:p>
    <w:p w14:paraId="0D015E3B" w14:textId="7FA8E4DF" w:rsidR="00D91D90" w:rsidRPr="00810C32" w:rsidRDefault="00BD2D4D" w:rsidP="005C6717">
      <w:pPr>
        <w:suppressAutoHyphens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The Chairperson of Internal Procurement and </w:t>
      </w:r>
      <w:r w:rsidR="00D91D90"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>Asset Disposal Committee</w:t>
      </w:r>
    </w:p>
    <w:p w14:paraId="682269EB" w14:textId="77777777" w:rsidR="00D91D90" w:rsidRPr="00810C32" w:rsidRDefault="00D91D90">
      <w:pPr>
        <w:suppressAutoHyphens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>Ministry of Agriculture</w:t>
      </w:r>
    </w:p>
    <w:p w14:paraId="50537A63" w14:textId="2D8B088D" w:rsidR="00D91D90" w:rsidRPr="00810C32" w:rsidRDefault="00D91D90">
      <w:pPr>
        <w:suppressAutoHyphens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>Shire Valley Transformation Program II</w:t>
      </w:r>
    </w:p>
    <w:p w14:paraId="769BDACC" w14:textId="36C30354" w:rsidR="00D91D90" w:rsidRPr="00810C32" w:rsidRDefault="00D91D90">
      <w:pPr>
        <w:suppressAutoHyphens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11 Macleod Road, </w:t>
      </w:r>
      <w:proofErr w:type="spellStart"/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>Makata</w:t>
      </w:r>
      <w:proofErr w:type="spellEnd"/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Industrial Area</w:t>
      </w:r>
    </w:p>
    <w:p w14:paraId="5EBF8952" w14:textId="77777777" w:rsidR="00D91D90" w:rsidRPr="00810C32" w:rsidRDefault="00D91D90" w:rsidP="00D91D90">
      <w:pPr>
        <w:suppressAutoHyphens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iCs/>
          <w:spacing w:val="-2"/>
          <w:sz w:val="24"/>
          <w:szCs w:val="24"/>
        </w:rPr>
        <w:t>Old Import and Export Building</w:t>
      </w:r>
    </w:p>
    <w:p w14:paraId="05DA0D76" w14:textId="77777777" w:rsidR="008C3A44" w:rsidRPr="00810C32" w:rsidRDefault="008C3A44" w:rsidP="008C3A44">
      <w:pPr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spacing w:val="-2"/>
          <w:sz w:val="24"/>
          <w:szCs w:val="24"/>
        </w:rPr>
        <w:t>Private Bag 379</w:t>
      </w:r>
    </w:p>
    <w:p w14:paraId="1943198C" w14:textId="77777777" w:rsidR="008C3A44" w:rsidRPr="00810C32" w:rsidRDefault="008C3A44" w:rsidP="008C3A44">
      <w:pPr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spacing w:val="-2"/>
          <w:sz w:val="24"/>
          <w:szCs w:val="24"/>
        </w:rPr>
        <w:t>Blantyre 3.</w:t>
      </w:r>
    </w:p>
    <w:p w14:paraId="3E37D3BF" w14:textId="77777777" w:rsidR="008C3A44" w:rsidRPr="00810C32" w:rsidRDefault="008C3A44" w:rsidP="008C3A44">
      <w:pPr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spacing w:val="-2"/>
          <w:sz w:val="24"/>
          <w:szCs w:val="24"/>
        </w:rPr>
        <w:t xml:space="preserve">Email: </w:t>
      </w:r>
      <w:hyperlink r:id="rId15" w:history="1">
        <w:r w:rsidRPr="00810C32">
          <w:rPr>
            <w:rStyle w:val="Hyperlink"/>
            <w:rFonts w:ascii="Times New Roman" w:hAnsi="Times New Roman"/>
            <w:b/>
            <w:bCs/>
            <w:color w:val="auto"/>
            <w:spacing w:val="-2"/>
            <w:sz w:val="24"/>
            <w:szCs w:val="24"/>
          </w:rPr>
          <w:t>procurement.doi@svtp.gov.</w:t>
        </w:r>
      </w:hyperlink>
      <w:r w:rsidRPr="00810C32">
        <w:rPr>
          <w:rFonts w:ascii="Times New Roman" w:hAnsi="Times New Roman"/>
          <w:b/>
          <w:bCs/>
          <w:spacing w:val="-2"/>
          <w:sz w:val="24"/>
          <w:szCs w:val="24"/>
        </w:rPr>
        <w:t>mw</w:t>
      </w:r>
    </w:p>
    <w:p w14:paraId="7749612B" w14:textId="16EE383F" w:rsidR="00D91D90" w:rsidRPr="00810C32" w:rsidRDefault="008C3A44" w:rsidP="00D91D90">
      <w:pPr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810C32">
        <w:rPr>
          <w:rFonts w:ascii="Times New Roman" w:hAnsi="Times New Roman"/>
          <w:b/>
          <w:bCs/>
          <w:spacing w:val="-2"/>
          <w:sz w:val="24"/>
          <w:szCs w:val="24"/>
        </w:rPr>
        <w:t xml:space="preserve">Copy: </w:t>
      </w:r>
      <w:r w:rsidR="00D91D90" w:rsidRPr="00810C32">
        <w:rPr>
          <w:rFonts w:ascii="Times New Roman" w:hAnsi="Times New Roman"/>
          <w:b/>
          <w:bCs/>
          <w:spacing w:val="-2"/>
          <w:sz w:val="24"/>
          <w:szCs w:val="24"/>
        </w:rPr>
        <w:t xml:space="preserve">  </w:t>
      </w:r>
    </w:p>
    <w:p w14:paraId="141DB3DD" w14:textId="7C341EDF" w:rsidR="00D91D90" w:rsidRPr="00810C32" w:rsidRDefault="005569CF" w:rsidP="00D91D90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hyperlink r:id="rId16" w:history="1">
        <w:r w:rsidR="00D91D90" w:rsidRPr="00810C32">
          <w:rPr>
            <w:rStyle w:val="Hyperlink"/>
            <w:rFonts w:ascii="Times New Roman" w:hAnsi="Times New Roman"/>
            <w:b/>
            <w:spacing w:val="-2"/>
            <w:sz w:val="24"/>
            <w:szCs w:val="24"/>
          </w:rPr>
          <w:t>mmaoni.doi@svtp.gov.mw</w:t>
        </w:r>
      </w:hyperlink>
      <w:r w:rsidR="00D91D90" w:rsidRPr="00810C32">
        <w:rPr>
          <w:rFonts w:ascii="Times New Roman" w:hAnsi="Times New Roman"/>
          <w:b/>
          <w:spacing w:val="-2"/>
          <w:sz w:val="24"/>
          <w:szCs w:val="24"/>
        </w:rPr>
        <w:t>; mtewete.doi@svtp.gov.mw;mwalabu2005@yahoo.co.uk</w:t>
      </w:r>
    </w:p>
    <w:p w14:paraId="248EA144" w14:textId="5289E0DA" w:rsidR="00D91D90" w:rsidRDefault="00D91D90">
      <w:pPr>
        <w:suppressAutoHyphens/>
        <w:rPr>
          <w:rFonts w:ascii="Times New Roman" w:hAnsi="Times New Roman"/>
          <w:iCs/>
          <w:spacing w:val="-2"/>
          <w:sz w:val="24"/>
        </w:rPr>
      </w:pPr>
    </w:p>
    <w:p w14:paraId="6FF16B2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FAE4" w14:textId="77777777" w:rsidR="005569CF" w:rsidRDefault="005569CF">
      <w:r>
        <w:separator/>
      </w:r>
    </w:p>
  </w:endnote>
  <w:endnote w:type="continuationSeparator" w:id="0">
    <w:p w14:paraId="6D77773C" w14:textId="77777777" w:rsidR="005569CF" w:rsidRDefault="005569CF">
      <w:r>
        <w:rPr>
          <w:sz w:val="24"/>
        </w:rPr>
        <w:t xml:space="preserve"> </w:t>
      </w:r>
    </w:p>
  </w:endnote>
  <w:endnote w:type="continuationNotice" w:id="1">
    <w:p w14:paraId="22F87719" w14:textId="77777777" w:rsidR="005569CF" w:rsidRDefault="005569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A0E0" w14:textId="77777777" w:rsidR="00D30C61" w:rsidRDefault="00D3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07D2" w14:textId="77777777" w:rsidR="00D30C61" w:rsidRDefault="00D30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310F" w14:textId="77777777" w:rsidR="00D30C61" w:rsidRDefault="00D3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BE69" w14:textId="77777777" w:rsidR="005569CF" w:rsidRDefault="005569CF">
      <w:r>
        <w:rPr>
          <w:sz w:val="24"/>
        </w:rPr>
        <w:separator/>
      </w:r>
    </w:p>
  </w:footnote>
  <w:footnote w:type="continuationSeparator" w:id="0">
    <w:p w14:paraId="7C49CC9B" w14:textId="77777777" w:rsidR="005569CF" w:rsidRDefault="0055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DC71" w14:textId="77777777" w:rsidR="00D30C61" w:rsidRDefault="00D30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8F0A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890C" w14:textId="77777777" w:rsidR="00D30C61" w:rsidRDefault="00D3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65F"/>
    <w:multiLevelType w:val="hybridMultilevel"/>
    <w:tmpl w:val="C41604AA"/>
    <w:lvl w:ilvl="0" w:tplc="3C202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52647"/>
    <w:multiLevelType w:val="multilevel"/>
    <w:tmpl w:val="5D1C7DD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DC47077"/>
    <w:multiLevelType w:val="hybridMultilevel"/>
    <w:tmpl w:val="8A6CB240"/>
    <w:lvl w:ilvl="0" w:tplc="D416F9E2">
      <w:start w:val="1"/>
      <w:numFmt w:val="lowerRoman"/>
      <w:lvlText w:val="(%1)"/>
      <w:lvlJc w:val="right"/>
      <w:pPr>
        <w:ind w:left="78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D9754A"/>
    <w:multiLevelType w:val="hybridMultilevel"/>
    <w:tmpl w:val="42309560"/>
    <w:lvl w:ilvl="0" w:tplc="E5A4733C">
      <w:start w:val="1"/>
      <w:numFmt w:val="lowerRoman"/>
      <w:lvlText w:val="(%1)"/>
      <w:lvlJc w:val="left"/>
      <w:pPr>
        <w:ind w:left="780" w:hanging="72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BA2D6A"/>
    <w:multiLevelType w:val="hybridMultilevel"/>
    <w:tmpl w:val="F940C2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E50187"/>
    <w:multiLevelType w:val="hybridMultilevel"/>
    <w:tmpl w:val="FD043C34"/>
    <w:lvl w:ilvl="0" w:tplc="E07EE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2747"/>
    <w:multiLevelType w:val="hybridMultilevel"/>
    <w:tmpl w:val="CBFE68E2"/>
    <w:lvl w:ilvl="0" w:tplc="89B67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6BA1"/>
    <w:rsid w:val="000362DA"/>
    <w:rsid w:val="000447BE"/>
    <w:rsid w:val="00065539"/>
    <w:rsid w:val="0007139E"/>
    <w:rsid w:val="00095418"/>
    <w:rsid w:val="000A4184"/>
    <w:rsid w:val="000C0EC0"/>
    <w:rsid w:val="000C4041"/>
    <w:rsid w:val="000D0D8B"/>
    <w:rsid w:val="00114E9D"/>
    <w:rsid w:val="00121FB2"/>
    <w:rsid w:val="00137802"/>
    <w:rsid w:val="00146D68"/>
    <w:rsid w:val="00196614"/>
    <w:rsid w:val="00197E2D"/>
    <w:rsid w:val="001B0D84"/>
    <w:rsid w:val="001C4752"/>
    <w:rsid w:val="001D70EB"/>
    <w:rsid w:val="00262887"/>
    <w:rsid w:val="002727A9"/>
    <w:rsid w:val="002A1CD3"/>
    <w:rsid w:val="002C4377"/>
    <w:rsid w:val="002E4C40"/>
    <w:rsid w:val="002F453C"/>
    <w:rsid w:val="0030223E"/>
    <w:rsid w:val="003574DC"/>
    <w:rsid w:val="00357959"/>
    <w:rsid w:val="00363343"/>
    <w:rsid w:val="00372355"/>
    <w:rsid w:val="00394CE1"/>
    <w:rsid w:val="003B0ADD"/>
    <w:rsid w:val="004011E2"/>
    <w:rsid w:val="004019F6"/>
    <w:rsid w:val="0041794E"/>
    <w:rsid w:val="00436995"/>
    <w:rsid w:val="00446816"/>
    <w:rsid w:val="00447B7B"/>
    <w:rsid w:val="0045164E"/>
    <w:rsid w:val="00455F09"/>
    <w:rsid w:val="004A5E02"/>
    <w:rsid w:val="004B6000"/>
    <w:rsid w:val="004C3F92"/>
    <w:rsid w:val="004C4E19"/>
    <w:rsid w:val="004D4CCD"/>
    <w:rsid w:val="004E721D"/>
    <w:rsid w:val="004E7AF3"/>
    <w:rsid w:val="005303AB"/>
    <w:rsid w:val="005569CF"/>
    <w:rsid w:val="00557D50"/>
    <w:rsid w:val="00561114"/>
    <w:rsid w:val="00570216"/>
    <w:rsid w:val="00587226"/>
    <w:rsid w:val="00593053"/>
    <w:rsid w:val="005A0276"/>
    <w:rsid w:val="005C28C0"/>
    <w:rsid w:val="005C6717"/>
    <w:rsid w:val="005E30A1"/>
    <w:rsid w:val="00612D3C"/>
    <w:rsid w:val="006817B3"/>
    <w:rsid w:val="00684198"/>
    <w:rsid w:val="00684E8F"/>
    <w:rsid w:val="00694810"/>
    <w:rsid w:val="00695FD4"/>
    <w:rsid w:val="006D6898"/>
    <w:rsid w:val="006F3706"/>
    <w:rsid w:val="00712F03"/>
    <w:rsid w:val="00785CA1"/>
    <w:rsid w:val="00794464"/>
    <w:rsid w:val="007C5EE4"/>
    <w:rsid w:val="007C6012"/>
    <w:rsid w:val="007D59F6"/>
    <w:rsid w:val="008066AD"/>
    <w:rsid w:val="00810C32"/>
    <w:rsid w:val="008174CB"/>
    <w:rsid w:val="00825B5C"/>
    <w:rsid w:val="00831AB8"/>
    <w:rsid w:val="0083275E"/>
    <w:rsid w:val="0086016C"/>
    <w:rsid w:val="008929AC"/>
    <w:rsid w:val="008A4AA7"/>
    <w:rsid w:val="008B535F"/>
    <w:rsid w:val="008C3A44"/>
    <w:rsid w:val="008D38F1"/>
    <w:rsid w:val="008E3E6F"/>
    <w:rsid w:val="008F2097"/>
    <w:rsid w:val="008F600B"/>
    <w:rsid w:val="00916E24"/>
    <w:rsid w:val="0092546E"/>
    <w:rsid w:val="00930D65"/>
    <w:rsid w:val="00945686"/>
    <w:rsid w:val="009519E7"/>
    <w:rsid w:val="009830E4"/>
    <w:rsid w:val="0098684F"/>
    <w:rsid w:val="009A68A1"/>
    <w:rsid w:val="009C3C43"/>
    <w:rsid w:val="009C747E"/>
    <w:rsid w:val="00A05A45"/>
    <w:rsid w:val="00A53AFA"/>
    <w:rsid w:val="00A57A72"/>
    <w:rsid w:val="00A8082E"/>
    <w:rsid w:val="00A90DFA"/>
    <w:rsid w:val="00AB71C1"/>
    <w:rsid w:val="00B05793"/>
    <w:rsid w:val="00B20153"/>
    <w:rsid w:val="00B31175"/>
    <w:rsid w:val="00B3630A"/>
    <w:rsid w:val="00B421DD"/>
    <w:rsid w:val="00BA4299"/>
    <w:rsid w:val="00BC1BB9"/>
    <w:rsid w:val="00BD14B2"/>
    <w:rsid w:val="00BD2D4D"/>
    <w:rsid w:val="00BD6CBC"/>
    <w:rsid w:val="00BF6A56"/>
    <w:rsid w:val="00C063AC"/>
    <w:rsid w:val="00C24DF1"/>
    <w:rsid w:val="00C55559"/>
    <w:rsid w:val="00C55D76"/>
    <w:rsid w:val="00C70D43"/>
    <w:rsid w:val="00CD158A"/>
    <w:rsid w:val="00CE5EBC"/>
    <w:rsid w:val="00D12616"/>
    <w:rsid w:val="00D227F9"/>
    <w:rsid w:val="00D24F28"/>
    <w:rsid w:val="00D30C61"/>
    <w:rsid w:val="00D35A53"/>
    <w:rsid w:val="00D51573"/>
    <w:rsid w:val="00D66483"/>
    <w:rsid w:val="00D8414F"/>
    <w:rsid w:val="00D91D90"/>
    <w:rsid w:val="00D937C2"/>
    <w:rsid w:val="00DA15DD"/>
    <w:rsid w:val="00DB0BB7"/>
    <w:rsid w:val="00DD7362"/>
    <w:rsid w:val="00DF4F57"/>
    <w:rsid w:val="00E07E32"/>
    <w:rsid w:val="00E3741A"/>
    <w:rsid w:val="00E51AA9"/>
    <w:rsid w:val="00E72704"/>
    <w:rsid w:val="00EB5460"/>
    <w:rsid w:val="00EC50B8"/>
    <w:rsid w:val="00EE6DDB"/>
    <w:rsid w:val="00F12B0A"/>
    <w:rsid w:val="00F149EE"/>
    <w:rsid w:val="00F17486"/>
    <w:rsid w:val="00F41D08"/>
    <w:rsid w:val="00F43821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AD787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82E"/>
    <w:pPr>
      <w:ind w:left="720"/>
      <w:contextualSpacing/>
    </w:pPr>
  </w:style>
  <w:style w:type="paragraph" w:customStyle="1" w:styleId="Default">
    <w:name w:val="Default"/>
    <w:basedOn w:val="Normal"/>
    <w:rsid w:val="005303A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D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6000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.doi@svtp.gov.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file:///C:\WINDOWS\Profiles\Steve%20Siwande\My%20Documents\DATA\Constitution%20of%20the%20Republic%20of%20Malawi_files\emblem.gi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maoni.doi@svtp.gov.m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ocurement.doi@svtp.gov.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maoni.doi@svtp.gov.mw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D465-2F18-4A79-9811-9DDBA15D5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3BD89-DDBA-4A57-9354-22D32FA8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F8B19-DCA5-40D4-BFEF-E7C6DC71B68C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customXml/itemProps4.xml><?xml version="1.0" encoding="utf-8"?>
<ds:datastoreItem xmlns:ds="http://schemas.openxmlformats.org/officeDocument/2006/customXml" ds:itemID="{81F32DB9-2FF4-4243-987A-3A33D8B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4305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Alice Kaunda</cp:lastModifiedBy>
  <cp:revision>2</cp:revision>
  <cp:lastPrinted>2017-08-01T14:35:00Z</cp:lastPrinted>
  <dcterms:created xsi:type="dcterms:W3CDTF">2023-03-20T11:20:00Z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