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52AA1" w14:textId="772CF9DF" w:rsidR="000232ED" w:rsidRDefault="009D137A" w:rsidP="00B96482">
      <w:pPr>
        <w:pStyle w:val="ps"/>
        <w:ind w:left="360"/>
        <w:rPr>
          <w:noProof/>
          <w:lang w:val="en-US" w:eastAsia="en-US"/>
        </w:rPr>
      </w:pPr>
      <w:r>
        <w:rPr>
          <w:noProof/>
          <w:lang w:val="en-US" w:eastAsia="en-US"/>
        </w:rPr>
        <mc:AlternateContent>
          <mc:Choice Requires="wps">
            <w:drawing>
              <wp:anchor distT="0" distB="0" distL="114300" distR="114300" simplePos="0" relativeHeight="251666432" behindDoc="0" locked="0" layoutInCell="1" allowOverlap="1" wp14:anchorId="137ACE76" wp14:editId="36C17F42">
                <wp:simplePos x="0" y="0"/>
                <wp:positionH relativeFrom="column">
                  <wp:posOffset>3740307</wp:posOffset>
                </wp:positionH>
                <wp:positionV relativeFrom="paragraph">
                  <wp:posOffset>-402071</wp:posOffset>
                </wp:positionV>
                <wp:extent cx="2541320" cy="1555668"/>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2541320" cy="1555668"/>
                        </a:xfrm>
                        <a:prstGeom prst="rect">
                          <a:avLst/>
                        </a:prstGeom>
                        <a:noFill/>
                        <a:ln w="6350">
                          <a:noFill/>
                        </a:ln>
                      </wps:spPr>
                      <wps:txbx>
                        <w:txbxContent>
                          <w:p w14:paraId="25ECBA8E" w14:textId="42E4E571" w:rsidR="009D137A" w:rsidRPr="009D137A" w:rsidRDefault="009D137A">
                            <w:pPr>
                              <w:rPr>
                                <w:sz w:val="44"/>
                                <w:szCs w:val="44"/>
                              </w:rPr>
                            </w:pPr>
                            <w:r>
                              <w:rPr>
                                <w:sz w:val="44"/>
                                <w:szCs w:val="44"/>
                              </w:rPr>
                              <w:t>SFG3386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7ACE76" id="_x0000_t202" coordsize="21600,21600" o:spt="202" path="m,l,21600r21600,l21600,xe">
                <v:stroke joinstyle="miter"/>
                <v:path gradientshapeok="t" o:connecttype="rect"/>
              </v:shapetype>
              <v:shape id="Text Box 4" o:spid="_x0000_s1026" type="#_x0000_t202" style="position:absolute;left:0;text-align:left;margin-left:294.5pt;margin-top:-31.65pt;width:200.1pt;height:1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" filled="f" stroked="f" strokeweight=".5pt">
                <v:textbox>
                  <w:txbxContent>
                    <w:p w14:paraId="25ECBA8E" w14:textId="42E4E571" w:rsidR="009D137A" w:rsidRPr="009D137A" w:rsidRDefault="009D137A">
                      <w:pPr>
                        <w:rPr>
                          <w:sz w:val="44"/>
                          <w:szCs w:val="44"/>
                        </w:rPr>
                      </w:pPr>
                      <w:r>
                        <w:rPr>
                          <w:sz w:val="44"/>
                          <w:szCs w:val="44"/>
                        </w:rPr>
                        <w:t>SFG3386 REV</w:t>
                      </w:r>
                    </w:p>
                  </w:txbxContent>
                </v:textbox>
              </v:shape>
            </w:pict>
          </mc:Fallback>
        </mc:AlternateContent>
      </w:r>
    </w:p>
    <w:p w14:paraId="5E46E44C" w14:textId="77777777" w:rsidR="000232ED" w:rsidRDefault="000232ED" w:rsidP="00B96482">
      <w:pPr>
        <w:pStyle w:val="ps"/>
        <w:ind w:left="360"/>
        <w:rPr>
          <w:noProof/>
          <w:lang w:val="en-US" w:eastAsia="en-US"/>
        </w:rPr>
      </w:pPr>
    </w:p>
    <w:p w14:paraId="5FFA4AD3" w14:textId="77777777" w:rsidR="000232ED" w:rsidRDefault="000232ED" w:rsidP="000232ED">
      <w:pPr>
        <w:pStyle w:val="ps"/>
        <w:jc w:val="center"/>
        <w:rPr>
          <w:color w:val="000000"/>
          <w:szCs w:val="22"/>
        </w:rPr>
      </w:pPr>
      <w:r w:rsidRPr="00F033B0">
        <w:rPr>
          <w:noProof/>
          <w:color w:val="000000"/>
          <w:szCs w:val="22"/>
          <w:lang w:val="en-US" w:eastAsia="en-US"/>
        </w:rPr>
        <w:drawing>
          <wp:inline distT="0" distB="0" distL="0" distR="0" wp14:anchorId="1E34404A" wp14:editId="559310CD">
            <wp:extent cx="777240" cy="793935"/>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145" cy="807117"/>
                    </a:xfrm>
                    <a:prstGeom prst="rect">
                      <a:avLst/>
                    </a:prstGeom>
                    <a:noFill/>
                    <a:ln>
                      <a:noFill/>
                    </a:ln>
                  </pic:spPr>
                </pic:pic>
              </a:graphicData>
            </a:graphic>
          </wp:inline>
        </w:drawing>
      </w:r>
    </w:p>
    <w:p w14:paraId="20156EBA" w14:textId="77777777" w:rsidR="000232ED" w:rsidRDefault="000232ED" w:rsidP="000232ED">
      <w:pPr>
        <w:pStyle w:val="ps"/>
        <w:jc w:val="center"/>
        <w:rPr>
          <w:color w:val="000000"/>
          <w:szCs w:val="22"/>
        </w:rPr>
      </w:pPr>
    </w:p>
    <w:p w14:paraId="71459987"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r>
        <w:rPr>
          <w:rFonts w:ascii="Swiss721BT-BoldExtended" w:hAnsi="Swiss721BT-BoldExtended" w:cs="Swiss721BT-BoldExtended"/>
          <w:b/>
          <w:bCs/>
          <w:color w:val="000000"/>
          <w:sz w:val="28"/>
          <w:szCs w:val="28"/>
        </w:rPr>
        <w:t>GOVERNMENT OF MALAWI</w:t>
      </w:r>
    </w:p>
    <w:p w14:paraId="161FC695" w14:textId="593BAB2C"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612294CB"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5C120364"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r>
        <w:rPr>
          <w:rFonts w:ascii="Swiss721BT-BoldExtended" w:hAnsi="Swiss721BT-BoldExtended" w:cs="Swiss721BT-BoldExtended"/>
          <w:b/>
          <w:bCs/>
          <w:color w:val="000000"/>
          <w:sz w:val="28"/>
          <w:szCs w:val="28"/>
        </w:rPr>
        <w:t>MINISTRY OF AGRICULTURE, IRRIGATION AND</w:t>
      </w:r>
    </w:p>
    <w:p w14:paraId="3A18F52F"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r>
        <w:rPr>
          <w:rFonts w:ascii="Swiss721BT-BoldExtended" w:hAnsi="Swiss721BT-BoldExtended" w:cs="Swiss721BT-BoldExtended"/>
          <w:b/>
          <w:bCs/>
          <w:color w:val="000000"/>
          <w:sz w:val="28"/>
          <w:szCs w:val="28"/>
        </w:rPr>
        <w:t>WATER DEVELOPMENT</w:t>
      </w:r>
    </w:p>
    <w:p w14:paraId="6A82EE74" w14:textId="6076825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3D731AE6" w14:textId="30BC7103"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48485129" w14:textId="30A23769"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5A348E96"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596B7988"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1EA7C51A" w14:textId="77777777" w:rsidR="000232ED" w:rsidRDefault="000232ED" w:rsidP="000232ED">
      <w:pPr>
        <w:autoSpaceDE w:val="0"/>
        <w:autoSpaceDN w:val="0"/>
        <w:adjustRightInd w:val="0"/>
        <w:jc w:val="center"/>
        <w:rPr>
          <w:rFonts w:ascii="Swiss721BT-BoldExtended" w:hAnsi="Swiss721BT-BoldExtended" w:cs="Swiss721BT-BoldExtended"/>
          <w:b/>
          <w:bCs/>
          <w:color w:val="000000"/>
          <w:sz w:val="28"/>
          <w:szCs w:val="28"/>
        </w:rPr>
      </w:pPr>
    </w:p>
    <w:p w14:paraId="3C02C4F0" w14:textId="77777777" w:rsidR="000232ED" w:rsidRPr="00746AD9" w:rsidRDefault="000232ED" w:rsidP="000232ED">
      <w:pPr>
        <w:autoSpaceDE w:val="0"/>
        <w:autoSpaceDN w:val="0"/>
        <w:adjustRightInd w:val="0"/>
        <w:jc w:val="center"/>
        <w:rPr>
          <w:rFonts w:ascii="ArialUnicodeMS" w:hAnsi="ArialUnicodeMS" w:cs="ArialUnicodeMS"/>
          <w:b/>
          <w:color w:val="000000"/>
          <w:sz w:val="40"/>
          <w:szCs w:val="40"/>
        </w:rPr>
      </w:pPr>
      <w:r w:rsidRPr="00746AD9">
        <w:rPr>
          <w:rFonts w:ascii="ArialUnicodeMS" w:hAnsi="ArialUnicodeMS" w:cs="ArialUnicodeMS"/>
          <w:b/>
          <w:color w:val="000000"/>
          <w:sz w:val="40"/>
          <w:szCs w:val="40"/>
        </w:rPr>
        <w:t>SHIRE VALLEY IRRIGATION PROJECT</w:t>
      </w:r>
    </w:p>
    <w:p w14:paraId="5149FB23" w14:textId="5AC20B1A" w:rsidR="000232ED" w:rsidRDefault="000232ED" w:rsidP="000232ED">
      <w:pPr>
        <w:autoSpaceDE w:val="0"/>
        <w:autoSpaceDN w:val="0"/>
        <w:adjustRightInd w:val="0"/>
        <w:jc w:val="center"/>
        <w:rPr>
          <w:rFonts w:ascii="ArialUnicodeMS" w:hAnsi="ArialUnicodeMS" w:cs="ArialUnicodeMS"/>
          <w:color w:val="000000"/>
          <w:sz w:val="40"/>
          <w:szCs w:val="40"/>
        </w:rPr>
      </w:pPr>
    </w:p>
    <w:p w14:paraId="6130B943" w14:textId="77777777" w:rsidR="000232ED" w:rsidRDefault="000232ED" w:rsidP="000232ED">
      <w:pPr>
        <w:autoSpaceDE w:val="0"/>
        <w:autoSpaceDN w:val="0"/>
        <w:adjustRightInd w:val="0"/>
        <w:jc w:val="center"/>
        <w:rPr>
          <w:rFonts w:ascii="ArialUnicodeMS" w:hAnsi="ArialUnicodeMS" w:cs="ArialUnicodeMS"/>
          <w:color w:val="000000"/>
          <w:sz w:val="40"/>
          <w:szCs w:val="40"/>
        </w:rPr>
      </w:pPr>
    </w:p>
    <w:p w14:paraId="6696C8B4" w14:textId="74FEF7A5" w:rsidR="00B96482" w:rsidRPr="00746AD9" w:rsidRDefault="009F34B0" w:rsidP="00B96482">
      <w:pPr>
        <w:pStyle w:val="ps"/>
        <w:jc w:val="center"/>
        <w:rPr>
          <w:b/>
          <w:color w:val="000000" w:themeColor="text1"/>
          <w:sz w:val="52"/>
          <w:szCs w:val="52"/>
          <w:lang w:val="en-US"/>
        </w:rPr>
      </w:pPr>
      <w:r w:rsidRPr="00746AD9">
        <w:rPr>
          <w:b/>
          <w:color w:val="000000" w:themeColor="text1"/>
          <w:sz w:val="52"/>
          <w:szCs w:val="52"/>
          <w:lang w:val="en-US"/>
        </w:rPr>
        <w:t>Environmental and Social Management Plan</w:t>
      </w:r>
      <w:r w:rsidR="000232ED">
        <w:rPr>
          <w:b/>
          <w:color w:val="000000" w:themeColor="text1"/>
          <w:sz w:val="52"/>
          <w:szCs w:val="52"/>
          <w:lang w:val="en-US"/>
        </w:rPr>
        <w:t xml:space="preserve"> for Phase 1</w:t>
      </w:r>
    </w:p>
    <w:p w14:paraId="4DF29494" w14:textId="369018FF" w:rsidR="000232ED" w:rsidRDefault="000232ED" w:rsidP="00B96482">
      <w:pPr>
        <w:pStyle w:val="ps"/>
        <w:jc w:val="center"/>
        <w:rPr>
          <w:color w:val="000000"/>
          <w:szCs w:val="22"/>
        </w:rPr>
      </w:pPr>
    </w:p>
    <w:p w14:paraId="511BCCE5" w14:textId="32905A5D" w:rsidR="000232ED" w:rsidRDefault="000232ED" w:rsidP="00B96482">
      <w:pPr>
        <w:pStyle w:val="ps"/>
        <w:jc w:val="center"/>
        <w:rPr>
          <w:color w:val="000000"/>
          <w:szCs w:val="22"/>
        </w:rPr>
      </w:pPr>
    </w:p>
    <w:p w14:paraId="66E76E36" w14:textId="577BF1F2" w:rsidR="000232ED" w:rsidRDefault="000232ED" w:rsidP="00B96482">
      <w:pPr>
        <w:pStyle w:val="ps"/>
        <w:jc w:val="center"/>
        <w:rPr>
          <w:color w:val="000000"/>
          <w:szCs w:val="22"/>
        </w:rPr>
      </w:pPr>
    </w:p>
    <w:p w14:paraId="48FDB312" w14:textId="47CB916E" w:rsidR="000232ED" w:rsidRDefault="000232ED" w:rsidP="00B96482">
      <w:pPr>
        <w:pStyle w:val="ps"/>
        <w:jc w:val="center"/>
        <w:rPr>
          <w:color w:val="000000"/>
          <w:szCs w:val="22"/>
        </w:rPr>
      </w:pPr>
    </w:p>
    <w:p w14:paraId="67970545" w14:textId="27B21FE1" w:rsidR="000232ED" w:rsidRDefault="000232ED" w:rsidP="00B96482">
      <w:pPr>
        <w:pStyle w:val="ps"/>
        <w:jc w:val="center"/>
        <w:rPr>
          <w:color w:val="000000"/>
          <w:szCs w:val="22"/>
        </w:rPr>
      </w:pPr>
    </w:p>
    <w:p w14:paraId="1A9D3DBD" w14:textId="1646CE58" w:rsidR="00746AD9" w:rsidRDefault="00746AD9" w:rsidP="00746AD9">
      <w:pPr>
        <w:autoSpaceDE w:val="0"/>
        <w:autoSpaceDN w:val="0"/>
        <w:adjustRightInd w:val="0"/>
        <w:jc w:val="center"/>
        <w:rPr>
          <w:rFonts w:ascii="Swiss721BT-BoldExtended" w:hAnsi="Swiss721BT-BoldExtended" w:cs="Swiss721BT-BoldExtended"/>
          <w:b/>
          <w:bCs/>
          <w:sz w:val="30"/>
          <w:szCs w:val="30"/>
        </w:rPr>
      </w:pPr>
      <w:r>
        <w:rPr>
          <w:rFonts w:ascii="Swiss721BT-BoldExtended" w:hAnsi="Swiss721BT-BoldExtended" w:cs="Swiss721BT-BoldExtended"/>
          <w:b/>
          <w:bCs/>
          <w:sz w:val="30"/>
          <w:szCs w:val="30"/>
        </w:rPr>
        <w:t>Disclosed on May 24, 20</w:t>
      </w:r>
      <w:r w:rsidR="001547DE">
        <w:rPr>
          <w:rFonts w:ascii="Swiss721BT-BoldExtended" w:hAnsi="Swiss721BT-BoldExtended" w:cs="Swiss721BT-BoldExtended"/>
          <w:b/>
          <w:bCs/>
          <w:sz w:val="30"/>
          <w:szCs w:val="30"/>
        </w:rPr>
        <w:t xml:space="preserve">17 (updated and redisclosed on August 8, </w:t>
      </w:r>
      <w:r>
        <w:rPr>
          <w:rFonts w:ascii="Swiss721BT-BoldExtended" w:hAnsi="Swiss721BT-BoldExtended" w:cs="Swiss721BT-BoldExtended"/>
          <w:b/>
          <w:bCs/>
          <w:sz w:val="30"/>
          <w:szCs w:val="30"/>
        </w:rPr>
        <w:t>2017)</w:t>
      </w:r>
    </w:p>
    <w:p w14:paraId="227F4785" w14:textId="77777777" w:rsidR="000232ED" w:rsidRPr="00A53C3A" w:rsidRDefault="000232ED" w:rsidP="000A4ABF">
      <w:pPr>
        <w:pStyle w:val="ps"/>
        <w:rPr>
          <w:lang w:val="en-US"/>
        </w:rPr>
      </w:pPr>
    </w:p>
    <w:p w14:paraId="36E53CED" w14:textId="77777777" w:rsidR="000232ED" w:rsidRPr="00A53C3A" w:rsidRDefault="000232ED" w:rsidP="000A4ABF">
      <w:pPr>
        <w:pStyle w:val="titre"/>
        <w:rPr>
          <w:lang w:val="en-US"/>
        </w:rPr>
        <w:sectPr w:rsidR="000232ED" w:rsidRPr="00A53C3A" w:rsidSect="00436C71">
          <w:headerReference w:type="even" r:id="rId9"/>
          <w:headerReference w:type="default" r:id="rId10"/>
          <w:footerReference w:type="even" r:id="rId11"/>
          <w:footerReference w:type="default" r:id="rId12"/>
          <w:headerReference w:type="first" r:id="rId13"/>
          <w:footerReference w:type="first" r:id="rId14"/>
          <w:pgSz w:w="11907" w:h="16840" w:code="9"/>
          <w:pgMar w:top="1134" w:right="1418" w:bottom="1134" w:left="1418" w:header="720" w:footer="794" w:gutter="284"/>
          <w:cols w:space="720"/>
          <w:titlePg/>
        </w:sectPr>
      </w:pPr>
    </w:p>
    <w:p w14:paraId="53CA11C1" w14:textId="77777777" w:rsidR="009E20C8" w:rsidRPr="00A53C3A" w:rsidRDefault="005C121D" w:rsidP="00A440C6">
      <w:pPr>
        <w:pStyle w:val="dispositif"/>
        <w:rPr>
          <w:lang w:val="en-US"/>
        </w:rPr>
      </w:pPr>
      <w:r w:rsidRPr="00A53C3A">
        <w:rPr>
          <w:lang w:val="en-US"/>
        </w:rPr>
        <w:lastRenderedPageBreak/>
        <w:t>Table of Content</w:t>
      </w:r>
      <w:r w:rsidR="003272A4" w:rsidRPr="00A53C3A">
        <w:rPr>
          <w:lang w:val="en-US"/>
        </w:rPr>
        <w:t>s</w:t>
      </w:r>
    </w:p>
    <w:p w14:paraId="56C642D2" w14:textId="77777777" w:rsidR="00ED66A8" w:rsidRDefault="00CF4D78">
      <w:pPr>
        <w:pStyle w:val="TOC1"/>
        <w:rPr>
          <w:rFonts w:asciiTheme="minorHAnsi" w:eastAsiaTheme="minorEastAsia" w:hAnsiTheme="minorHAnsi" w:cstheme="minorBidi"/>
          <w:b w:val="0"/>
          <w:bCs w:val="0"/>
          <w:caps w:val="0"/>
          <w:sz w:val="22"/>
          <w:szCs w:val="22"/>
          <w:lang w:val="en-US" w:eastAsia="en-US"/>
        </w:rPr>
      </w:pPr>
      <w:r w:rsidRPr="00A53C3A">
        <w:rPr>
          <w:lang w:val="en-US"/>
        </w:rPr>
        <w:fldChar w:fldCharType="begin"/>
      </w:r>
      <w:r w:rsidRPr="00A53C3A">
        <w:rPr>
          <w:lang w:val="en-US"/>
        </w:rPr>
        <w:instrText xml:space="preserve"> TOC \o "1-3" \t "Annexes;1;Annexe_A;2;préambule;1" </w:instrText>
      </w:r>
      <w:r w:rsidRPr="00A53C3A">
        <w:rPr>
          <w:lang w:val="en-US"/>
        </w:rPr>
        <w:fldChar w:fldCharType="separate"/>
      </w:r>
      <w:r w:rsidR="00ED66A8" w:rsidRPr="00403D60">
        <w:rPr>
          <w:lang w:val="en-US"/>
        </w:rPr>
        <w:t>1.</w:t>
      </w:r>
      <w:r w:rsidR="00ED66A8">
        <w:rPr>
          <w:rFonts w:asciiTheme="minorHAnsi" w:eastAsiaTheme="minorEastAsia" w:hAnsiTheme="minorHAnsi" w:cstheme="minorBidi"/>
          <w:b w:val="0"/>
          <w:bCs w:val="0"/>
          <w:caps w:val="0"/>
          <w:sz w:val="22"/>
          <w:szCs w:val="22"/>
          <w:lang w:val="en-US" w:eastAsia="en-US"/>
        </w:rPr>
        <w:tab/>
      </w:r>
      <w:r w:rsidR="00ED66A8" w:rsidRPr="00403D60">
        <w:rPr>
          <w:lang w:val="en-US"/>
        </w:rPr>
        <w:t>Introduction</w:t>
      </w:r>
      <w:r w:rsidR="00ED66A8">
        <w:tab/>
      </w:r>
      <w:r w:rsidR="00ED66A8">
        <w:fldChar w:fldCharType="begin"/>
      </w:r>
      <w:r w:rsidR="00ED66A8">
        <w:instrText xml:space="preserve"> PAGEREF _Toc488622522 \h </w:instrText>
      </w:r>
      <w:r w:rsidR="00ED66A8">
        <w:fldChar w:fldCharType="separate"/>
      </w:r>
      <w:r w:rsidR="00ED66A8">
        <w:t>1</w:t>
      </w:r>
      <w:r w:rsidR="00ED66A8">
        <w:fldChar w:fldCharType="end"/>
      </w:r>
    </w:p>
    <w:p w14:paraId="0EFE4709"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2.</w:t>
      </w:r>
      <w:r>
        <w:rPr>
          <w:rFonts w:asciiTheme="minorHAnsi" w:eastAsiaTheme="minorEastAsia" w:hAnsiTheme="minorHAnsi" w:cstheme="minorBidi"/>
          <w:b w:val="0"/>
          <w:bCs w:val="0"/>
          <w:caps w:val="0"/>
          <w:sz w:val="22"/>
          <w:szCs w:val="22"/>
          <w:lang w:val="en-US" w:eastAsia="en-US"/>
        </w:rPr>
        <w:tab/>
      </w:r>
      <w:r w:rsidRPr="00403D60">
        <w:rPr>
          <w:lang w:val="en-US"/>
        </w:rPr>
        <w:t>Relation between the ESMP report and other SVIP studies</w:t>
      </w:r>
      <w:r>
        <w:tab/>
      </w:r>
      <w:r>
        <w:fldChar w:fldCharType="begin"/>
      </w:r>
      <w:r>
        <w:instrText xml:space="preserve"> PAGEREF _Toc488622523 \h </w:instrText>
      </w:r>
      <w:r>
        <w:fldChar w:fldCharType="separate"/>
      </w:r>
      <w:r>
        <w:t>5</w:t>
      </w:r>
      <w:r>
        <w:fldChar w:fldCharType="end"/>
      </w:r>
    </w:p>
    <w:p w14:paraId="4BF7E874"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3.</w:t>
      </w:r>
      <w:r>
        <w:rPr>
          <w:rFonts w:asciiTheme="minorHAnsi" w:eastAsiaTheme="minorEastAsia" w:hAnsiTheme="minorHAnsi" w:cstheme="minorBidi"/>
          <w:b w:val="0"/>
          <w:bCs w:val="0"/>
          <w:caps w:val="0"/>
          <w:sz w:val="22"/>
          <w:szCs w:val="22"/>
          <w:lang w:val="en-US" w:eastAsia="en-US"/>
        </w:rPr>
        <w:tab/>
      </w:r>
      <w:r w:rsidRPr="00403D60">
        <w:rPr>
          <w:lang w:val="en-US"/>
        </w:rPr>
        <w:t>Project Location and description</w:t>
      </w:r>
      <w:r>
        <w:tab/>
      </w:r>
      <w:r>
        <w:fldChar w:fldCharType="begin"/>
      </w:r>
      <w:r>
        <w:instrText xml:space="preserve"> PAGEREF _Toc488622524 \h </w:instrText>
      </w:r>
      <w:r>
        <w:fldChar w:fldCharType="separate"/>
      </w:r>
      <w:r>
        <w:t>10</w:t>
      </w:r>
      <w:r>
        <w:fldChar w:fldCharType="end"/>
      </w:r>
    </w:p>
    <w:p w14:paraId="009D8F39" w14:textId="77777777" w:rsidR="00ED66A8" w:rsidRDefault="00ED66A8">
      <w:pPr>
        <w:pStyle w:val="TOC2"/>
        <w:tabs>
          <w:tab w:val="left" w:pos="1304"/>
        </w:tabs>
        <w:rPr>
          <w:rFonts w:asciiTheme="minorHAnsi" w:eastAsiaTheme="minorEastAsia" w:hAnsiTheme="minorHAnsi" w:cstheme="minorBidi"/>
          <w:noProof/>
          <w:lang w:eastAsia="en-US"/>
        </w:rPr>
      </w:pPr>
      <w:r>
        <w:rPr>
          <w:noProof/>
        </w:rPr>
        <w:t>3.1</w:t>
      </w:r>
      <w:r>
        <w:rPr>
          <w:rFonts w:asciiTheme="minorHAnsi" w:eastAsiaTheme="minorEastAsia" w:hAnsiTheme="minorHAnsi" w:cstheme="minorBidi"/>
          <w:noProof/>
          <w:lang w:eastAsia="en-US"/>
        </w:rPr>
        <w:tab/>
      </w:r>
      <w:r w:rsidRPr="00403D60">
        <w:rPr>
          <w:noProof/>
        </w:rPr>
        <w:t>Water Intake</w:t>
      </w:r>
      <w:r>
        <w:rPr>
          <w:noProof/>
        </w:rPr>
        <w:tab/>
      </w:r>
      <w:r>
        <w:rPr>
          <w:noProof/>
        </w:rPr>
        <w:fldChar w:fldCharType="begin"/>
      </w:r>
      <w:r>
        <w:rPr>
          <w:noProof/>
        </w:rPr>
        <w:instrText xml:space="preserve"> PAGEREF _Toc488622525 \h </w:instrText>
      </w:r>
      <w:r>
        <w:rPr>
          <w:noProof/>
        </w:rPr>
      </w:r>
      <w:r>
        <w:rPr>
          <w:noProof/>
        </w:rPr>
        <w:fldChar w:fldCharType="separate"/>
      </w:r>
      <w:r>
        <w:rPr>
          <w:noProof/>
        </w:rPr>
        <w:t>10</w:t>
      </w:r>
      <w:r>
        <w:rPr>
          <w:noProof/>
        </w:rPr>
        <w:fldChar w:fldCharType="end"/>
      </w:r>
    </w:p>
    <w:p w14:paraId="378C3275"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Pr>
          <w:noProof/>
        </w:rPr>
        <w:t>3.1.1</w:t>
      </w:r>
      <w:r>
        <w:rPr>
          <w:rFonts w:asciiTheme="minorHAnsi" w:eastAsiaTheme="minorEastAsia" w:hAnsiTheme="minorHAnsi" w:cstheme="minorBidi"/>
          <w:b w:val="0"/>
          <w:bCs w:val="0"/>
          <w:noProof/>
          <w:szCs w:val="22"/>
          <w:lang w:eastAsia="en-US"/>
        </w:rPr>
        <w:tab/>
      </w:r>
      <w:r>
        <w:rPr>
          <w:noProof/>
        </w:rPr>
        <w:t xml:space="preserve">Construction and </w:t>
      </w:r>
      <w:r w:rsidRPr="00403D60">
        <w:rPr>
          <w:noProof/>
        </w:rPr>
        <w:t>characteristics</w:t>
      </w:r>
      <w:r>
        <w:rPr>
          <w:noProof/>
        </w:rPr>
        <w:tab/>
      </w:r>
      <w:r>
        <w:rPr>
          <w:noProof/>
        </w:rPr>
        <w:fldChar w:fldCharType="begin"/>
      </w:r>
      <w:r>
        <w:rPr>
          <w:noProof/>
        </w:rPr>
        <w:instrText xml:space="preserve"> PAGEREF _Toc488622526 \h </w:instrText>
      </w:r>
      <w:r>
        <w:rPr>
          <w:noProof/>
        </w:rPr>
      </w:r>
      <w:r>
        <w:rPr>
          <w:noProof/>
        </w:rPr>
        <w:fldChar w:fldCharType="separate"/>
      </w:r>
      <w:r>
        <w:rPr>
          <w:noProof/>
        </w:rPr>
        <w:t>11</w:t>
      </w:r>
      <w:r>
        <w:rPr>
          <w:noProof/>
        </w:rPr>
        <w:fldChar w:fldCharType="end"/>
      </w:r>
    </w:p>
    <w:p w14:paraId="1878878D"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Pr>
          <w:noProof/>
        </w:rPr>
        <w:t>3.1.2</w:t>
      </w:r>
      <w:r>
        <w:rPr>
          <w:rFonts w:asciiTheme="minorHAnsi" w:eastAsiaTheme="minorEastAsia" w:hAnsiTheme="minorHAnsi" w:cstheme="minorBidi"/>
          <w:b w:val="0"/>
          <w:bCs w:val="0"/>
          <w:noProof/>
          <w:szCs w:val="22"/>
          <w:lang w:eastAsia="en-US"/>
        </w:rPr>
        <w:tab/>
      </w:r>
      <w:r>
        <w:rPr>
          <w:noProof/>
        </w:rPr>
        <w:t>Operation</w:t>
      </w:r>
      <w:r>
        <w:rPr>
          <w:noProof/>
        </w:rPr>
        <w:tab/>
      </w:r>
      <w:r>
        <w:rPr>
          <w:noProof/>
        </w:rPr>
        <w:fldChar w:fldCharType="begin"/>
      </w:r>
      <w:r>
        <w:rPr>
          <w:noProof/>
        </w:rPr>
        <w:instrText xml:space="preserve"> PAGEREF _Toc488622527 \h </w:instrText>
      </w:r>
      <w:r>
        <w:rPr>
          <w:noProof/>
        </w:rPr>
      </w:r>
      <w:r>
        <w:rPr>
          <w:noProof/>
        </w:rPr>
        <w:fldChar w:fldCharType="separate"/>
      </w:r>
      <w:r>
        <w:rPr>
          <w:noProof/>
        </w:rPr>
        <w:t>11</w:t>
      </w:r>
      <w:r>
        <w:rPr>
          <w:noProof/>
        </w:rPr>
        <w:fldChar w:fldCharType="end"/>
      </w:r>
    </w:p>
    <w:p w14:paraId="62F4F161" w14:textId="77777777" w:rsidR="00ED66A8" w:rsidRDefault="00ED66A8">
      <w:pPr>
        <w:pStyle w:val="TOC2"/>
        <w:tabs>
          <w:tab w:val="left" w:pos="1304"/>
        </w:tabs>
        <w:rPr>
          <w:rFonts w:asciiTheme="minorHAnsi" w:eastAsiaTheme="minorEastAsia" w:hAnsiTheme="minorHAnsi" w:cstheme="minorBidi"/>
          <w:noProof/>
          <w:lang w:eastAsia="en-US"/>
        </w:rPr>
      </w:pPr>
      <w:r>
        <w:rPr>
          <w:noProof/>
        </w:rPr>
        <w:t>3.2</w:t>
      </w:r>
      <w:r>
        <w:rPr>
          <w:rFonts w:asciiTheme="minorHAnsi" w:eastAsiaTheme="minorEastAsia" w:hAnsiTheme="minorHAnsi" w:cstheme="minorBidi"/>
          <w:noProof/>
          <w:lang w:eastAsia="en-US"/>
        </w:rPr>
        <w:tab/>
      </w:r>
      <w:r>
        <w:rPr>
          <w:noProof/>
        </w:rPr>
        <w:t>Canals</w:t>
      </w:r>
      <w:r>
        <w:rPr>
          <w:noProof/>
        </w:rPr>
        <w:tab/>
      </w:r>
      <w:r>
        <w:rPr>
          <w:noProof/>
        </w:rPr>
        <w:fldChar w:fldCharType="begin"/>
      </w:r>
      <w:r>
        <w:rPr>
          <w:noProof/>
        </w:rPr>
        <w:instrText xml:space="preserve"> PAGEREF _Toc488622528 \h </w:instrText>
      </w:r>
      <w:r>
        <w:rPr>
          <w:noProof/>
        </w:rPr>
      </w:r>
      <w:r>
        <w:rPr>
          <w:noProof/>
        </w:rPr>
        <w:fldChar w:fldCharType="separate"/>
      </w:r>
      <w:r>
        <w:rPr>
          <w:noProof/>
        </w:rPr>
        <w:t>11</w:t>
      </w:r>
      <w:r>
        <w:rPr>
          <w:noProof/>
        </w:rPr>
        <w:fldChar w:fldCharType="end"/>
      </w:r>
    </w:p>
    <w:p w14:paraId="69DD092D"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t>3.2.1</w:t>
      </w:r>
      <w:r>
        <w:rPr>
          <w:rFonts w:asciiTheme="minorHAnsi" w:eastAsiaTheme="minorEastAsia" w:hAnsiTheme="minorHAnsi" w:cstheme="minorBidi"/>
          <w:b w:val="0"/>
          <w:bCs w:val="0"/>
          <w:noProof/>
          <w:szCs w:val="22"/>
          <w:lang w:eastAsia="en-US"/>
        </w:rPr>
        <w:tab/>
      </w:r>
      <w:r w:rsidRPr="00403D60">
        <w:rPr>
          <w:noProof/>
        </w:rPr>
        <w:t>Construction and characteristics</w:t>
      </w:r>
      <w:r>
        <w:rPr>
          <w:noProof/>
        </w:rPr>
        <w:tab/>
      </w:r>
      <w:r>
        <w:rPr>
          <w:noProof/>
        </w:rPr>
        <w:fldChar w:fldCharType="begin"/>
      </w:r>
      <w:r>
        <w:rPr>
          <w:noProof/>
        </w:rPr>
        <w:instrText xml:space="preserve"> PAGEREF _Toc488622529 \h </w:instrText>
      </w:r>
      <w:r>
        <w:rPr>
          <w:noProof/>
        </w:rPr>
      </w:r>
      <w:r>
        <w:rPr>
          <w:noProof/>
        </w:rPr>
        <w:fldChar w:fldCharType="separate"/>
      </w:r>
      <w:r>
        <w:rPr>
          <w:noProof/>
        </w:rPr>
        <w:t>13</w:t>
      </w:r>
      <w:r>
        <w:rPr>
          <w:noProof/>
        </w:rPr>
        <w:fldChar w:fldCharType="end"/>
      </w:r>
    </w:p>
    <w:p w14:paraId="5FB5F59D"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t>3.2.2</w:t>
      </w:r>
      <w:r>
        <w:rPr>
          <w:rFonts w:asciiTheme="minorHAnsi" w:eastAsiaTheme="minorEastAsia" w:hAnsiTheme="minorHAnsi" w:cstheme="minorBidi"/>
          <w:b w:val="0"/>
          <w:bCs w:val="0"/>
          <w:noProof/>
          <w:szCs w:val="22"/>
          <w:lang w:eastAsia="en-US"/>
        </w:rPr>
        <w:tab/>
      </w:r>
      <w:r w:rsidRPr="00403D60">
        <w:rPr>
          <w:noProof/>
        </w:rPr>
        <w:t>Operation</w:t>
      </w:r>
      <w:r>
        <w:rPr>
          <w:noProof/>
        </w:rPr>
        <w:tab/>
      </w:r>
      <w:r>
        <w:rPr>
          <w:noProof/>
        </w:rPr>
        <w:fldChar w:fldCharType="begin"/>
      </w:r>
      <w:r>
        <w:rPr>
          <w:noProof/>
        </w:rPr>
        <w:instrText xml:space="preserve"> PAGEREF _Toc488622530 \h </w:instrText>
      </w:r>
      <w:r>
        <w:rPr>
          <w:noProof/>
        </w:rPr>
      </w:r>
      <w:r>
        <w:rPr>
          <w:noProof/>
        </w:rPr>
        <w:fldChar w:fldCharType="separate"/>
      </w:r>
      <w:r>
        <w:rPr>
          <w:noProof/>
        </w:rPr>
        <w:t>13</w:t>
      </w:r>
      <w:r>
        <w:rPr>
          <w:noProof/>
        </w:rPr>
        <w:fldChar w:fldCharType="end"/>
      </w:r>
    </w:p>
    <w:p w14:paraId="629C61F3"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3.3</w:t>
      </w:r>
      <w:r>
        <w:rPr>
          <w:rFonts w:asciiTheme="minorHAnsi" w:eastAsiaTheme="minorEastAsia" w:hAnsiTheme="minorHAnsi" w:cstheme="minorBidi"/>
          <w:noProof/>
          <w:lang w:eastAsia="en-US"/>
        </w:rPr>
        <w:tab/>
      </w:r>
      <w:r w:rsidRPr="00403D60">
        <w:rPr>
          <w:noProof/>
        </w:rPr>
        <w:t>Command areas</w:t>
      </w:r>
      <w:r>
        <w:rPr>
          <w:noProof/>
        </w:rPr>
        <w:tab/>
      </w:r>
      <w:r>
        <w:rPr>
          <w:noProof/>
        </w:rPr>
        <w:fldChar w:fldCharType="begin"/>
      </w:r>
      <w:r>
        <w:rPr>
          <w:noProof/>
        </w:rPr>
        <w:instrText xml:space="preserve"> PAGEREF _Toc488622531 \h </w:instrText>
      </w:r>
      <w:r>
        <w:rPr>
          <w:noProof/>
        </w:rPr>
      </w:r>
      <w:r>
        <w:rPr>
          <w:noProof/>
        </w:rPr>
        <w:fldChar w:fldCharType="separate"/>
      </w:r>
      <w:r>
        <w:rPr>
          <w:noProof/>
        </w:rPr>
        <w:t>14</w:t>
      </w:r>
      <w:r>
        <w:rPr>
          <w:noProof/>
        </w:rPr>
        <w:fldChar w:fldCharType="end"/>
      </w:r>
    </w:p>
    <w:p w14:paraId="24667FEB"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Pr>
          <w:noProof/>
        </w:rPr>
        <w:t>3.3.1</w:t>
      </w:r>
      <w:r>
        <w:rPr>
          <w:rFonts w:asciiTheme="minorHAnsi" w:eastAsiaTheme="minorEastAsia" w:hAnsiTheme="minorHAnsi" w:cstheme="minorBidi"/>
          <w:b w:val="0"/>
          <w:bCs w:val="0"/>
          <w:noProof/>
          <w:szCs w:val="22"/>
          <w:lang w:eastAsia="en-US"/>
        </w:rPr>
        <w:tab/>
      </w:r>
      <w:r>
        <w:rPr>
          <w:noProof/>
        </w:rPr>
        <w:t xml:space="preserve">Construction and </w:t>
      </w:r>
      <w:r w:rsidRPr="00403D60">
        <w:rPr>
          <w:noProof/>
        </w:rPr>
        <w:t>characteristics</w:t>
      </w:r>
      <w:r>
        <w:rPr>
          <w:noProof/>
        </w:rPr>
        <w:tab/>
      </w:r>
      <w:r>
        <w:rPr>
          <w:noProof/>
        </w:rPr>
        <w:fldChar w:fldCharType="begin"/>
      </w:r>
      <w:r>
        <w:rPr>
          <w:noProof/>
        </w:rPr>
        <w:instrText xml:space="preserve"> PAGEREF _Toc488622532 \h </w:instrText>
      </w:r>
      <w:r>
        <w:rPr>
          <w:noProof/>
        </w:rPr>
      </w:r>
      <w:r>
        <w:rPr>
          <w:noProof/>
        </w:rPr>
        <w:fldChar w:fldCharType="separate"/>
      </w:r>
      <w:r>
        <w:rPr>
          <w:noProof/>
        </w:rPr>
        <w:t>14</w:t>
      </w:r>
      <w:r>
        <w:rPr>
          <w:noProof/>
        </w:rPr>
        <w:fldChar w:fldCharType="end"/>
      </w:r>
    </w:p>
    <w:p w14:paraId="0B462FA5"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t>3.3.2</w:t>
      </w:r>
      <w:r>
        <w:rPr>
          <w:rFonts w:asciiTheme="minorHAnsi" w:eastAsiaTheme="minorEastAsia" w:hAnsiTheme="minorHAnsi" w:cstheme="minorBidi"/>
          <w:b w:val="0"/>
          <w:bCs w:val="0"/>
          <w:noProof/>
          <w:szCs w:val="22"/>
          <w:lang w:eastAsia="en-US"/>
        </w:rPr>
        <w:tab/>
      </w:r>
      <w:r w:rsidRPr="00403D60">
        <w:rPr>
          <w:noProof/>
        </w:rPr>
        <w:t>Operation</w:t>
      </w:r>
      <w:r>
        <w:rPr>
          <w:noProof/>
        </w:rPr>
        <w:tab/>
      </w:r>
      <w:r>
        <w:rPr>
          <w:noProof/>
        </w:rPr>
        <w:fldChar w:fldCharType="begin"/>
      </w:r>
      <w:r>
        <w:rPr>
          <w:noProof/>
        </w:rPr>
        <w:instrText xml:space="preserve"> PAGEREF _Toc488622533 \h </w:instrText>
      </w:r>
      <w:r>
        <w:rPr>
          <w:noProof/>
        </w:rPr>
      </w:r>
      <w:r>
        <w:rPr>
          <w:noProof/>
        </w:rPr>
        <w:fldChar w:fldCharType="separate"/>
      </w:r>
      <w:r>
        <w:rPr>
          <w:noProof/>
        </w:rPr>
        <w:t>15</w:t>
      </w:r>
      <w:r>
        <w:rPr>
          <w:noProof/>
        </w:rPr>
        <w:fldChar w:fldCharType="end"/>
      </w:r>
    </w:p>
    <w:p w14:paraId="1E9E752E" w14:textId="77777777" w:rsidR="00ED66A8" w:rsidRDefault="00ED66A8">
      <w:pPr>
        <w:pStyle w:val="TOC2"/>
        <w:tabs>
          <w:tab w:val="left" w:pos="1304"/>
        </w:tabs>
        <w:rPr>
          <w:rFonts w:asciiTheme="minorHAnsi" w:eastAsiaTheme="minorEastAsia" w:hAnsiTheme="minorHAnsi" w:cstheme="minorBidi"/>
          <w:noProof/>
          <w:lang w:eastAsia="en-US"/>
        </w:rPr>
      </w:pPr>
      <w:r>
        <w:rPr>
          <w:noProof/>
        </w:rPr>
        <w:t>3.4</w:t>
      </w:r>
      <w:r>
        <w:rPr>
          <w:rFonts w:asciiTheme="minorHAnsi" w:eastAsiaTheme="minorEastAsia" w:hAnsiTheme="minorHAnsi" w:cstheme="minorBidi"/>
          <w:noProof/>
          <w:lang w:eastAsia="en-US"/>
        </w:rPr>
        <w:tab/>
      </w:r>
      <w:r>
        <w:rPr>
          <w:noProof/>
        </w:rPr>
        <w:t>Natural Resources Management (NRM) component</w:t>
      </w:r>
      <w:r>
        <w:rPr>
          <w:noProof/>
        </w:rPr>
        <w:tab/>
      </w:r>
      <w:r>
        <w:rPr>
          <w:noProof/>
        </w:rPr>
        <w:fldChar w:fldCharType="begin"/>
      </w:r>
      <w:r>
        <w:rPr>
          <w:noProof/>
        </w:rPr>
        <w:instrText xml:space="preserve"> PAGEREF _Toc488622534 \h </w:instrText>
      </w:r>
      <w:r>
        <w:rPr>
          <w:noProof/>
        </w:rPr>
      </w:r>
      <w:r>
        <w:rPr>
          <w:noProof/>
        </w:rPr>
        <w:fldChar w:fldCharType="separate"/>
      </w:r>
      <w:r>
        <w:rPr>
          <w:noProof/>
        </w:rPr>
        <w:t>16</w:t>
      </w:r>
      <w:r>
        <w:rPr>
          <w:noProof/>
        </w:rPr>
        <w:fldChar w:fldCharType="end"/>
      </w:r>
    </w:p>
    <w:p w14:paraId="40022DF1"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t>4.</w:t>
      </w:r>
      <w:r>
        <w:rPr>
          <w:rFonts w:asciiTheme="minorHAnsi" w:eastAsiaTheme="minorEastAsia" w:hAnsiTheme="minorHAnsi" w:cstheme="minorBidi"/>
          <w:b w:val="0"/>
          <w:bCs w:val="0"/>
          <w:caps w:val="0"/>
          <w:sz w:val="22"/>
          <w:szCs w:val="22"/>
          <w:lang w:val="en-US" w:eastAsia="en-US"/>
        </w:rPr>
        <w:tab/>
      </w:r>
      <w:r>
        <w:t>Introduction to the ESMP</w:t>
      </w:r>
      <w:r>
        <w:tab/>
      </w:r>
      <w:r>
        <w:fldChar w:fldCharType="begin"/>
      </w:r>
      <w:r>
        <w:instrText xml:space="preserve"> PAGEREF _Toc488622535 \h </w:instrText>
      </w:r>
      <w:r>
        <w:fldChar w:fldCharType="separate"/>
      </w:r>
      <w:r>
        <w:t>20</w:t>
      </w:r>
      <w:r>
        <w:fldChar w:fldCharType="end"/>
      </w:r>
    </w:p>
    <w:p w14:paraId="2EA9544A"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5.</w:t>
      </w:r>
      <w:r>
        <w:rPr>
          <w:rFonts w:asciiTheme="minorHAnsi" w:eastAsiaTheme="minorEastAsia" w:hAnsiTheme="minorHAnsi" w:cstheme="minorBidi"/>
          <w:b w:val="0"/>
          <w:bCs w:val="0"/>
          <w:caps w:val="0"/>
          <w:sz w:val="22"/>
          <w:szCs w:val="22"/>
          <w:lang w:val="en-US" w:eastAsia="en-US"/>
        </w:rPr>
        <w:tab/>
      </w:r>
      <w:r w:rsidRPr="00403D60">
        <w:rPr>
          <w:lang w:val="en-US"/>
        </w:rPr>
        <w:t>Measures to be included in the contractual documents of the construction contractor</w:t>
      </w:r>
      <w:r>
        <w:tab/>
      </w:r>
      <w:r>
        <w:fldChar w:fldCharType="begin"/>
      </w:r>
      <w:r>
        <w:instrText xml:space="preserve"> PAGEREF _Toc488622536 \h </w:instrText>
      </w:r>
      <w:r>
        <w:fldChar w:fldCharType="separate"/>
      </w:r>
      <w:r>
        <w:t>22</w:t>
      </w:r>
      <w:r>
        <w:fldChar w:fldCharType="end"/>
      </w:r>
    </w:p>
    <w:p w14:paraId="31135747"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6.</w:t>
      </w:r>
      <w:r>
        <w:rPr>
          <w:rFonts w:asciiTheme="minorHAnsi" w:eastAsiaTheme="minorEastAsia" w:hAnsiTheme="minorHAnsi" w:cstheme="minorBidi"/>
          <w:b w:val="0"/>
          <w:bCs w:val="0"/>
          <w:caps w:val="0"/>
          <w:sz w:val="22"/>
          <w:szCs w:val="22"/>
          <w:lang w:val="en-US" w:eastAsia="en-US"/>
        </w:rPr>
        <w:tab/>
      </w:r>
      <w:r w:rsidRPr="00403D60">
        <w:rPr>
          <w:lang w:val="en-US"/>
        </w:rPr>
        <w:t>Design study measures</w:t>
      </w:r>
      <w:r>
        <w:tab/>
      </w:r>
      <w:r>
        <w:fldChar w:fldCharType="begin"/>
      </w:r>
      <w:r>
        <w:instrText xml:space="preserve"> PAGEREF _Toc488622537 \h </w:instrText>
      </w:r>
      <w:r>
        <w:fldChar w:fldCharType="separate"/>
      </w:r>
      <w:r>
        <w:t>35</w:t>
      </w:r>
      <w:r>
        <w:fldChar w:fldCharType="end"/>
      </w:r>
    </w:p>
    <w:p w14:paraId="4E0801B4"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6.1</w:t>
      </w:r>
      <w:r>
        <w:rPr>
          <w:rFonts w:asciiTheme="minorHAnsi" w:eastAsiaTheme="minorEastAsia" w:hAnsiTheme="minorHAnsi" w:cstheme="minorBidi"/>
          <w:noProof/>
          <w:lang w:eastAsia="en-US"/>
        </w:rPr>
        <w:tab/>
      </w:r>
      <w:r w:rsidRPr="00403D60">
        <w:rPr>
          <w:noProof/>
        </w:rPr>
        <w:t>Fine-tuning the command areas</w:t>
      </w:r>
      <w:r>
        <w:rPr>
          <w:noProof/>
        </w:rPr>
        <w:tab/>
      </w:r>
      <w:r>
        <w:rPr>
          <w:noProof/>
        </w:rPr>
        <w:fldChar w:fldCharType="begin"/>
      </w:r>
      <w:r>
        <w:rPr>
          <w:noProof/>
        </w:rPr>
        <w:instrText xml:space="preserve"> PAGEREF _Toc488622538 \h </w:instrText>
      </w:r>
      <w:r>
        <w:rPr>
          <w:noProof/>
        </w:rPr>
      </w:r>
      <w:r>
        <w:rPr>
          <w:noProof/>
        </w:rPr>
        <w:fldChar w:fldCharType="separate"/>
      </w:r>
      <w:r>
        <w:rPr>
          <w:noProof/>
        </w:rPr>
        <w:t>35</w:t>
      </w:r>
      <w:r>
        <w:rPr>
          <w:noProof/>
        </w:rPr>
        <w:fldChar w:fldCharType="end"/>
      </w:r>
    </w:p>
    <w:p w14:paraId="24363819"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6.2</w:t>
      </w:r>
      <w:r>
        <w:rPr>
          <w:rFonts w:asciiTheme="minorHAnsi" w:eastAsiaTheme="minorEastAsia" w:hAnsiTheme="minorHAnsi" w:cstheme="minorBidi"/>
          <w:noProof/>
          <w:lang w:eastAsia="en-US"/>
        </w:rPr>
        <w:tab/>
      </w:r>
      <w:r w:rsidRPr="00403D60">
        <w:rPr>
          <w:noProof/>
        </w:rPr>
        <w:t>Crossing structures at tributary rivers</w:t>
      </w:r>
      <w:r>
        <w:rPr>
          <w:noProof/>
        </w:rPr>
        <w:tab/>
      </w:r>
      <w:r>
        <w:rPr>
          <w:noProof/>
        </w:rPr>
        <w:fldChar w:fldCharType="begin"/>
      </w:r>
      <w:r>
        <w:rPr>
          <w:noProof/>
        </w:rPr>
        <w:instrText xml:space="preserve"> PAGEREF _Toc488622539 \h </w:instrText>
      </w:r>
      <w:r>
        <w:rPr>
          <w:noProof/>
        </w:rPr>
      </w:r>
      <w:r>
        <w:rPr>
          <w:noProof/>
        </w:rPr>
        <w:fldChar w:fldCharType="separate"/>
      </w:r>
      <w:r>
        <w:rPr>
          <w:noProof/>
        </w:rPr>
        <w:t>37</w:t>
      </w:r>
      <w:r>
        <w:rPr>
          <w:noProof/>
        </w:rPr>
        <w:fldChar w:fldCharType="end"/>
      </w:r>
    </w:p>
    <w:p w14:paraId="4F12EB87" w14:textId="77777777" w:rsidR="00ED66A8" w:rsidRDefault="00ED66A8">
      <w:pPr>
        <w:pStyle w:val="TOC2"/>
        <w:tabs>
          <w:tab w:val="left" w:pos="1304"/>
        </w:tabs>
        <w:rPr>
          <w:rFonts w:asciiTheme="minorHAnsi" w:eastAsiaTheme="minorEastAsia" w:hAnsiTheme="minorHAnsi" w:cstheme="minorBidi"/>
          <w:noProof/>
          <w:lang w:eastAsia="en-US"/>
        </w:rPr>
      </w:pPr>
      <w:r>
        <w:rPr>
          <w:noProof/>
        </w:rPr>
        <w:t>6.3</w:t>
      </w:r>
      <w:r>
        <w:rPr>
          <w:rFonts w:asciiTheme="minorHAnsi" w:eastAsiaTheme="minorEastAsia" w:hAnsiTheme="minorHAnsi" w:cstheme="minorBidi"/>
          <w:noProof/>
          <w:lang w:eastAsia="en-US"/>
        </w:rPr>
        <w:tab/>
      </w:r>
      <w:r>
        <w:rPr>
          <w:noProof/>
        </w:rPr>
        <w:t>Infrastructure works to be designed</w:t>
      </w:r>
      <w:r>
        <w:rPr>
          <w:noProof/>
        </w:rPr>
        <w:tab/>
      </w:r>
      <w:r>
        <w:rPr>
          <w:noProof/>
        </w:rPr>
        <w:fldChar w:fldCharType="begin"/>
      </w:r>
      <w:r>
        <w:rPr>
          <w:noProof/>
        </w:rPr>
        <w:instrText xml:space="preserve"> PAGEREF _Toc488622540 \h </w:instrText>
      </w:r>
      <w:r>
        <w:rPr>
          <w:noProof/>
        </w:rPr>
      </w:r>
      <w:r>
        <w:rPr>
          <w:noProof/>
        </w:rPr>
        <w:fldChar w:fldCharType="separate"/>
      </w:r>
      <w:r>
        <w:rPr>
          <w:noProof/>
        </w:rPr>
        <w:t>41</w:t>
      </w:r>
      <w:r>
        <w:rPr>
          <w:noProof/>
        </w:rPr>
        <w:fldChar w:fldCharType="end"/>
      </w:r>
    </w:p>
    <w:p w14:paraId="23E268B8"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6.4</w:t>
      </w:r>
      <w:r>
        <w:rPr>
          <w:rFonts w:asciiTheme="minorHAnsi" w:eastAsiaTheme="minorEastAsia" w:hAnsiTheme="minorHAnsi" w:cstheme="minorBidi"/>
          <w:noProof/>
          <w:lang w:eastAsia="en-US"/>
        </w:rPr>
        <w:tab/>
      </w:r>
      <w:r w:rsidRPr="00403D60">
        <w:rPr>
          <w:noProof/>
        </w:rPr>
        <w:t>Phasing work inside Majete Wildlife Reserve and Ng’ona Lodge property</w:t>
      </w:r>
      <w:r>
        <w:rPr>
          <w:noProof/>
        </w:rPr>
        <w:tab/>
      </w:r>
      <w:r>
        <w:rPr>
          <w:noProof/>
        </w:rPr>
        <w:fldChar w:fldCharType="begin"/>
      </w:r>
      <w:r>
        <w:rPr>
          <w:noProof/>
        </w:rPr>
        <w:instrText xml:space="preserve"> PAGEREF _Toc488622541 \h </w:instrText>
      </w:r>
      <w:r>
        <w:rPr>
          <w:noProof/>
        </w:rPr>
      </w:r>
      <w:r>
        <w:rPr>
          <w:noProof/>
        </w:rPr>
        <w:fldChar w:fldCharType="separate"/>
      </w:r>
      <w:r>
        <w:rPr>
          <w:noProof/>
        </w:rPr>
        <w:t>43</w:t>
      </w:r>
      <w:r>
        <w:rPr>
          <w:noProof/>
        </w:rPr>
        <w:fldChar w:fldCharType="end"/>
      </w:r>
    </w:p>
    <w:p w14:paraId="3FD82A0B"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7.</w:t>
      </w:r>
      <w:r>
        <w:rPr>
          <w:rFonts w:asciiTheme="minorHAnsi" w:eastAsiaTheme="minorEastAsia" w:hAnsiTheme="minorHAnsi" w:cstheme="minorBidi"/>
          <w:b w:val="0"/>
          <w:bCs w:val="0"/>
          <w:caps w:val="0"/>
          <w:sz w:val="22"/>
          <w:szCs w:val="22"/>
          <w:lang w:val="en-US" w:eastAsia="en-US"/>
        </w:rPr>
        <w:tab/>
      </w:r>
      <w:r w:rsidRPr="00403D60">
        <w:rPr>
          <w:lang w:val="en-US"/>
        </w:rPr>
        <w:t>Compensation Plan for Majete Wildlife Reserve</w:t>
      </w:r>
      <w:r>
        <w:tab/>
      </w:r>
      <w:r>
        <w:fldChar w:fldCharType="begin"/>
      </w:r>
      <w:r>
        <w:instrText xml:space="preserve"> PAGEREF _Toc488622542 \h </w:instrText>
      </w:r>
      <w:r>
        <w:fldChar w:fldCharType="separate"/>
      </w:r>
      <w:r>
        <w:t>47</w:t>
      </w:r>
      <w:r>
        <w:fldChar w:fldCharType="end"/>
      </w:r>
    </w:p>
    <w:p w14:paraId="62D1C19C"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8.</w:t>
      </w:r>
      <w:r>
        <w:rPr>
          <w:rFonts w:asciiTheme="minorHAnsi" w:eastAsiaTheme="minorEastAsia" w:hAnsiTheme="minorHAnsi" w:cstheme="minorBidi"/>
          <w:b w:val="0"/>
          <w:bCs w:val="0"/>
          <w:caps w:val="0"/>
          <w:sz w:val="22"/>
          <w:szCs w:val="22"/>
          <w:lang w:val="en-US" w:eastAsia="en-US"/>
        </w:rPr>
        <w:tab/>
      </w:r>
      <w:r w:rsidRPr="00403D60">
        <w:rPr>
          <w:lang w:val="en-US"/>
        </w:rPr>
        <w:t>Action Plan against invasive fishes</w:t>
      </w:r>
      <w:r>
        <w:tab/>
      </w:r>
      <w:r>
        <w:fldChar w:fldCharType="begin"/>
      </w:r>
      <w:r>
        <w:instrText xml:space="preserve"> PAGEREF _Toc488622543 \h </w:instrText>
      </w:r>
      <w:r>
        <w:fldChar w:fldCharType="separate"/>
      </w:r>
      <w:r>
        <w:t>55</w:t>
      </w:r>
      <w:r>
        <w:fldChar w:fldCharType="end"/>
      </w:r>
    </w:p>
    <w:p w14:paraId="23FD60CE"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9.</w:t>
      </w:r>
      <w:r>
        <w:rPr>
          <w:rFonts w:asciiTheme="minorHAnsi" w:eastAsiaTheme="minorEastAsia" w:hAnsiTheme="minorHAnsi" w:cstheme="minorBidi"/>
          <w:b w:val="0"/>
          <w:bCs w:val="0"/>
          <w:caps w:val="0"/>
          <w:sz w:val="22"/>
          <w:szCs w:val="22"/>
          <w:lang w:val="en-US" w:eastAsia="en-US"/>
        </w:rPr>
        <w:tab/>
      </w:r>
      <w:r w:rsidRPr="00403D60">
        <w:rPr>
          <w:lang w:val="en-US"/>
        </w:rPr>
        <w:t>Action plans for social impacts</w:t>
      </w:r>
      <w:r>
        <w:tab/>
      </w:r>
      <w:r>
        <w:fldChar w:fldCharType="begin"/>
      </w:r>
      <w:r>
        <w:instrText xml:space="preserve"> PAGEREF _Toc488622544 \h </w:instrText>
      </w:r>
      <w:r>
        <w:fldChar w:fldCharType="separate"/>
      </w:r>
      <w:r>
        <w:t>59</w:t>
      </w:r>
      <w:r>
        <w:fldChar w:fldCharType="end"/>
      </w:r>
    </w:p>
    <w:p w14:paraId="4A777E3A"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lastRenderedPageBreak/>
        <w:t>9.1.1</w:t>
      </w:r>
      <w:r>
        <w:rPr>
          <w:rFonts w:asciiTheme="minorHAnsi" w:eastAsiaTheme="minorEastAsia" w:hAnsiTheme="minorHAnsi" w:cstheme="minorBidi"/>
          <w:b w:val="0"/>
          <w:bCs w:val="0"/>
          <w:noProof/>
          <w:szCs w:val="22"/>
          <w:lang w:eastAsia="en-US"/>
        </w:rPr>
        <w:tab/>
      </w:r>
      <w:r w:rsidRPr="00403D60">
        <w:rPr>
          <w:noProof/>
        </w:rPr>
        <w:t>Action Plan for health and safety</w:t>
      </w:r>
      <w:r>
        <w:rPr>
          <w:noProof/>
        </w:rPr>
        <w:tab/>
      </w:r>
      <w:r>
        <w:rPr>
          <w:noProof/>
        </w:rPr>
        <w:fldChar w:fldCharType="begin"/>
      </w:r>
      <w:r>
        <w:rPr>
          <w:noProof/>
        </w:rPr>
        <w:instrText xml:space="preserve"> PAGEREF _Toc488622545 \h </w:instrText>
      </w:r>
      <w:r>
        <w:rPr>
          <w:noProof/>
        </w:rPr>
      </w:r>
      <w:r>
        <w:rPr>
          <w:noProof/>
        </w:rPr>
        <w:fldChar w:fldCharType="separate"/>
      </w:r>
      <w:r>
        <w:rPr>
          <w:noProof/>
        </w:rPr>
        <w:t>59</w:t>
      </w:r>
      <w:r>
        <w:rPr>
          <w:noProof/>
        </w:rPr>
        <w:fldChar w:fldCharType="end"/>
      </w:r>
    </w:p>
    <w:p w14:paraId="6532442B"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t>9.1.2</w:t>
      </w:r>
      <w:r>
        <w:rPr>
          <w:rFonts w:asciiTheme="minorHAnsi" w:eastAsiaTheme="minorEastAsia" w:hAnsiTheme="minorHAnsi" w:cstheme="minorBidi"/>
          <w:b w:val="0"/>
          <w:bCs w:val="0"/>
          <w:noProof/>
          <w:szCs w:val="22"/>
          <w:lang w:eastAsia="en-US"/>
        </w:rPr>
        <w:tab/>
      </w:r>
      <w:r w:rsidRPr="00403D60">
        <w:rPr>
          <w:noProof/>
        </w:rPr>
        <w:t>Action Plan for socioeconomic impacts</w:t>
      </w:r>
      <w:r>
        <w:rPr>
          <w:noProof/>
        </w:rPr>
        <w:tab/>
      </w:r>
      <w:r>
        <w:rPr>
          <w:noProof/>
        </w:rPr>
        <w:fldChar w:fldCharType="begin"/>
      </w:r>
      <w:r>
        <w:rPr>
          <w:noProof/>
        </w:rPr>
        <w:instrText xml:space="preserve"> PAGEREF _Toc488622546 \h </w:instrText>
      </w:r>
      <w:r>
        <w:rPr>
          <w:noProof/>
        </w:rPr>
      </w:r>
      <w:r>
        <w:rPr>
          <w:noProof/>
        </w:rPr>
        <w:fldChar w:fldCharType="separate"/>
      </w:r>
      <w:r>
        <w:rPr>
          <w:noProof/>
        </w:rPr>
        <w:t>62</w:t>
      </w:r>
      <w:r>
        <w:rPr>
          <w:noProof/>
        </w:rPr>
        <w:fldChar w:fldCharType="end"/>
      </w:r>
    </w:p>
    <w:p w14:paraId="546E224D"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Pr>
          <w:noProof/>
        </w:rPr>
        <w:t>9.1.3</w:t>
      </w:r>
      <w:r>
        <w:rPr>
          <w:rFonts w:asciiTheme="minorHAnsi" w:eastAsiaTheme="minorEastAsia" w:hAnsiTheme="minorHAnsi" w:cstheme="minorBidi"/>
          <w:b w:val="0"/>
          <w:bCs w:val="0"/>
          <w:noProof/>
          <w:szCs w:val="22"/>
          <w:lang w:eastAsia="en-US"/>
        </w:rPr>
        <w:tab/>
      </w:r>
      <w:r>
        <w:rPr>
          <w:noProof/>
        </w:rPr>
        <w:t>Action Plan for Cultural Heritage</w:t>
      </w:r>
      <w:r>
        <w:rPr>
          <w:noProof/>
        </w:rPr>
        <w:tab/>
      </w:r>
      <w:r>
        <w:rPr>
          <w:noProof/>
        </w:rPr>
        <w:fldChar w:fldCharType="begin"/>
      </w:r>
      <w:r>
        <w:rPr>
          <w:noProof/>
        </w:rPr>
        <w:instrText xml:space="preserve"> PAGEREF _Toc488622547 \h </w:instrText>
      </w:r>
      <w:r>
        <w:rPr>
          <w:noProof/>
        </w:rPr>
      </w:r>
      <w:r>
        <w:rPr>
          <w:noProof/>
        </w:rPr>
        <w:fldChar w:fldCharType="separate"/>
      </w:r>
      <w:r>
        <w:rPr>
          <w:noProof/>
        </w:rPr>
        <w:t>69</w:t>
      </w:r>
      <w:r>
        <w:rPr>
          <w:noProof/>
        </w:rPr>
        <w:fldChar w:fldCharType="end"/>
      </w:r>
    </w:p>
    <w:p w14:paraId="2026C768" w14:textId="77777777" w:rsidR="00ED66A8" w:rsidRDefault="00ED66A8">
      <w:pPr>
        <w:pStyle w:val="TOC3"/>
        <w:tabs>
          <w:tab w:val="left" w:pos="1400"/>
        </w:tabs>
        <w:rPr>
          <w:rFonts w:asciiTheme="minorHAnsi" w:eastAsiaTheme="minorEastAsia" w:hAnsiTheme="minorHAnsi" w:cstheme="minorBidi"/>
          <w:b w:val="0"/>
          <w:bCs w:val="0"/>
          <w:noProof/>
          <w:szCs w:val="22"/>
          <w:lang w:eastAsia="en-US"/>
        </w:rPr>
      </w:pPr>
      <w:r w:rsidRPr="00403D60">
        <w:rPr>
          <w:noProof/>
        </w:rPr>
        <w:t>9.1.4</w:t>
      </w:r>
      <w:r>
        <w:rPr>
          <w:rFonts w:asciiTheme="minorHAnsi" w:eastAsiaTheme="minorEastAsia" w:hAnsiTheme="minorHAnsi" w:cstheme="minorBidi"/>
          <w:b w:val="0"/>
          <w:bCs w:val="0"/>
          <w:noProof/>
          <w:szCs w:val="22"/>
          <w:lang w:eastAsia="en-US"/>
        </w:rPr>
        <w:tab/>
      </w:r>
      <w:r w:rsidRPr="00403D60">
        <w:rPr>
          <w:noProof/>
        </w:rPr>
        <w:t>Action Plan for gender and youth</w:t>
      </w:r>
      <w:r>
        <w:rPr>
          <w:noProof/>
        </w:rPr>
        <w:tab/>
      </w:r>
      <w:r>
        <w:rPr>
          <w:noProof/>
        </w:rPr>
        <w:fldChar w:fldCharType="begin"/>
      </w:r>
      <w:r>
        <w:rPr>
          <w:noProof/>
        </w:rPr>
        <w:instrText xml:space="preserve"> PAGEREF _Toc488622548 \h </w:instrText>
      </w:r>
      <w:r>
        <w:rPr>
          <w:noProof/>
        </w:rPr>
      </w:r>
      <w:r>
        <w:rPr>
          <w:noProof/>
        </w:rPr>
        <w:fldChar w:fldCharType="separate"/>
      </w:r>
      <w:r>
        <w:rPr>
          <w:noProof/>
        </w:rPr>
        <w:t>75</w:t>
      </w:r>
      <w:r>
        <w:rPr>
          <w:noProof/>
        </w:rPr>
        <w:fldChar w:fldCharType="end"/>
      </w:r>
    </w:p>
    <w:p w14:paraId="0ABC95AF" w14:textId="74D566D2" w:rsidR="00ED66A8" w:rsidRDefault="00ED66A8">
      <w:pPr>
        <w:pStyle w:val="TOC1"/>
        <w:rPr>
          <w:rFonts w:asciiTheme="minorHAnsi" w:eastAsiaTheme="minorEastAsia" w:hAnsiTheme="minorHAnsi" w:cstheme="minorBidi"/>
          <w:b w:val="0"/>
          <w:bCs w:val="0"/>
          <w:caps w:val="0"/>
          <w:sz w:val="22"/>
          <w:szCs w:val="22"/>
          <w:lang w:val="en-US" w:eastAsia="en-US"/>
        </w:rPr>
      </w:pPr>
      <w:r w:rsidRPr="00403D60">
        <w:rPr>
          <w:lang w:val="en-US"/>
        </w:rPr>
        <w:t>10.</w:t>
      </w:r>
      <w:r>
        <w:rPr>
          <w:rFonts w:asciiTheme="minorHAnsi" w:eastAsiaTheme="minorEastAsia" w:hAnsiTheme="minorHAnsi" w:cstheme="minorBidi"/>
          <w:b w:val="0"/>
          <w:bCs w:val="0"/>
          <w:caps w:val="0"/>
          <w:sz w:val="22"/>
          <w:szCs w:val="22"/>
          <w:lang w:val="en-US" w:eastAsia="en-US"/>
        </w:rPr>
        <w:tab/>
      </w:r>
      <w:r w:rsidRPr="00403D60">
        <w:rPr>
          <w:lang w:val="en-US"/>
        </w:rPr>
        <w:t>additional Measures for</w:t>
      </w:r>
      <w:r w:rsidR="00390BE7">
        <w:rPr>
          <w:lang w:val="en-US"/>
        </w:rPr>
        <w:t xml:space="preserve"> </w:t>
      </w:r>
      <w:r w:rsidRPr="00403D60">
        <w:rPr>
          <w:lang w:val="en-US"/>
        </w:rPr>
        <w:t>Government attention</w:t>
      </w:r>
      <w:r>
        <w:tab/>
      </w:r>
      <w:r>
        <w:fldChar w:fldCharType="begin"/>
      </w:r>
      <w:r>
        <w:instrText xml:space="preserve"> PAGEREF _Toc488622549 \h </w:instrText>
      </w:r>
      <w:r>
        <w:fldChar w:fldCharType="separate"/>
      </w:r>
      <w:r>
        <w:t>88</w:t>
      </w:r>
      <w:r>
        <w:fldChar w:fldCharType="end"/>
      </w:r>
    </w:p>
    <w:p w14:paraId="7FC71730"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10.1</w:t>
      </w:r>
      <w:r>
        <w:rPr>
          <w:rFonts w:asciiTheme="minorHAnsi" w:eastAsiaTheme="minorEastAsia" w:hAnsiTheme="minorHAnsi" w:cstheme="minorBidi"/>
          <w:noProof/>
          <w:lang w:eastAsia="en-US"/>
        </w:rPr>
        <w:tab/>
      </w:r>
      <w:r w:rsidRPr="00403D60">
        <w:rPr>
          <w:noProof/>
        </w:rPr>
        <w:t>Maintenance and status of infrastructure</w:t>
      </w:r>
      <w:r>
        <w:rPr>
          <w:noProof/>
        </w:rPr>
        <w:tab/>
      </w:r>
      <w:r>
        <w:rPr>
          <w:noProof/>
        </w:rPr>
        <w:fldChar w:fldCharType="begin"/>
      </w:r>
      <w:r>
        <w:rPr>
          <w:noProof/>
        </w:rPr>
        <w:instrText xml:space="preserve"> PAGEREF _Toc488622550 \h </w:instrText>
      </w:r>
      <w:r>
        <w:rPr>
          <w:noProof/>
        </w:rPr>
      </w:r>
      <w:r>
        <w:rPr>
          <w:noProof/>
        </w:rPr>
        <w:fldChar w:fldCharType="separate"/>
      </w:r>
      <w:r>
        <w:rPr>
          <w:noProof/>
        </w:rPr>
        <w:t>88</w:t>
      </w:r>
      <w:r>
        <w:rPr>
          <w:noProof/>
        </w:rPr>
        <w:fldChar w:fldCharType="end"/>
      </w:r>
    </w:p>
    <w:p w14:paraId="13D18A9F"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10.2</w:t>
      </w:r>
      <w:r>
        <w:rPr>
          <w:rFonts w:asciiTheme="minorHAnsi" w:eastAsiaTheme="minorEastAsia" w:hAnsiTheme="minorHAnsi" w:cstheme="minorBidi"/>
          <w:noProof/>
          <w:lang w:eastAsia="en-US"/>
        </w:rPr>
        <w:tab/>
      </w:r>
      <w:r w:rsidRPr="00403D60">
        <w:rPr>
          <w:noProof/>
        </w:rPr>
        <w:t>Beneficiary communities around LNP</w:t>
      </w:r>
      <w:r>
        <w:rPr>
          <w:noProof/>
        </w:rPr>
        <w:tab/>
      </w:r>
      <w:r>
        <w:rPr>
          <w:noProof/>
        </w:rPr>
        <w:fldChar w:fldCharType="begin"/>
      </w:r>
      <w:r>
        <w:rPr>
          <w:noProof/>
        </w:rPr>
        <w:instrText xml:space="preserve"> PAGEREF _Toc488622551 \h </w:instrText>
      </w:r>
      <w:r>
        <w:rPr>
          <w:noProof/>
        </w:rPr>
      </w:r>
      <w:r>
        <w:rPr>
          <w:noProof/>
        </w:rPr>
        <w:fldChar w:fldCharType="separate"/>
      </w:r>
      <w:r>
        <w:rPr>
          <w:noProof/>
        </w:rPr>
        <w:t>89</w:t>
      </w:r>
      <w:r>
        <w:rPr>
          <w:noProof/>
        </w:rPr>
        <w:fldChar w:fldCharType="end"/>
      </w:r>
    </w:p>
    <w:p w14:paraId="68BFA4BD"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10.3</w:t>
      </w:r>
      <w:r>
        <w:rPr>
          <w:rFonts w:asciiTheme="minorHAnsi" w:eastAsiaTheme="minorEastAsia" w:hAnsiTheme="minorHAnsi" w:cstheme="minorBidi"/>
          <w:noProof/>
          <w:lang w:eastAsia="en-US"/>
        </w:rPr>
        <w:tab/>
      </w:r>
      <w:r w:rsidRPr="00403D60">
        <w:rPr>
          <w:noProof/>
        </w:rPr>
        <w:t>Management of dredged sediment in the reservoir</w:t>
      </w:r>
      <w:r>
        <w:rPr>
          <w:noProof/>
        </w:rPr>
        <w:tab/>
      </w:r>
      <w:r>
        <w:rPr>
          <w:noProof/>
        </w:rPr>
        <w:fldChar w:fldCharType="begin"/>
      </w:r>
      <w:r>
        <w:rPr>
          <w:noProof/>
        </w:rPr>
        <w:instrText xml:space="preserve"> PAGEREF _Toc488622552 \h </w:instrText>
      </w:r>
      <w:r>
        <w:rPr>
          <w:noProof/>
        </w:rPr>
      </w:r>
      <w:r>
        <w:rPr>
          <w:noProof/>
        </w:rPr>
        <w:fldChar w:fldCharType="separate"/>
      </w:r>
      <w:r>
        <w:rPr>
          <w:noProof/>
        </w:rPr>
        <w:t>89</w:t>
      </w:r>
      <w:r>
        <w:rPr>
          <w:noProof/>
        </w:rPr>
        <w:fldChar w:fldCharType="end"/>
      </w:r>
    </w:p>
    <w:p w14:paraId="1B1FE298" w14:textId="77777777" w:rsidR="00ED66A8" w:rsidRDefault="00ED66A8">
      <w:pPr>
        <w:pStyle w:val="TOC2"/>
        <w:tabs>
          <w:tab w:val="left" w:pos="1304"/>
        </w:tabs>
        <w:rPr>
          <w:rFonts w:asciiTheme="minorHAnsi" w:eastAsiaTheme="minorEastAsia" w:hAnsiTheme="minorHAnsi" w:cstheme="minorBidi"/>
          <w:noProof/>
          <w:lang w:eastAsia="en-US"/>
        </w:rPr>
      </w:pPr>
      <w:r>
        <w:rPr>
          <w:noProof/>
        </w:rPr>
        <w:t>10.4</w:t>
      </w:r>
      <w:r>
        <w:rPr>
          <w:rFonts w:asciiTheme="minorHAnsi" w:eastAsiaTheme="minorEastAsia" w:hAnsiTheme="minorHAnsi" w:cstheme="minorBidi"/>
          <w:noProof/>
          <w:lang w:eastAsia="en-US"/>
        </w:rPr>
        <w:tab/>
      </w:r>
      <w:r>
        <w:rPr>
          <w:noProof/>
        </w:rPr>
        <w:t>Selection of a construction contractor</w:t>
      </w:r>
      <w:r>
        <w:rPr>
          <w:noProof/>
        </w:rPr>
        <w:tab/>
      </w:r>
      <w:r>
        <w:rPr>
          <w:noProof/>
        </w:rPr>
        <w:fldChar w:fldCharType="begin"/>
      </w:r>
      <w:r>
        <w:rPr>
          <w:noProof/>
        </w:rPr>
        <w:instrText xml:space="preserve"> PAGEREF _Toc488622553 \h </w:instrText>
      </w:r>
      <w:r>
        <w:rPr>
          <w:noProof/>
        </w:rPr>
      </w:r>
      <w:r>
        <w:rPr>
          <w:noProof/>
        </w:rPr>
        <w:fldChar w:fldCharType="separate"/>
      </w:r>
      <w:r>
        <w:rPr>
          <w:noProof/>
        </w:rPr>
        <w:t>89</w:t>
      </w:r>
      <w:r>
        <w:rPr>
          <w:noProof/>
        </w:rPr>
        <w:fldChar w:fldCharType="end"/>
      </w:r>
    </w:p>
    <w:p w14:paraId="3144A554"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10.5</w:t>
      </w:r>
      <w:r>
        <w:rPr>
          <w:rFonts w:asciiTheme="minorHAnsi" w:eastAsiaTheme="minorEastAsia" w:hAnsiTheme="minorHAnsi" w:cstheme="minorBidi"/>
          <w:noProof/>
          <w:lang w:eastAsia="en-US"/>
        </w:rPr>
        <w:tab/>
      </w:r>
      <w:r w:rsidRPr="00403D60">
        <w:rPr>
          <w:noProof/>
        </w:rPr>
        <w:t>Involvement of African Parks and the DNPW in the tendering</w:t>
      </w:r>
      <w:r>
        <w:rPr>
          <w:noProof/>
        </w:rPr>
        <w:tab/>
      </w:r>
      <w:r>
        <w:rPr>
          <w:noProof/>
        </w:rPr>
        <w:fldChar w:fldCharType="begin"/>
      </w:r>
      <w:r>
        <w:rPr>
          <w:noProof/>
        </w:rPr>
        <w:instrText xml:space="preserve"> PAGEREF _Toc488622554 \h </w:instrText>
      </w:r>
      <w:r>
        <w:rPr>
          <w:noProof/>
        </w:rPr>
      </w:r>
      <w:r>
        <w:rPr>
          <w:noProof/>
        </w:rPr>
        <w:fldChar w:fldCharType="separate"/>
      </w:r>
      <w:r>
        <w:rPr>
          <w:noProof/>
        </w:rPr>
        <w:t>90</w:t>
      </w:r>
      <w:r>
        <w:rPr>
          <w:noProof/>
        </w:rPr>
        <w:fldChar w:fldCharType="end"/>
      </w:r>
    </w:p>
    <w:p w14:paraId="318765A0" w14:textId="77777777" w:rsidR="00ED66A8" w:rsidRDefault="00ED66A8">
      <w:pPr>
        <w:pStyle w:val="TOC2"/>
        <w:tabs>
          <w:tab w:val="left" w:pos="1304"/>
        </w:tabs>
        <w:rPr>
          <w:rFonts w:asciiTheme="minorHAnsi" w:eastAsiaTheme="minorEastAsia" w:hAnsiTheme="minorHAnsi" w:cstheme="minorBidi"/>
          <w:noProof/>
          <w:lang w:eastAsia="en-US"/>
        </w:rPr>
      </w:pPr>
      <w:r w:rsidRPr="00403D60">
        <w:rPr>
          <w:noProof/>
        </w:rPr>
        <w:t>10.6</w:t>
      </w:r>
      <w:r>
        <w:rPr>
          <w:rFonts w:asciiTheme="minorHAnsi" w:eastAsiaTheme="minorEastAsia" w:hAnsiTheme="minorHAnsi" w:cstheme="minorBidi"/>
          <w:noProof/>
          <w:lang w:eastAsia="en-US"/>
        </w:rPr>
        <w:tab/>
      </w:r>
      <w:r w:rsidRPr="00403D60">
        <w:rPr>
          <w:noProof/>
        </w:rPr>
        <w:t>Law enforcement against poaching and gender based violence</w:t>
      </w:r>
      <w:r>
        <w:rPr>
          <w:noProof/>
        </w:rPr>
        <w:tab/>
      </w:r>
      <w:r>
        <w:rPr>
          <w:noProof/>
        </w:rPr>
        <w:fldChar w:fldCharType="begin"/>
      </w:r>
      <w:r>
        <w:rPr>
          <w:noProof/>
        </w:rPr>
        <w:instrText xml:space="preserve"> PAGEREF _Toc488622555 \h </w:instrText>
      </w:r>
      <w:r>
        <w:rPr>
          <w:noProof/>
        </w:rPr>
      </w:r>
      <w:r>
        <w:rPr>
          <w:noProof/>
        </w:rPr>
        <w:fldChar w:fldCharType="separate"/>
      </w:r>
      <w:r>
        <w:rPr>
          <w:noProof/>
        </w:rPr>
        <w:t>90</w:t>
      </w:r>
      <w:r>
        <w:rPr>
          <w:noProof/>
        </w:rPr>
        <w:fldChar w:fldCharType="end"/>
      </w:r>
    </w:p>
    <w:p w14:paraId="32528A5C"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t>11.</w:t>
      </w:r>
      <w:r>
        <w:rPr>
          <w:rFonts w:asciiTheme="minorHAnsi" w:eastAsiaTheme="minorEastAsia" w:hAnsiTheme="minorHAnsi" w:cstheme="minorBidi"/>
          <w:b w:val="0"/>
          <w:bCs w:val="0"/>
          <w:caps w:val="0"/>
          <w:sz w:val="22"/>
          <w:szCs w:val="22"/>
          <w:lang w:val="en-US" w:eastAsia="en-US"/>
        </w:rPr>
        <w:tab/>
      </w:r>
      <w:r>
        <w:t>Other measures</w:t>
      </w:r>
      <w:r>
        <w:tab/>
      </w:r>
      <w:r>
        <w:fldChar w:fldCharType="begin"/>
      </w:r>
      <w:r>
        <w:instrText xml:space="preserve"> PAGEREF _Toc488622556 \h </w:instrText>
      </w:r>
      <w:r>
        <w:fldChar w:fldCharType="separate"/>
      </w:r>
      <w:r>
        <w:t>90</w:t>
      </w:r>
      <w:r>
        <w:fldChar w:fldCharType="end"/>
      </w:r>
    </w:p>
    <w:p w14:paraId="2392C018" w14:textId="77777777" w:rsidR="00ED66A8" w:rsidRDefault="00ED66A8">
      <w:pPr>
        <w:pStyle w:val="TOC1"/>
        <w:rPr>
          <w:rFonts w:asciiTheme="minorHAnsi" w:eastAsiaTheme="minorEastAsia" w:hAnsiTheme="minorHAnsi" w:cstheme="minorBidi"/>
          <w:b w:val="0"/>
          <w:bCs w:val="0"/>
          <w:caps w:val="0"/>
          <w:sz w:val="22"/>
          <w:szCs w:val="22"/>
          <w:lang w:val="en-US" w:eastAsia="en-US"/>
        </w:rPr>
      </w:pPr>
      <w:r>
        <w:t>12.</w:t>
      </w:r>
      <w:r>
        <w:rPr>
          <w:rFonts w:asciiTheme="minorHAnsi" w:eastAsiaTheme="minorEastAsia" w:hAnsiTheme="minorHAnsi" w:cstheme="minorBidi"/>
          <w:b w:val="0"/>
          <w:bCs w:val="0"/>
          <w:caps w:val="0"/>
          <w:sz w:val="22"/>
          <w:szCs w:val="22"/>
          <w:lang w:val="en-US" w:eastAsia="en-US"/>
        </w:rPr>
        <w:tab/>
      </w:r>
      <w:r>
        <w:t>Monitoring Plan</w:t>
      </w:r>
      <w:r>
        <w:tab/>
      </w:r>
      <w:r>
        <w:fldChar w:fldCharType="begin"/>
      </w:r>
      <w:r>
        <w:instrText xml:space="preserve"> PAGEREF _Toc488622557 \h </w:instrText>
      </w:r>
      <w:r>
        <w:fldChar w:fldCharType="separate"/>
      </w:r>
      <w:r>
        <w:t>93</w:t>
      </w:r>
      <w:r>
        <w:fldChar w:fldCharType="end"/>
      </w:r>
    </w:p>
    <w:p w14:paraId="4FE015EF" w14:textId="77777777" w:rsidR="00ED66A8" w:rsidRDefault="00ED66A8">
      <w:pPr>
        <w:pStyle w:val="TOC2"/>
        <w:tabs>
          <w:tab w:val="left" w:pos="1304"/>
        </w:tabs>
        <w:rPr>
          <w:rFonts w:asciiTheme="minorHAnsi" w:eastAsiaTheme="minorEastAsia" w:hAnsiTheme="minorHAnsi" w:cstheme="minorBidi"/>
          <w:noProof/>
          <w:lang w:eastAsia="en-US"/>
        </w:rPr>
      </w:pPr>
      <w:r>
        <w:rPr>
          <w:noProof/>
        </w:rPr>
        <w:t>12.1</w:t>
      </w:r>
      <w:r>
        <w:rPr>
          <w:rFonts w:asciiTheme="minorHAnsi" w:eastAsiaTheme="minorEastAsia" w:hAnsiTheme="minorHAnsi" w:cstheme="minorBidi"/>
          <w:noProof/>
          <w:lang w:eastAsia="en-US"/>
        </w:rPr>
        <w:tab/>
      </w:r>
      <w:r>
        <w:rPr>
          <w:noProof/>
        </w:rPr>
        <w:t>Summary of responsibilities</w:t>
      </w:r>
      <w:r>
        <w:rPr>
          <w:noProof/>
        </w:rPr>
        <w:tab/>
      </w:r>
      <w:r>
        <w:rPr>
          <w:noProof/>
        </w:rPr>
        <w:fldChar w:fldCharType="begin"/>
      </w:r>
      <w:r>
        <w:rPr>
          <w:noProof/>
        </w:rPr>
        <w:instrText xml:space="preserve"> PAGEREF _Toc488622558 \h </w:instrText>
      </w:r>
      <w:r>
        <w:rPr>
          <w:noProof/>
        </w:rPr>
      </w:r>
      <w:r>
        <w:rPr>
          <w:noProof/>
        </w:rPr>
        <w:fldChar w:fldCharType="separate"/>
      </w:r>
      <w:r>
        <w:rPr>
          <w:noProof/>
        </w:rPr>
        <w:t>93</w:t>
      </w:r>
      <w:r>
        <w:rPr>
          <w:noProof/>
        </w:rPr>
        <w:fldChar w:fldCharType="end"/>
      </w:r>
    </w:p>
    <w:p w14:paraId="62B65B06" w14:textId="77777777" w:rsidR="00ED66A8" w:rsidRDefault="00ED66A8">
      <w:pPr>
        <w:pStyle w:val="TOC2"/>
        <w:tabs>
          <w:tab w:val="left" w:pos="1304"/>
        </w:tabs>
        <w:rPr>
          <w:rFonts w:asciiTheme="minorHAnsi" w:eastAsiaTheme="minorEastAsia" w:hAnsiTheme="minorHAnsi" w:cstheme="minorBidi"/>
          <w:noProof/>
          <w:lang w:eastAsia="en-US"/>
        </w:rPr>
      </w:pPr>
      <w:r>
        <w:rPr>
          <w:noProof/>
        </w:rPr>
        <w:t>12.2</w:t>
      </w:r>
      <w:r>
        <w:rPr>
          <w:rFonts w:asciiTheme="minorHAnsi" w:eastAsiaTheme="minorEastAsia" w:hAnsiTheme="minorHAnsi" w:cstheme="minorBidi"/>
          <w:noProof/>
          <w:lang w:eastAsia="en-US"/>
        </w:rPr>
        <w:tab/>
      </w:r>
      <w:r>
        <w:rPr>
          <w:noProof/>
        </w:rPr>
        <w:t>Summary of performance indicators</w:t>
      </w:r>
      <w:r>
        <w:rPr>
          <w:noProof/>
        </w:rPr>
        <w:tab/>
      </w:r>
      <w:r>
        <w:rPr>
          <w:noProof/>
        </w:rPr>
        <w:fldChar w:fldCharType="begin"/>
      </w:r>
      <w:r>
        <w:rPr>
          <w:noProof/>
        </w:rPr>
        <w:instrText xml:space="preserve"> PAGEREF _Toc488622559 \h </w:instrText>
      </w:r>
      <w:r>
        <w:rPr>
          <w:noProof/>
        </w:rPr>
      </w:r>
      <w:r>
        <w:rPr>
          <w:noProof/>
        </w:rPr>
        <w:fldChar w:fldCharType="separate"/>
      </w:r>
      <w:r>
        <w:rPr>
          <w:noProof/>
        </w:rPr>
        <w:t>100</w:t>
      </w:r>
      <w:r>
        <w:rPr>
          <w:noProof/>
        </w:rPr>
        <w:fldChar w:fldCharType="end"/>
      </w:r>
    </w:p>
    <w:p w14:paraId="08CECFEC" w14:textId="77777777" w:rsidR="00ED66A8" w:rsidRDefault="00ED66A8">
      <w:pPr>
        <w:pStyle w:val="TOC2"/>
        <w:tabs>
          <w:tab w:val="left" w:pos="1304"/>
        </w:tabs>
        <w:rPr>
          <w:rFonts w:asciiTheme="minorHAnsi" w:eastAsiaTheme="minorEastAsia" w:hAnsiTheme="minorHAnsi" w:cstheme="minorBidi"/>
          <w:noProof/>
          <w:lang w:eastAsia="en-US"/>
        </w:rPr>
      </w:pPr>
      <w:r>
        <w:rPr>
          <w:noProof/>
        </w:rPr>
        <w:t>12.3</w:t>
      </w:r>
      <w:r>
        <w:rPr>
          <w:rFonts w:asciiTheme="minorHAnsi" w:eastAsiaTheme="minorEastAsia" w:hAnsiTheme="minorHAnsi" w:cstheme="minorBidi"/>
          <w:noProof/>
          <w:lang w:eastAsia="en-US"/>
        </w:rPr>
        <w:tab/>
      </w:r>
      <w:r>
        <w:rPr>
          <w:noProof/>
        </w:rPr>
        <w:t>Summary of reporting requirements</w:t>
      </w:r>
      <w:r>
        <w:rPr>
          <w:noProof/>
        </w:rPr>
        <w:tab/>
      </w:r>
      <w:r>
        <w:rPr>
          <w:noProof/>
        </w:rPr>
        <w:fldChar w:fldCharType="begin"/>
      </w:r>
      <w:r>
        <w:rPr>
          <w:noProof/>
        </w:rPr>
        <w:instrText xml:space="preserve"> PAGEREF _Toc488622560 \h </w:instrText>
      </w:r>
      <w:r>
        <w:rPr>
          <w:noProof/>
        </w:rPr>
      </w:r>
      <w:r>
        <w:rPr>
          <w:noProof/>
        </w:rPr>
        <w:fldChar w:fldCharType="separate"/>
      </w:r>
      <w:r>
        <w:rPr>
          <w:noProof/>
        </w:rPr>
        <w:t>102</w:t>
      </w:r>
      <w:r>
        <w:rPr>
          <w:noProof/>
        </w:rPr>
        <w:fldChar w:fldCharType="end"/>
      </w:r>
    </w:p>
    <w:p w14:paraId="010B42F1" w14:textId="77777777" w:rsidR="00ED66A8" w:rsidRDefault="00ED66A8">
      <w:pPr>
        <w:pStyle w:val="TOC2"/>
        <w:rPr>
          <w:rFonts w:asciiTheme="minorHAnsi" w:eastAsiaTheme="minorEastAsia" w:hAnsiTheme="minorHAnsi" w:cstheme="minorBidi"/>
          <w:noProof/>
          <w:lang w:eastAsia="en-US"/>
        </w:rPr>
      </w:pPr>
      <w:r w:rsidRPr="00403D60">
        <w:rPr>
          <w:noProof/>
        </w:rPr>
        <w:t>Annex 1: Screening Process of Project Sites and Activities under community activities</w:t>
      </w:r>
      <w:r>
        <w:rPr>
          <w:noProof/>
        </w:rPr>
        <w:tab/>
      </w:r>
      <w:r>
        <w:rPr>
          <w:noProof/>
        </w:rPr>
        <w:fldChar w:fldCharType="begin"/>
      </w:r>
      <w:r>
        <w:rPr>
          <w:noProof/>
        </w:rPr>
        <w:instrText xml:space="preserve"> PAGEREF _Toc488622561 \h </w:instrText>
      </w:r>
      <w:r>
        <w:rPr>
          <w:noProof/>
        </w:rPr>
      </w:r>
      <w:r>
        <w:rPr>
          <w:noProof/>
        </w:rPr>
        <w:fldChar w:fldCharType="separate"/>
      </w:r>
      <w:r>
        <w:rPr>
          <w:noProof/>
        </w:rPr>
        <w:t>105</w:t>
      </w:r>
      <w:r>
        <w:rPr>
          <w:noProof/>
        </w:rPr>
        <w:fldChar w:fldCharType="end"/>
      </w:r>
    </w:p>
    <w:p w14:paraId="2813BF7D" w14:textId="77777777" w:rsidR="00ED66A8" w:rsidRDefault="00ED66A8">
      <w:pPr>
        <w:pStyle w:val="TOC2"/>
        <w:tabs>
          <w:tab w:val="left" w:pos="1400"/>
        </w:tabs>
        <w:rPr>
          <w:rFonts w:asciiTheme="minorHAnsi" w:eastAsiaTheme="minorEastAsia" w:hAnsiTheme="minorHAnsi" w:cstheme="minorBidi"/>
          <w:noProof/>
          <w:lang w:eastAsia="en-US"/>
        </w:rPr>
      </w:pPr>
      <w:r w:rsidRPr="00403D60">
        <w:rPr>
          <w:noProof/>
        </w:rPr>
        <w:t>Annex 2:</w:t>
      </w:r>
      <w:r>
        <w:rPr>
          <w:rFonts w:asciiTheme="minorHAnsi" w:eastAsiaTheme="minorEastAsia" w:hAnsiTheme="minorHAnsi" w:cstheme="minorBidi"/>
          <w:noProof/>
          <w:lang w:eastAsia="en-US"/>
        </w:rPr>
        <w:tab/>
      </w:r>
      <w:r w:rsidRPr="00403D60">
        <w:rPr>
          <w:noProof/>
        </w:rPr>
        <w:t>Environmental and Social Screening Form</w:t>
      </w:r>
      <w:r>
        <w:rPr>
          <w:noProof/>
        </w:rPr>
        <w:tab/>
      </w:r>
      <w:r>
        <w:rPr>
          <w:noProof/>
        </w:rPr>
        <w:fldChar w:fldCharType="begin"/>
      </w:r>
      <w:r>
        <w:rPr>
          <w:noProof/>
        </w:rPr>
        <w:instrText xml:space="preserve"> PAGEREF _Toc488622562 \h </w:instrText>
      </w:r>
      <w:r>
        <w:rPr>
          <w:noProof/>
        </w:rPr>
      </w:r>
      <w:r>
        <w:rPr>
          <w:noProof/>
        </w:rPr>
        <w:fldChar w:fldCharType="separate"/>
      </w:r>
      <w:r>
        <w:rPr>
          <w:noProof/>
        </w:rPr>
        <w:t>108</w:t>
      </w:r>
      <w:r>
        <w:rPr>
          <w:noProof/>
        </w:rPr>
        <w:fldChar w:fldCharType="end"/>
      </w:r>
    </w:p>
    <w:p w14:paraId="04392147" w14:textId="77777777" w:rsidR="009E20C8" w:rsidRPr="00A53C3A" w:rsidRDefault="00CF4D78">
      <w:pPr>
        <w:pStyle w:val="ps"/>
        <w:rPr>
          <w:lang w:val="en-US"/>
        </w:rPr>
      </w:pPr>
      <w:r w:rsidRPr="00A53C3A">
        <w:rPr>
          <w:b/>
          <w:noProof/>
          <w:lang w:val="en-US"/>
        </w:rPr>
        <w:fldChar w:fldCharType="end"/>
      </w:r>
    </w:p>
    <w:p w14:paraId="1EBE4596" w14:textId="77777777" w:rsidR="006017AB" w:rsidRPr="00A53C3A" w:rsidRDefault="006017AB">
      <w:pPr>
        <w:rPr>
          <w:rFonts w:cs="Arial"/>
          <w:sz w:val="20"/>
        </w:rPr>
      </w:pPr>
      <w:r w:rsidRPr="00A53C3A">
        <w:br w:type="page"/>
      </w:r>
    </w:p>
    <w:p w14:paraId="04804617" w14:textId="77777777" w:rsidR="00BD0652" w:rsidRPr="00A53C3A" w:rsidRDefault="003272A4" w:rsidP="006017AB">
      <w:pPr>
        <w:pStyle w:val="dispositif"/>
        <w:rPr>
          <w:lang w:val="en-US"/>
        </w:rPr>
      </w:pPr>
      <w:r w:rsidRPr="00A53C3A">
        <w:rPr>
          <w:lang w:val="en-US"/>
        </w:rPr>
        <w:lastRenderedPageBreak/>
        <w:t>List</w:t>
      </w:r>
      <w:r w:rsidR="006017AB" w:rsidRPr="00A53C3A">
        <w:rPr>
          <w:lang w:val="en-US"/>
        </w:rPr>
        <w:t xml:space="preserve"> of Figures</w:t>
      </w:r>
    </w:p>
    <w:p w14:paraId="4B81F1C2" w14:textId="77777777" w:rsidR="007C19AD" w:rsidRDefault="006017AB">
      <w:pPr>
        <w:pStyle w:val="TableofFigures"/>
        <w:rPr>
          <w:rFonts w:asciiTheme="minorHAnsi" w:eastAsiaTheme="minorEastAsia" w:hAnsiTheme="minorHAnsi" w:cstheme="minorBidi"/>
          <w:b w:val="0"/>
          <w:bCs w:val="0"/>
          <w:noProof/>
          <w:szCs w:val="22"/>
          <w:lang w:eastAsia="en-US"/>
        </w:rPr>
      </w:pPr>
      <w:r w:rsidRPr="00A53C3A">
        <w:fldChar w:fldCharType="begin"/>
      </w:r>
      <w:r w:rsidRPr="00A53C3A">
        <w:instrText xml:space="preserve"> TOC \h \z \c "Figure" </w:instrText>
      </w:r>
      <w:r w:rsidRPr="00A53C3A">
        <w:fldChar w:fldCharType="separate"/>
      </w:r>
      <w:hyperlink w:history="1">
        <w:r w:rsidR="007C19AD" w:rsidRPr="00412070">
          <w:rPr>
            <w:rStyle w:val="Hyperlink"/>
            <w:noProof/>
          </w:rPr>
          <w:t>Figure 1 Water intake location inside MWR</w:t>
        </w:r>
        <w:r w:rsidR="007C19AD">
          <w:rPr>
            <w:noProof/>
            <w:webHidden/>
          </w:rPr>
          <w:tab/>
        </w:r>
        <w:r w:rsidR="007C19AD">
          <w:rPr>
            <w:noProof/>
            <w:webHidden/>
          </w:rPr>
          <w:fldChar w:fldCharType="begin"/>
        </w:r>
        <w:r w:rsidR="007C19AD">
          <w:rPr>
            <w:noProof/>
            <w:webHidden/>
          </w:rPr>
          <w:instrText xml:space="preserve"> PAGEREF _Toc483584498 \h </w:instrText>
        </w:r>
        <w:r w:rsidR="007C19AD">
          <w:rPr>
            <w:noProof/>
            <w:webHidden/>
          </w:rPr>
        </w:r>
        <w:r w:rsidR="007C19AD">
          <w:rPr>
            <w:noProof/>
            <w:webHidden/>
          </w:rPr>
          <w:fldChar w:fldCharType="separate"/>
        </w:r>
        <w:r w:rsidR="00727C43">
          <w:rPr>
            <w:noProof/>
            <w:webHidden/>
          </w:rPr>
          <w:t>10</w:t>
        </w:r>
        <w:r w:rsidR="007C19AD">
          <w:rPr>
            <w:noProof/>
            <w:webHidden/>
          </w:rPr>
          <w:fldChar w:fldCharType="end"/>
        </w:r>
      </w:hyperlink>
    </w:p>
    <w:p w14:paraId="53248920"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2 Diagram of irrigation canal</w:t>
        </w:r>
        <w:r w:rsidR="007C19AD">
          <w:rPr>
            <w:noProof/>
            <w:webHidden/>
          </w:rPr>
          <w:tab/>
        </w:r>
        <w:r w:rsidR="007C19AD">
          <w:rPr>
            <w:noProof/>
            <w:webHidden/>
          </w:rPr>
          <w:fldChar w:fldCharType="begin"/>
        </w:r>
        <w:r w:rsidR="007C19AD">
          <w:rPr>
            <w:noProof/>
            <w:webHidden/>
          </w:rPr>
          <w:instrText xml:space="preserve"> PAGEREF _Toc483584499 \h </w:instrText>
        </w:r>
        <w:r w:rsidR="007C19AD">
          <w:rPr>
            <w:noProof/>
            <w:webHidden/>
          </w:rPr>
        </w:r>
        <w:r w:rsidR="007C19AD">
          <w:rPr>
            <w:noProof/>
            <w:webHidden/>
          </w:rPr>
          <w:fldChar w:fldCharType="separate"/>
        </w:r>
        <w:r w:rsidR="00727C43">
          <w:rPr>
            <w:noProof/>
            <w:webHidden/>
          </w:rPr>
          <w:t>14</w:t>
        </w:r>
        <w:r w:rsidR="007C19AD">
          <w:rPr>
            <w:noProof/>
            <w:webHidden/>
          </w:rPr>
          <w:fldChar w:fldCharType="end"/>
        </w:r>
      </w:hyperlink>
    </w:p>
    <w:p w14:paraId="3BAD6ECF"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3 Farm Land Composition and Irrigation and Drainage Canals</w:t>
        </w:r>
        <w:r w:rsidR="007C19AD">
          <w:rPr>
            <w:noProof/>
            <w:webHidden/>
          </w:rPr>
          <w:tab/>
        </w:r>
        <w:r w:rsidR="007C19AD">
          <w:rPr>
            <w:noProof/>
            <w:webHidden/>
          </w:rPr>
          <w:fldChar w:fldCharType="begin"/>
        </w:r>
        <w:r w:rsidR="007C19AD">
          <w:rPr>
            <w:noProof/>
            <w:webHidden/>
          </w:rPr>
          <w:instrText xml:space="preserve"> PAGEREF _Toc483584500 \h </w:instrText>
        </w:r>
        <w:r w:rsidR="007C19AD">
          <w:rPr>
            <w:noProof/>
            <w:webHidden/>
          </w:rPr>
        </w:r>
        <w:r w:rsidR="007C19AD">
          <w:rPr>
            <w:noProof/>
            <w:webHidden/>
          </w:rPr>
          <w:fldChar w:fldCharType="separate"/>
        </w:r>
        <w:r w:rsidR="00727C43">
          <w:rPr>
            <w:noProof/>
            <w:webHidden/>
          </w:rPr>
          <w:t>15</w:t>
        </w:r>
        <w:r w:rsidR="007C19AD">
          <w:rPr>
            <w:noProof/>
            <w:webHidden/>
          </w:rPr>
          <w:fldChar w:fldCharType="end"/>
        </w:r>
      </w:hyperlink>
    </w:p>
    <w:p w14:paraId="0780E168"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4 Furrow irrigation</w:t>
        </w:r>
        <w:r w:rsidR="007C19AD">
          <w:rPr>
            <w:noProof/>
            <w:webHidden/>
          </w:rPr>
          <w:tab/>
        </w:r>
        <w:r w:rsidR="007C19AD">
          <w:rPr>
            <w:noProof/>
            <w:webHidden/>
          </w:rPr>
          <w:fldChar w:fldCharType="begin"/>
        </w:r>
        <w:r w:rsidR="007C19AD">
          <w:rPr>
            <w:noProof/>
            <w:webHidden/>
          </w:rPr>
          <w:instrText xml:space="preserve"> PAGEREF _Toc483584501 \h </w:instrText>
        </w:r>
        <w:r w:rsidR="007C19AD">
          <w:rPr>
            <w:noProof/>
            <w:webHidden/>
          </w:rPr>
        </w:r>
        <w:r w:rsidR="007C19AD">
          <w:rPr>
            <w:noProof/>
            <w:webHidden/>
          </w:rPr>
          <w:fldChar w:fldCharType="separate"/>
        </w:r>
        <w:r w:rsidR="00727C43">
          <w:rPr>
            <w:noProof/>
            <w:webHidden/>
          </w:rPr>
          <w:t>16</w:t>
        </w:r>
        <w:r w:rsidR="007C19AD">
          <w:rPr>
            <w:noProof/>
            <w:webHidden/>
          </w:rPr>
          <w:fldChar w:fldCharType="end"/>
        </w:r>
      </w:hyperlink>
    </w:p>
    <w:p w14:paraId="7653FCF7"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5 Peak flow of right bank Shire tributaries</w:t>
        </w:r>
        <w:r w:rsidR="007C19AD">
          <w:rPr>
            <w:noProof/>
            <w:webHidden/>
          </w:rPr>
          <w:tab/>
        </w:r>
        <w:r w:rsidR="007C19AD">
          <w:rPr>
            <w:noProof/>
            <w:webHidden/>
          </w:rPr>
          <w:fldChar w:fldCharType="begin"/>
        </w:r>
        <w:r w:rsidR="007C19AD">
          <w:rPr>
            <w:noProof/>
            <w:webHidden/>
          </w:rPr>
          <w:instrText xml:space="preserve"> PAGEREF _Toc483584502 \h </w:instrText>
        </w:r>
        <w:r w:rsidR="007C19AD">
          <w:rPr>
            <w:noProof/>
            <w:webHidden/>
          </w:rPr>
        </w:r>
        <w:r w:rsidR="007C19AD">
          <w:rPr>
            <w:noProof/>
            <w:webHidden/>
          </w:rPr>
          <w:fldChar w:fldCharType="separate"/>
        </w:r>
        <w:r w:rsidR="00727C43">
          <w:rPr>
            <w:noProof/>
            <w:webHidden/>
          </w:rPr>
          <w:t>37</w:t>
        </w:r>
        <w:r w:rsidR="007C19AD">
          <w:rPr>
            <w:noProof/>
            <w:webHidden/>
          </w:rPr>
          <w:fldChar w:fldCharType="end"/>
        </w:r>
      </w:hyperlink>
    </w:p>
    <w:p w14:paraId="0F1C73B0"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6 KRC proposal for an invasive fish barrier</w:t>
        </w:r>
        <w:r w:rsidR="007C19AD">
          <w:rPr>
            <w:noProof/>
            <w:webHidden/>
          </w:rPr>
          <w:tab/>
        </w:r>
        <w:r w:rsidR="007C19AD">
          <w:rPr>
            <w:noProof/>
            <w:webHidden/>
          </w:rPr>
          <w:fldChar w:fldCharType="begin"/>
        </w:r>
        <w:r w:rsidR="007C19AD">
          <w:rPr>
            <w:noProof/>
            <w:webHidden/>
          </w:rPr>
          <w:instrText xml:space="preserve"> PAGEREF _Toc483584503 \h </w:instrText>
        </w:r>
        <w:r w:rsidR="007C19AD">
          <w:rPr>
            <w:noProof/>
            <w:webHidden/>
          </w:rPr>
        </w:r>
        <w:r w:rsidR="007C19AD">
          <w:rPr>
            <w:noProof/>
            <w:webHidden/>
          </w:rPr>
          <w:fldChar w:fldCharType="separate"/>
        </w:r>
        <w:r w:rsidR="00727C43">
          <w:rPr>
            <w:noProof/>
            <w:webHidden/>
          </w:rPr>
          <w:t>43</w:t>
        </w:r>
        <w:r w:rsidR="007C19AD">
          <w:rPr>
            <w:noProof/>
            <w:webHidden/>
          </w:rPr>
          <w:fldChar w:fldCharType="end"/>
        </w:r>
      </w:hyperlink>
    </w:p>
    <w:p w14:paraId="518EE667"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7 Mobile noise barrier and concrete and rock wall in MWR</w:t>
        </w:r>
        <w:r w:rsidR="007C19AD">
          <w:rPr>
            <w:noProof/>
            <w:webHidden/>
          </w:rPr>
          <w:tab/>
        </w:r>
        <w:r w:rsidR="007C19AD">
          <w:rPr>
            <w:noProof/>
            <w:webHidden/>
          </w:rPr>
          <w:fldChar w:fldCharType="begin"/>
        </w:r>
        <w:r w:rsidR="007C19AD">
          <w:rPr>
            <w:noProof/>
            <w:webHidden/>
          </w:rPr>
          <w:instrText xml:space="preserve"> PAGEREF _Toc483584504 \h </w:instrText>
        </w:r>
        <w:r w:rsidR="007C19AD">
          <w:rPr>
            <w:noProof/>
            <w:webHidden/>
          </w:rPr>
        </w:r>
        <w:r w:rsidR="007C19AD">
          <w:rPr>
            <w:noProof/>
            <w:webHidden/>
          </w:rPr>
          <w:fldChar w:fldCharType="separate"/>
        </w:r>
        <w:r w:rsidR="00727C43">
          <w:rPr>
            <w:noProof/>
            <w:webHidden/>
          </w:rPr>
          <w:t>54</w:t>
        </w:r>
        <w:r w:rsidR="007C19AD">
          <w:rPr>
            <w:noProof/>
            <w:webHidden/>
          </w:rPr>
          <w:fldChar w:fldCharType="end"/>
        </w:r>
      </w:hyperlink>
    </w:p>
    <w:p w14:paraId="7229D17C"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412070">
          <w:rPr>
            <w:rStyle w:val="Hyperlink"/>
            <w:noProof/>
          </w:rPr>
          <w:t>Figure 8 Small-scale examples of fish weirs</w:t>
        </w:r>
        <w:r w:rsidR="007C19AD">
          <w:rPr>
            <w:noProof/>
            <w:webHidden/>
          </w:rPr>
          <w:tab/>
        </w:r>
        <w:r w:rsidR="007C19AD">
          <w:rPr>
            <w:noProof/>
            <w:webHidden/>
          </w:rPr>
          <w:fldChar w:fldCharType="begin"/>
        </w:r>
        <w:r w:rsidR="007C19AD">
          <w:rPr>
            <w:noProof/>
            <w:webHidden/>
          </w:rPr>
          <w:instrText xml:space="preserve"> PAGEREF _Toc483584505 \h </w:instrText>
        </w:r>
        <w:r w:rsidR="007C19AD">
          <w:rPr>
            <w:noProof/>
            <w:webHidden/>
          </w:rPr>
        </w:r>
        <w:r w:rsidR="007C19AD">
          <w:rPr>
            <w:noProof/>
            <w:webHidden/>
          </w:rPr>
          <w:fldChar w:fldCharType="separate"/>
        </w:r>
        <w:r w:rsidR="00727C43">
          <w:rPr>
            <w:noProof/>
            <w:webHidden/>
          </w:rPr>
          <w:t>57</w:t>
        </w:r>
        <w:r w:rsidR="007C19AD">
          <w:rPr>
            <w:noProof/>
            <w:webHidden/>
          </w:rPr>
          <w:fldChar w:fldCharType="end"/>
        </w:r>
      </w:hyperlink>
    </w:p>
    <w:p w14:paraId="26EC1D5F" w14:textId="77777777" w:rsidR="006017AB" w:rsidRPr="00A53C3A" w:rsidRDefault="006017AB">
      <w:pPr>
        <w:pStyle w:val="ps"/>
        <w:rPr>
          <w:lang w:val="en-US"/>
        </w:rPr>
      </w:pPr>
      <w:r w:rsidRPr="00A53C3A">
        <w:rPr>
          <w:lang w:val="en-US"/>
        </w:rPr>
        <w:fldChar w:fldCharType="end"/>
      </w:r>
    </w:p>
    <w:p w14:paraId="689619E7" w14:textId="77777777" w:rsidR="00445516" w:rsidRPr="00A53C3A" w:rsidRDefault="00445516">
      <w:pPr>
        <w:rPr>
          <w:rFonts w:ascii="Arial Gras" w:hAnsi="Arial Gras" w:cs="Arial"/>
          <w:b/>
          <w:bCs/>
          <w:sz w:val="32"/>
          <w:szCs w:val="32"/>
        </w:rPr>
      </w:pPr>
      <w:r w:rsidRPr="00A53C3A">
        <w:br w:type="page"/>
      </w:r>
    </w:p>
    <w:p w14:paraId="4B2F80EE" w14:textId="4D163904" w:rsidR="006017AB" w:rsidRPr="00A53C3A" w:rsidRDefault="003272A4" w:rsidP="006017AB">
      <w:pPr>
        <w:pStyle w:val="dispositif"/>
        <w:rPr>
          <w:rFonts w:asciiTheme="minorHAnsi" w:hAnsiTheme="minorHAnsi"/>
          <w:lang w:val="en-US"/>
        </w:rPr>
      </w:pPr>
      <w:r w:rsidRPr="00A53C3A">
        <w:rPr>
          <w:lang w:val="en-US"/>
        </w:rPr>
        <w:lastRenderedPageBreak/>
        <w:t>List</w:t>
      </w:r>
      <w:r w:rsidR="006017AB" w:rsidRPr="00A53C3A">
        <w:rPr>
          <w:lang w:val="en-US"/>
        </w:rPr>
        <w:t xml:space="preserve"> of Tables</w:t>
      </w:r>
    </w:p>
    <w:p w14:paraId="2A27E3F1" w14:textId="77777777" w:rsidR="007C19AD" w:rsidRDefault="00D9536E">
      <w:pPr>
        <w:pStyle w:val="TableofFigures"/>
        <w:rPr>
          <w:rFonts w:asciiTheme="minorHAnsi" w:eastAsiaTheme="minorEastAsia" w:hAnsiTheme="minorHAnsi" w:cstheme="minorBidi"/>
          <w:b w:val="0"/>
          <w:bCs w:val="0"/>
          <w:noProof/>
          <w:szCs w:val="22"/>
          <w:lang w:eastAsia="en-US"/>
        </w:rPr>
      </w:pPr>
      <w:r w:rsidRPr="00A53C3A">
        <w:rPr>
          <w:rFonts w:cs="Arial"/>
          <w:sz w:val="20"/>
        </w:rPr>
        <w:fldChar w:fldCharType="begin"/>
      </w:r>
      <w:r w:rsidRPr="00A53C3A">
        <w:instrText xml:space="preserve"> TOC \h \z \c "Table" </w:instrText>
      </w:r>
      <w:r w:rsidRPr="00A53C3A">
        <w:rPr>
          <w:rFonts w:cs="Arial"/>
          <w:sz w:val="20"/>
        </w:rPr>
        <w:fldChar w:fldCharType="separate"/>
      </w:r>
      <w:hyperlink w:history="1">
        <w:r w:rsidR="007C19AD" w:rsidRPr="009E533D">
          <w:rPr>
            <w:rStyle w:val="Hyperlink"/>
            <w:noProof/>
          </w:rPr>
          <w:t>Table 1 Summary of costs for the ESMP Phase I</w:t>
        </w:r>
        <w:r w:rsidR="007C19AD">
          <w:rPr>
            <w:noProof/>
            <w:webHidden/>
          </w:rPr>
          <w:tab/>
        </w:r>
        <w:r w:rsidR="007C19AD">
          <w:rPr>
            <w:noProof/>
            <w:webHidden/>
          </w:rPr>
          <w:fldChar w:fldCharType="begin"/>
        </w:r>
        <w:r w:rsidR="007C19AD">
          <w:rPr>
            <w:noProof/>
            <w:webHidden/>
          </w:rPr>
          <w:instrText xml:space="preserve"> PAGEREF _Toc483584506 \h </w:instrText>
        </w:r>
        <w:r w:rsidR="007C19AD">
          <w:rPr>
            <w:noProof/>
            <w:webHidden/>
          </w:rPr>
        </w:r>
        <w:r w:rsidR="007C19AD">
          <w:rPr>
            <w:noProof/>
            <w:webHidden/>
          </w:rPr>
          <w:fldChar w:fldCharType="separate"/>
        </w:r>
        <w:r w:rsidR="00727C43">
          <w:rPr>
            <w:noProof/>
            <w:webHidden/>
          </w:rPr>
          <w:t>2</w:t>
        </w:r>
        <w:r w:rsidR="007C19AD">
          <w:rPr>
            <w:noProof/>
            <w:webHidden/>
          </w:rPr>
          <w:fldChar w:fldCharType="end"/>
        </w:r>
      </w:hyperlink>
    </w:p>
    <w:p w14:paraId="5760518B"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9E533D">
          <w:rPr>
            <w:rStyle w:val="Hyperlink"/>
            <w:noProof/>
          </w:rPr>
          <w:t>Table 2 Relations between studies</w:t>
        </w:r>
        <w:r w:rsidR="007C19AD">
          <w:rPr>
            <w:noProof/>
            <w:webHidden/>
          </w:rPr>
          <w:tab/>
        </w:r>
        <w:r w:rsidR="007C19AD">
          <w:rPr>
            <w:noProof/>
            <w:webHidden/>
          </w:rPr>
          <w:fldChar w:fldCharType="begin"/>
        </w:r>
        <w:r w:rsidR="007C19AD">
          <w:rPr>
            <w:noProof/>
            <w:webHidden/>
          </w:rPr>
          <w:instrText xml:space="preserve"> PAGEREF _Toc483584507 \h </w:instrText>
        </w:r>
        <w:r w:rsidR="007C19AD">
          <w:rPr>
            <w:noProof/>
            <w:webHidden/>
          </w:rPr>
        </w:r>
        <w:r w:rsidR="007C19AD">
          <w:rPr>
            <w:noProof/>
            <w:webHidden/>
          </w:rPr>
          <w:fldChar w:fldCharType="separate"/>
        </w:r>
        <w:r w:rsidR="00727C43">
          <w:rPr>
            <w:noProof/>
            <w:webHidden/>
          </w:rPr>
          <w:t>5</w:t>
        </w:r>
        <w:r w:rsidR="007C19AD">
          <w:rPr>
            <w:noProof/>
            <w:webHidden/>
          </w:rPr>
          <w:fldChar w:fldCharType="end"/>
        </w:r>
      </w:hyperlink>
    </w:p>
    <w:p w14:paraId="252515CB"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9E533D">
          <w:rPr>
            <w:rStyle w:val="Hyperlink"/>
            <w:noProof/>
          </w:rPr>
          <w:t>Table 3 Main canals characteristics</w:t>
        </w:r>
        <w:r w:rsidR="007C19AD">
          <w:rPr>
            <w:noProof/>
            <w:webHidden/>
          </w:rPr>
          <w:tab/>
        </w:r>
        <w:r w:rsidR="007C19AD">
          <w:rPr>
            <w:noProof/>
            <w:webHidden/>
          </w:rPr>
          <w:fldChar w:fldCharType="begin"/>
        </w:r>
        <w:r w:rsidR="007C19AD">
          <w:rPr>
            <w:noProof/>
            <w:webHidden/>
          </w:rPr>
          <w:instrText xml:space="preserve"> PAGEREF _Toc483584508 \h </w:instrText>
        </w:r>
        <w:r w:rsidR="007C19AD">
          <w:rPr>
            <w:noProof/>
            <w:webHidden/>
          </w:rPr>
        </w:r>
        <w:r w:rsidR="007C19AD">
          <w:rPr>
            <w:noProof/>
            <w:webHidden/>
          </w:rPr>
          <w:fldChar w:fldCharType="separate"/>
        </w:r>
        <w:r w:rsidR="00727C43">
          <w:rPr>
            <w:noProof/>
            <w:webHidden/>
          </w:rPr>
          <w:t>12</w:t>
        </w:r>
        <w:r w:rsidR="007C19AD">
          <w:rPr>
            <w:noProof/>
            <w:webHidden/>
          </w:rPr>
          <w:fldChar w:fldCharType="end"/>
        </w:r>
      </w:hyperlink>
    </w:p>
    <w:p w14:paraId="1AC1CD7D"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9E533D">
          <w:rPr>
            <w:rStyle w:val="Hyperlink"/>
            <w:noProof/>
          </w:rPr>
          <w:t>Table 4 Siphons of MWR</w:t>
        </w:r>
        <w:r w:rsidR="007C19AD">
          <w:rPr>
            <w:noProof/>
            <w:webHidden/>
          </w:rPr>
          <w:tab/>
        </w:r>
        <w:r w:rsidR="007C19AD">
          <w:rPr>
            <w:noProof/>
            <w:webHidden/>
          </w:rPr>
          <w:fldChar w:fldCharType="begin"/>
        </w:r>
        <w:r w:rsidR="007C19AD">
          <w:rPr>
            <w:noProof/>
            <w:webHidden/>
          </w:rPr>
          <w:instrText xml:space="preserve"> PAGEREF _Toc483584509 \h </w:instrText>
        </w:r>
        <w:r w:rsidR="007C19AD">
          <w:rPr>
            <w:noProof/>
            <w:webHidden/>
          </w:rPr>
        </w:r>
        <w:r w:rsidR="007C19AD">
          <w:rPr>
            <w:noProof/>
            <w:webHidden/>
          </w:rPr>
          <w:fldChar w:fldCharType="separate"/>
        </w:r>
        <w:r w:rsidR="00727C43">
          <w:rPr>
            <w:noProof/>
            <w:webHidden/>
          </w:rPr>
          <w:t>13</w:t>
        </w:r>
        <w:r w:rsidR="007C19AD">
          <w:rPr>
            <w:noProof/>
            <w:webHidden/>
          </w:rPr>
          <w:fldChar w:fldCharType="end"/>
        </w:r>
      </w:hyperlink>
    </w:p>
    <w:p w14:paraId="17F4E57E"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9E533D">
          <w:rPr>
            <w:rStyle w:val="Hyperlink"/>
            <w:noProof/>
          </w:rPr>
          <w:t>Table 5 Proposed set aside lands and coordinates</w:t>
        </w:r>
        <w:r w:rsidR="007C19AD">
          <w:rPr>
            <w:noProof/>
            <w:webHidden/>
          </w:rPr>
          <w:tab/>
        </w:r>
        <w:r w:rsidR="007C19AD">
          <w:rPr>
            <w:noProof/>
            <w:webHidden/>
          </w:rPr>
          <w:fldChar w:fldCharType="begin"/>
        </w:r>
        <w:r w:rsidR="007C19AD">
          <w:rPr>
            <w:noProof/>
            <w:webHidden/>
          </w:rPr>
          <w:instrText xml:space="preserve"> PAGEREF _Toc483584510 \h </w:instrText>
        </w:r>
        <w:r w:rsidR="007C19AD">
          <w:rPr>
            <w:noProof/>
            <w:webHidden/>
          </w:rPr>
        </w:r>
        <w:r w:rsidR="007C19AD">
          <w:rPr>
            <w:noProof/>
            <w:webHidden/>
          </w:rPr>
          <w:fldChar w:fldCharType="separate"/>
        </w:r>
        <w:r w:rsidR="00727C43">
          <w:rPr>
            <w:noProof/>
            <w:webHidden/>
          </w:rPr>
          <w:t>35</w:t>
        </w:r>
        <w:r w:rsidR="007C19AD">
          <w:rPr>
            <w:noProof/>
            <w:webHidden/>
          </w:rPr>
          <w:fldChar w:fldCharType="end"/>
        </w:r>
      </w:hyperlink>
    </w:p>
    <w:p w14:paraId="2914C547" w14:textId="77777777" w:rsidR="007C19AD" w:rsidRDefault="00FB1417">
      <w:pPr>
        <w:pStyle w:val="TableofFigures"/>
        <w:rPr>
          <w:rFonts w:asciiTheme="minorHAnsi" w:eastAsiaTheme="minorEastAsia" w:hAnsiTheme="minorHAnsi" w:cstheme="minorBidi"/>
          <w:b w:val="0"/>
          <w:bCs w:val="0"/>
          <w:noProof/>
          <w:szCs w:val="22"/>
          <w:lang w:eastAsia="en-US"/>
        </w:rPr>
      </w:pPr>
      <w:hyperlink w:history="1">
        <w:r w:rsidR="007C19AD" w:rsidRPr="009E533D">
          <w:rPr>
            <w:rStyle w:val="Hyperlink"/>
            <w:noProof/>
          </w:rPr>
          <w:t>Table 6 Summary of compensation for MWR</w:t>
        </w:r>
        <w:r w:rsidR="007C19AD">
          <w:rPr>
            <w:noProof/>
            <w:webHidden/>
          </w:rPr>
          <w:tab/>
        </w:r>
        <w:r w:rsidR="007C19AD">
          <w:rPr>
            <w:noProof/>
            <w:webHidden/>
          </w:rPr>
          <w:fldChar w:fldCharType="begin"/>
        </w:r>
        <w:r w:rsidR="007C19AD">
          <w:rPr>
            <w:noProof/>
            <w:webHidden/>
          </w:rPr>
          <w:instrText xml:space="preserve"> PAGEREF _Toc483584511 \h </w:instrText>
        </w:r>
        <w:r w:rsidR="007C19AD">
          <w:rPr>
            <w:noProof/>
            <w:webHidden/>
          </w:rPr>
        </w:r>
        <w:r w:rsidR="007C19AD">
          <w:rPr>
            <w:noProof/>
            <w:webHidden/>
          </w:rPr>
          <w:fldChar w:fldCharType="separate"/>
        </w:r>
        <w:r w:rsidR="00727C43">
          <w:rPr>
            <w:noProof/>
            <w:webHidden/>
          </w:rPr>
          <w:t>53</w:t>
        </w:r>
        <w:r w:rsidR="007C19AD">
          <w:rPr>
            <w:noProof/>
            <w:webHidden/>
          </w:rPr>
          <w:fldChar w:fldCharType="end"/>
        </w:r>
      </w:hyperlink>
    </w:p>
    <w:p w14:paraId="2FE63B31" w14:textId="77777777" w:rsidR="00BD0652" w:rsidRPr="00A53C3A" w:rsidRDefault="00D9536E">
      <w:pPr>
        <w:pStyle w:val="ps"/>
        <w:rPr>
          <w:lang w:val="en-US"/>
        </w:rPr>
      </w:pPr>
      <w:r w:rsidRPr="00A53C3A">
        <w:rPr>
          <w:rFonts w:cs="Times New Roman"/>
          <w:noProof/>
          <w:sz w:val="22"/>
          <w:lang w:val="en-US"/>
        </w:rPr>
        <w:fldChar w:fldCharType="end"/>
      </w:r>
    </w:p>
    <w:p w14:paraId="75AAE682" w14:textId="77777777" w:rsidR="001D5D3D" w:rsidRPr="00A53C3A" w:rsidRDefault="001D5D3D">
      <w:pPr>
        <w:rPr>
          <w:rFonts w:asciiTheme="minorHAnsi" w:hAnsiTheme="minorHAnsi" w:cs="Arial"/>
          <w:b/>
          <w:bCs/>
          <w:sz w:val="32"/>
          <w:szCs w:val="32"/>
        </w:rPr>
      </w:pPr>
      <w:r w:rsidRPr="00A53C3A">
        <w:rPr>
          <w:rFonts w:asciiTheme="minorHAnsi" w:hAnsiTheme="minorHAnsi"/>
        </w:rPr>
        <w:br w:type="page"/>
      </w:r>
    </w:p>
    <w:p w14:paraId="2E799A46" w14:textId="5D35D7F6" w:rsidR="00273639" w:rsidRPr="00A53C3A" w:rsidRDefault="00273639" w:rsidP="00273639">
      <w:pPr>
        <w:pStyle w:val="dispositif"/>
        <w:rPr>
          <w:lang w:val="en-US"/>
        </w:rPr>
      </w:pPr>
      <w:r w:rsidRPr="00A53C3A">
        <w:rPr>
          <w:lang w:val="en-US"/>
        </w:rPr>
        <w:lastRenderedPageBreak/>
        <w:t>List of Acronyms</w:t>
      </w:r>
    </w:p>
    <w:p w14:paraId="676FDAF5" w14:textId="492FD5CD" w:rsidR="003F4C88" w:rsidRDefault="003F4C88" w:rsidP="002E410A">
      <w:pPr>
        <w:pStyle w:val="ps"/>
        <w:rPr>
          <w:lang w:val="en-US"/>
        </w:rPr>
      </w:pPr>
      <w:r w:rsidRPr="00A53C3A">
        <w:rPr>
          <w:lang w:val="en-US"/>
        </w:rPr>
        <w:t>BMPs</w:t>
      </w:r>
      <w:r w:rsidRPr="00A53C3A">
        <w:rPr>
          <w:lang w:val="en-US"/>
        </w:rPr>
        <w:tab/>
      </w:r>
      <w:r w:rsidRPr="00A53C3A">
        <w:rPr>
          <w:lang w:val="en-US"/>
        </w:rPr>
        <w:tab/>
        <w:t>Best Management Practices</w:t>
      </w:r>
    </w:p>
    <w:p w14:paraId="0D69F641" w14:textId="3518CABF" w:rsidR="000846EA" w:rsidRDefault="000846EA" w:rsidP="002E410A">
      <w:pPr>
        <w:pStyle w:val="ps"/>
        <w:rPr>
          <w:lang w:val="en-US"/>
        </w:rPr>
      </w:pPr>
      <w:r>
        <w:rPr>
          <w:lang w:val="en-US"/>
        </w:rPr>
        <w:t>BWO</w:t>
      </w:r>
      <w:r>
        <w:rPr>
          <w:lang w:val="en-US"/>
        </w:rPr>
        <w:tab/>
      </w:r>
      <w:r>
        <w:rPr>
          <w:lang w:val="en-US"/>
        </w:rPr>
        <w:tab/>
        <w:t>Bulk Water Operator</w:t>
      </w:r>
    </w:p>
    <w:p w14:paraId="37DCF415" w14:textId="328C8858" w:rsidR="000023DB" w:rsidRPr="00A53C3A" w:rsidRDefault="000023DB" w:rsidP="002E410A">
      <w:pPr>
        <w:pStyle w:val="ps"/>
        <w:rPr>
          <w:lang w:val="en-US"/>
        </w:rPr>
      </w:pPr>
      <w:r>
        <w:rPr>
          <w:lang w:val="en-US"/>
        </w:rPr>
        <w:t>CC</w:t>
      </w:r>
      <w:r>
        <w:rPr>
          <w:lang w:val="en-US"/>
        </w:rPr>
        <w:tab/>
      </w:r>
      <w:r>
        <w:rPr>
          <w:lang w:val="en-US"/>
        </w:rPr>
        <w:tab/>
        <w:t>Construction contractor</w:t>
      </w:r>
    </w:p>
    <w:p w14:paraId="35629CB5" w14:textId="77777777" w:rsidR="002E410A" w:rsidRDefault="002E410A" w:rsidP="002E410A">
      <w:pPr>
        <w:pStyle w:val="ps"/>
        <w:rPr>
          <w:lang w:val="en-US"/>
        </w:rPr>
      </w:pPr>
      <w:r w:rsidRPr="00A53C3A">
        <w:rPr>
          <w:lang w:val="en-US"/>
        </w:rPr>
        <w:t>DPNW</w:t>
      </w:r>
      <w:r w:rsidRPr="00A53C3A">
        <w:rPr>
          <w:lang w:val="en-US"/>
        </w:rPr>
        <w:tab/>
      </w:r>
      <w:r w:rsidRPr="00A53C3A">
        <w:rPr>
          <w:lang w:val="en-US"/>
        </w:rPr>
        <w:tab/>
        <w:t>Department of National Parks and Wildlife</w:t>
      </w:r>
    </w:p>
    <w:p w14:paraId="306FF125" w14:textId="6D6016DB" w:rsidR="004C6BDF" w:rsidRDefault="004C6BDF" w:rsidP="002E410A">
      <w:pPr>
        <w:pStyle w:val="ps"/>
        <w:rPr>
          <w:lang w:val="en-US"/>
        </w:rPr>
      </w:pPr>
      <w:r w:rsidRPr="004C6BDF">
        <w:rPr>
          <w:lang w:val="en-US"/>
        </w:rPr>
        <w:t>EAD</w:t>
      </w:r>
      <w:r>
        <w:rPr>
          <w:lang w:val="en-US"/>
        </w:rPr>
        <w:tab/>
      </w:r>
      <w:r>
        <w:rPr>
          <w:lang w:val="en-US"/>
        </w:rPr>
        <w:tab/>
        <w:t>Environmental Affairs Department</w:t>
      </w:r>
    </w:p>
    <w:p w14:paraId="6686C254" w14:textId="5AD9F6DE" w:rsidR="00813F73" w:rsidRPr="00A53C3A" w:rsidRDefault="00813F73" w:rsidP="002E410A">
      <w:pPr>
        <w:pStyle w:val="ps"/>
        <w:rPr>
          <w:lang w:val="en-US"/>
        </w:rPr>
      </w:pPr>
      <w:r>
        <w:rPr>
          <w:lang w:val="en-US"/>
        </w:rPr>
        <w:t>EF</w:t>
      </w:r>
      <w:r>
        <w:rPr>
          <w:lang w:val="en-US"/>
        </w:rPr>
        <w:tab/>
      </w:r>
      <w:r>
        <w:rPr>
          <w:lang w:val="en-US"/>
        </w:rPr>
        <w:tab/>
        <w:t>Environmental Flow</w:t>
      </w:r>
    </w:p>
    <w:p w14:paraId="5C0BA33C" w14:textId="4D023868" w:rsidR="002E410A" w:rsidRPr="00A53C3A" w:rsidRDefault="00B43930" w:rsidP="002E410A">
      <w:pPr>
        <w:pStyle w:val="ps"/>
        <w:rPr>
          <w:lang w:val="en-US"/>
        </w:rPr>
      </w:pPr>
      <w:r>
        <w:rPr>
          <w:lang w:val="en-US"/>
        </w:rPr>
        <w:t>E</w:t>
      </w:r>
      <w:r w:rsidR="002E410A" w:rsidRPr="00A53C3A">
        <w:rPr>
          <w:lang w:val="en-US"/>
        </w:rPr>
        <w:t xml:space="preserve">scom </w:t>
      </w:r>
      <w:r w:rsidR="002E410A" w:rsidRPr="00A53C3A">
        <w:rPr>
          <w:lang w:val="en-US"/>
        </w:rPr>
        <w:tab/>
      </w:r>
      <w:r w:rsidR="002E410A" w:rsidRPr="00A53C3A">
        <w:rPr>
          <w:lang w:val="en-US"/>
        </w:rPr>
        <w:tab/>
        <w:t>Electricity Supply Commission of Malawi</w:t>
      </w:r>
    </w:p>
    <w:p w14:paraId="45822471" w14:textId="77777777" w:rsidR="002E410A" w:rsidRPr="00A53C3A" w:rsidRDefault="002E410A" w:rsidP="002E410A">
      <w:pPr>
        <w:pStyle w:val="ps"/>
        <w:rPr>
          <w:lang w:val="en-US"/>
        </w:rPr>
      </w:pPr>
      <w:r w:rsidRPr="00A53C3A">
        <w:rPr>
          <w:lang w:val="en-US"/>
        </w:rPr>
        <w:t>ESIA</w:t>
      </w:r>
      <w:r w:rsidRPr="00A53C3A">
        <w:rPr>
          <w:lang w:val="en-US"/>
        </w:rPr>
        <w:tab/>
      </w:r>
      <w:r w:rsidRPr="00A53C3A">
        <w:rPr>
          <w:lang w:val="en-US"/>
        </w:rPr>
        <w:tab/>
        <w:t>Environmental and Social Impact Assessment</w:t>
      </w:r>
    </w:p>
    <w:p w14:paraId="2CBCCF41" w14:textId="77777777" w:rsidR="002E410A" w:rsidRPr="00A53C3A" w:rsidRDefault="002E410A" w:rsidP="002E410A">
      <w:pPr>
        <w:pStyle w:val="ps"/>
        <w:rPr>
          <w:lang w:val="en-US"/>
        </w:rPr>
      </w:pPr>
      <w:r w:rsidRPr="00A53C3A">
        <w:rPr>
          <w:lang w:val="en-US"/>
        </w:rPr>
        <w:t>ESMP</w:t>
      </w:r>
      <w:r w:rsidRPr="00A53C3A">
        <w:rPr>
          <w:lang w:val="en-US"/>
        </w:rPr>
        <w:tab/>
      </w:r>
      <w:r w:rsidRPr="00A53C3A">
        <w:rPr>
          <w:lang w:val="en-US"/>
        </w:rPr>
        <w:tab/>
        <w:t>Environmental and Social Management Plan</w:t>
      </w:r>
    </w:p>
    <w:p w14:paraId="5B8B43AE" w14:textId="77777777" w:rsidR="002E410A" w:rsidRPr="00A53C3A" w:rsidRDefault="002E410A" w:rsidP="002E410A">
      <w:pPr>
        <w:pStyle w:val="ps"/>
        <w:rPr>
          <w:lang w:val="en-US"/>
        </w:rPr>
      </w:pPr>
      <w:r w:rsidRPr="00A53C3A">
        <w:rPr>
          <w:lang w:val="en-US"/>
        </w:rPr>
        <w:t>FS</w:t>
      </w:r>
      <w:r w:rsidRPr="00A53C3A">
        <w:rPr>
          <w:lang w:val="en-US"/>
        </w:rPr>
        <w:tab/>
      </w:r>
      <w:r w:rsidRPr="00A53C3A">
        <w:rPr>
          <w:lang w:val="en-US"/>
        </w:rPr>
        <w:tab/>
        <w:t>Feasibility Study</w:t>
      </w:r>
    </w:p>
    <w:p w14:paraId="6673B81A" w14:textId="77777777" w:rsidR="002E410A" w:rsidRPr="00A53C3A" w:rsidRDefault="002E410A" w:rsidP="002E410A">
      <w:pPr>
        <w:pStyle w:val="ps"/>
        <w:rPr>
          <w:lang w:val="en-US"/>
        </w:rPr>
      </w:pPr>
      <w:r w:rsidRPr="00A53C3A">
        <w:rPr>
          <w:lang w:val="en-US"/>
        </w:rPr>
        <w:t>GoM</w:t>
      </w:r>
      <w:r w:rsidRPr="00A53C3A">
        <w:rPr>
          <w:lang w:val="en-US"/>
        </w:rPr>
        <w:tab/>
      </w:r>
      <w:r w:rsidRPr="00A53C3A">
        <w:rPr>
          <w:lang w:val="en-US"/>
        </w:rPr>
        <w:tab/>
        <w:t>Government of Malawi</w:t>
      </w:r>
    </w:p>
    <w:p w14:paraId="006AB0C4" w14:textId="77777777" w:rsidR="002E410A" w:rsidRPr="00A53C3A" w:rsidRDefault="002E410A" w:rsidP="002E410A">
      <w:pPr>
        <w:pStyle w:val="ps"/>
        <w:rPr>
          <w:lang w:val="en-US"/>
        </w:rPr>
      </w:pPr>
      <w:r w:rsidRPr="00A53C3A">
        <w:rPr>
          <w:lang w:val="en-US"/>
        </w:rPr>
        <w:t>Ha</w:t>
      </w:r>
      <w:r w:rsidRPr="00A53C3A">
        <w:rPr>
          <w:lang w:val="en-US"/>
        </w:rPr>
        <w:tab/>
      </w:r>
      <w:r w:rsidRPr="00A53C3A">
        <w:rPr>
          <w:lang w:val="en-US"/>
        </w:rPr>
        <w:tab/>
        <w:t>Hectares</w:t>
      </w:r>
    </w:p>
    <w:p w14:paraId="180BF139" w14:textId="77777777" w:rsidR="002E410A" w:rsidRPr="00A53C3A" w:rsidRDefault="002E410A" w:rsidP="002E410A">
      <w:pPr>
        <w:pStyle w:val="ps"/>
        <w:rPr>
          <w:lang w:val="en-US"/>
        </w:rPr>
      </w:pPr>
      <w:r w:rsidRPr="00A53C3A">
        <w:rPr>
          <w:lang w:val="en-US"/>
        </w:rPr>
        <w:t>IFC</w:t>
      </w:r>
      <w:r w:rsidRPr="00A53C3A">
        <w:rPr>
          <w:lang w:val="en-US"/>
        </w:rPr>
        <w:tab/>
      </w:r>
      <w:r w:rsidRPr="00A53C3A">
        <w:rPr>
          <w:lang w:val="en-US"/>
        </w:rPr>
        <w:tab/>
        <w:t>International Finance Corporation</w:t>
      </w:r>
    </w:p>
    <w:p w14:paraId="47E56A04" w14:textId="77777777" w:rsidR="002E410A" w:rsidRPr="00A53C3A" w:rsidRDefault="002E410A" w:rsidP="002E410A">
      <w:pPr>
        <w:pStyle w:val="ps"/>
        <w:rPr>
          <w:lang w:val="en-US"/>
        </w:rPr>
      </w:pPr>
      <w:r w:rsidRPr="00A53C3A">
        <w:rPr>
          <w:lang w:val="en-US"/>
        </w:rPr>
        <w:t>KRC</w:t>
      </w:r>
      <w:r w:rsidRPr="00A53C3A">
        <w:rPr>
          <w:lang w:val="en-US"/>
        </w:rPr>
        <w:tab/>
      </w:r>
      <w:r w:rsidRPr="00A53C3A">
        <w:rPr>
          <w:lang w:val="en-US"/>
        </w:rPr>
        <w:tab/>
        <w:t>Korea Rural Corporation</w:t>
      </w:r>
    </w:p>
    <w:p w14:paraId="54CCD2B2" w14:textId="77777777" w:rsidR="002E410A" w:rsidRPr="00A53C3A" w:rsidRDefault="002E410A" w:rsidP="002E410A">
      <w:pPr>
        <w:pStyle w:val="ps"/>
        <w:rPr>
          <w:lang w:val="en-US"/>
        </w:rPr>
      </w:pPr>
      <w:r w:rsidRPr="00A53C3A">
        <w:rPr>
          <w:lang w:val="en-US"/>
        </w:rPr>
        <w:t>LNP</w:t>
      </w:r>
      <w:r w:rsidRPr="00A53C3A">
        <w:rPr>
          <w:lang w:val="en-US"/>
        </w:rPr>
        <w:tab/>
      </w:r>
      <w:r w:rsidRPr="00A53C3A">
        <w:rPr>
          <w:lang w:val="en-US"/>
        </w:rPr>
        <w:tab/>
        <w:t>Lengwe National Park</w:t>
      </w:r>
    </w:p>
    <w:p w14:paraId="50BBE4BC" w14:textId="77777777" w:rsidR="002E410A" w:rsidRPr="00A53C3A" w:rsidRDefault="002E410A" w:rsidP="002E410A">
      <w:pPr>
        <w:pStyle w:val="ps"/>
        <w:rPr>
          <w:lang w:val="en-US"/>
        </w:rPr>
      </w:pPr>
      <w:r w:rsidRPr="00A53C3A">
        <w:rPr>
          <w:lang w:val="en-US"/>
        </w:rPr>
        <w:t>Masl</w:t>
      </w:r>
      <w:r w:rsidRPr="00A53C3A">
        <w:rPr>
          <w:lang w:val="en-US"/>
        </w:rPr>
        <w:tab/>
      </w:r>
      <w:r w:rsidRPr="00A53C3A">
        <w:rPr>
          <w:lang w:val="en-US"/>
        </w:rPr>
        <w:tab/>
        <w:t>Meters above sea level</w:t>
      </w:r>
    </w:p>
    <w:p w14:paraId="7ECEBEE5" w14:textId="1F64B865" w:rsidR="00650D90" w:rsidRPr="00A53C3A" w:rsidRDefault="00650D90" w:rsidP="002E410A">
      <w:pPr>
        <w:pStyle w:val="ps"/>
        <w:rPr>
          <w:lang w:val="en-US"/>
        </w:rPr>
      </w:pPr>
      <w:r w:rsidRPr="00A53C3A">
        <w:rPr>
          <w:lang w:val="en-US"/>
        </w:rPr>
        <w:t>MDoA</w:t>
      </w:r>
      <w:r w:rsidRPr="00A53C3A">
        <w:rPr>
          <w:lang w:val="en-US"/>
        </w:rPr>
        <w:tab/>
      </w:r>
      <w:r w:rsidRPr="00A53C3A">
        <w:rPr>
          <w:lang w:val="en-US"/>
        </w:rPr>
        <w:tab/>
        <w:t>Malawi Department of Antiquities</w:t>
      </w:r>
    </w:p>
    <w:p w14:paraId="45BD2DA3" w14:textId="516D58F5" w:rsidR="002E410A" w:rsidRPr="00A53C3A" w:rsidRDefault="002E410A" w:rsidP="002E410A">
      <w:pPr>
        <w:pStyle w:val="ps"/>
        <w:rPr>
          <w:lang w:val="en-US"/>
        </w:rPr>
      </w:pPr>
      <w:r w:rsidRPr="00A53C3A">
        <w:rPr>
          <w:lang w:val="en-US"/>
        </w:rPr>
        <w:t>M</w:t>
      </w:r>
      <w:r w:rsidR="00B43930">
        <w:rPr>
          <w:lang w:val="en-US"/>
        </w:rPr>
        <w:t>W</w:t>
      </w:r>
      <w:r w:rsidRPr="00A53C3A">
        <w:rPr>
          <w:lang w:val="en-US"/>
        </w:rPr>
        <w:t>K</w:t>
      </w:r>
      <w:r w:rsidRPr="00A53C3A">
        <w:rPr>
          <w:lang w:val="en-US"/>
        </w:rPr>
        <w:tab/>
      </w:r>
      <w:r w:rsidRPr="00A53C3A">
        <w:rPr>
          <w:lang w:val="en-US"/>
        </w:rPr>
        <w:tab/>
        <w:t>Malawian Kwacha (1$ US equals +/-7</w:t>
      </w:r>
      <w:r w:rsidR="00D7120A">
        <w:rPr>
          <w:lang w:val="en-US"/>
        </w:rPr>
        <w:t>15</w:t>
      </w:r>
      <w:r w:rsidRPr="00A53C3A">
        <w:rPr>
          <w:lang w:val="en-US"/>
        </w:rPr>
        <w:t xml:space="preserve"> </w:t>
      </w:r>
      <w:r w:rsidR="00D7120A" w:rsidRPr="00A53C3A">
        <w:rPr>
          <w:lang w:val="en-US"/>
        </w:rPr>
        <w:t>M</w:t>
      </w:r>
      <w:r w:rsidR="00D7120A">
        <w:rPr>
          <w:lang w:val="en-US"/>
        </w:rPr>
        <w:t>W</w:t>
      </w:r>
      <w:r w:rsidR="00D7120A" w:rsidRPr="00A53C3A">
        <w:rPr>
          <w:lang w:val="en-US"/>
        </w:rPr>
        <w:t>K</w:t>
      </w:r>
      <w:r w:rsidRPr="00A53C3A">
        <w:rPr>
          <w:lang w:val="en-US"/>
        </w:rPr>
        <w:t xml:space="preserve">) </w:t>
      </w:r>
    </w:p>
    <w:p w14:paraId="058CACDF" w14:textId="77777777" w:rsidR="002E410A" w:rsidRPr="00A53C3A" w:rsidRDefault="002E410A" w:rsidP="002E410A">
      <w:pPr>
        <w:pStyle w:val="ps"/>
        <w:rPr>
          <w:lang w:val="en-US"/>
        </w:rPr>
      </w:pPr>
      <w:r w:rsidRPr="00A53C3A">
        <w:rPr>
          <w:lang w:val="en-US"/>
        </w:rPr>
        <w:t>MoAIWD</w:t>
      </w:r>
      <w:r w:rsidRPr="00A53C3A">
        <w:rPr>
          <w:lang w:val="en-US"/>
        </w:rPr>
        <w:tab/>
        <w:t>Ministry of Agriculture, Irrigation and Water Development</w:t>
      </w:r>
    </w:p>
    <w:p w14:paraId="5CE3492B" w14:textId="77777777" w:rsidR="002E410A" w:rsidRPr="00A53C3A" w:rsidRDefault="002E410A" w:rsidP="002E410A">
      <w:pPr>
        <w:pStyle w:val="ps"/>
        <w:rPr>
          <w:lang w:val="en-US"/>
        </w:rPr>
      </w:pPr>
      <w:r w:rsidRPr="00A53C3A">
        <w:rPr>
          <w:lang w:val="en-US"/>
        </w:rPr>
        <w:t>MWR</w:t>
      </w:r>
      <w:r w:rsidRPr="00A53C3A">
        <w:rPr>
          <w:lang w:val="en-US"/>
        </w:rPr>
        <w:tab/>
      </w:r>
      <w:r w:rsidRPr="00A53C3A">
        <w:rPr>
          <w:lang w:val="en-US"/>
        </w:rPr>
        <w:tab/>
        <w:t xml:space="preserve">Majete Wildlife Reserve </w:t>
      </w:r>
    </w:p>
    <w:p w14:paraId="66D1AD4C" w14:textId="03416510" w:rsidR="002E410A" w:rsidRPr="00A53C3A" w:rsidRDefault="002E410A" w:rsidP="002E410A">
      <w:pPr>
        <w:pStyle w:val="ps"/>
        <w:rPr>
          <w:lang w:val="en-US"/>
        </w:rPr>
      </w:pPr>
      <w:r w:rsidRPr="00A53C3A">
        <w:rPr>
          <w:lang w:val="en-US"/>
        </w:rPr>
        <w:t>PAPs</w:t>
      </w:r>
      <w:r w:rsidRPr="00A53C3A">
        <w:rPr>
          <w:lang w:val="en-US"/>
        </w:rPr>
        <w:tab/>
      </w:r>
      <w:r w:rsidRPr="00A53C3A">
        <w:rPr>
          <w:lang w:val="en-US"/>
        </w:rPr>
        <w:tab/>
        <w:t>project-affected people</w:t>
      </w:r>
    </w:p>
    <w:p w14:paraId="14F2286F" w14:textId="77777777" w:rsidR="002E410A" w:rsidRPr="00A53C3A" w:rsidRDefault="002E410A" w:rsidP="002E410A">
      <w:pPr>
        <w:pStyle w:val="ps"/>
        <w:ind w:left="1418" w:hanging="1418"/>
        <w:rPr>
          <w:lang w:val="en-US"/>
        </w:rPr>
      </w:pPr>
      <w:r w:rsidRPr="00A53C3A">
        <w:rPr>
          <w:lang w:val="en-US"/>
        </w:rPr>
        <w:t>PCCPLTRPF</w:t>
      </w:r>
      <w:r w:rsidRPr="00A53C3A">
        <w:rPr>
          <w:lang w:val="en-US"/>
        </w:rPr>
        <w:tab/>
        <w:t xml:space="preserve">Preparation and implementation of a Communications, Community Participation, Land Tenure and Resettlement Policy Framework </w:t>
      </w:r>
    </w:p>
    <w:p w14:paraId="634B59ED" w14:textId="77777777" w:rsidR="002E410A" w:rsidRPr="00A53C3A" w:rsidRDefault="002E410A" w:rsidP="002E410A">
      <w:pPr>
        <w:pStyle w:val="ps"/>
        <w:rPr>
          <w:lang w:val="en-US"/>
        </w:rPr>
      </w:pPr>
      <w:r w:rsidRPr="00A53C3A">
        <w:rPr>
          <w:lang w:val="en-US"/>
        </w:rPr>
        <w:t>PMP</w:t>
      </w:r>
      <w:r w:rsidRPr="00A53C3A">
        <w:rPr>
          <w:lang w:val="en-US"/>
        </w:rPr>
        <w:tab/>
      </w:r>
      <w:r w:rsidRPr="00A53C3A">
        <w:rPr>
          <w:lang w:val="en-US"/>
        </w:rPr>
        <w:tab/>
        <w:t>Pest Management Plan</w:t>
      </w:r>
    </w:p>
    <w:p w14:paraId="5CC5B482" w14:textId="77777777" w:rsidR="002E410A" w:rsidRPr="00A53C3A" w:rsidRDefault="002E410A" w:rsidP="002E410A">
      <w:pPr>
        <w:pStyle w:val="ps"/>
        <w:rPr>
          <w:lang w:val="en-US"/>
        </w:rPr>
      </w:pPr>
      <w:r w:rsidRPr="00A53C3A">
        <w:rPr>
          <w:lang w:val="en-US"/>
        </w:rPr>
        <w:t>PPE</w:t>
      </w:r>
      <w:r w:rsidRPr="00A53C3A">
        <w:rPr>
          <w:lang w:val="en-US"/>
        </w:rPr>
        <w:tab/>
      </w:r>
      <w:r w:rsidRPr="00A53C3A">
        <w:rPr>
          <w:lang w:val="en-US"/>
        </w:rPr>
        <w:tab/>
        <w:t>Protective Personal Equipment</w:t>
      </w:r>
    </w:p>
    <w:p w14:paraId="27AAD025" w14:textId="77777777" w:rsidR="002E410A" w:rsidRDefault="002E410A" w:rsidP="002E410A">
      <w:pPr>
        <w:pStyle w:val="ps"/>
        <w:rPr>
          <w:lang w:val="en-US"/>
        </w:rPr>
      </w:pPr>
      <w:r w:rsidRPr="00A53C3A">
        <w:rPr>
          <w:lang w:val="en-US"/>
        </w:rPr>
        <w:t>PPP</w:t>
      </w:r>
      <w:r w:rsidRPr="00A53C3A">
        <w:rPr>
          <w:lang w:val="en-US"/>
        </w:rPr>
        <w:tab/>
      </w:r>
      <w:r w:rsidRPr="00A53C3A">
        <w:rPr>
          <w:lang w:val="en-US"/>
        </w:rPr>
        <w:tab/>
        <w:t>Public Private Partnership</w:t>
      </w:r>
    </w:p>
    <w:p w14:paraId="773ED984" w14:textId="412BA399" w:rsidR="00B43930" w:rsidRPr="00A53C3A" w:rsidRDefault="00B43930" w:rsidP="002E410A">
      <w:pPr>
        <w:pStyle w:val="ps"/>
        <w:rPr>
          <w:lang w:val="en-US"/>
        </w:rPr>
      </w:pPr>
      <w:r>
        <w:rPr>
          <w:lang w:val="en-US"/>
        </w:rPr>
        <w:t>RAP</w:t>
      </w:r>
      <w:r>
        <w:rPr>
          <w:lang w:val="en-US"/>
        </w:rPr>
        <w:tab/>
      </w:r>
      <w:r>
        <w:rPr>
          <w:lang w:val="en-US"/>
        </w:rPr>
        <w:tab/>
        <w:t>Resettlement Action Plan</w:t>
      </w:r>
    </w:p>
    <w:p w14:paraId="5EFFEB04" w14:textId="77777777" w:rsidR="002E410A" w:rsidRPr="00A53C3A" w:rsidRDefault="002E410A" w:rsidP="002E410A">
      <w:pPr>
        <w:pStyle w:val="ps"/>
        <w:rPr>
          <w:lang w:val="en-US"/>
        </w:rPr>
      </w:pPr>
      <w:r w:rsidRPr="00A53C3A">
        <w:rPr>
          <w:lang w:val="en-US"/>
        </w:rPr>
        <w:lastRenderedPageBreak/>
        <w:t>RoW</w:t>
      </w:r>
      <w:r w:rsidRPr="00A53C3A">
        <w:rPr>
          <w:lang w:val="en-US"/>
        </w:rPr>
        <w:tab/>
      </w:r>
      <w:r w:rsidRPr="00A53C3A">
        <w:rPr>
          <w:lang w:val="en-US"/>
        </w:rPr>
        <w:tab/>
        <w:t>Right-of-Way</w:t>
      </w:r>
    </w:p>
    <w:p w14:paraId="0A73FBA3" w14:textId="66620AB0" w:rsidR="000B6ABB" w:rsidRPr="00A53C3A" w:rsidRDefault="000B6ABB" w:rsidP="002E410A">
      <w:pPr>
        <w:pStyle w:val="ps"/>
        <w:rPr>
          <w:lang w:val="en-US"/>
        </w:rPr>
      </w:pPr>
      <w:r w:rsidRPr="00A53C3A">
        <w:rPr>
          <w:lang w:val="en-US"/>
        </w:rPr>
        <w:t>STD</w:t>
      </w:r>
      <w:r w:rsidRPr="00A53C3A">
        <w:rPr>
          <w:lang w:val="en-US"/>
        </w:rPr>
        <w:tab/>
      </w:r>
      <w:r w:rsidRPr="00A53C3A">
        <w:rPr>
          <w:lang w:val="en-US"/>
        </w:rPr>
        <w:tab/>
        <w:t>Sexually Transmitted Disease</w:t>
      </w:r>
    </w:p>
    <w:p w14:paraId="1AE7CE8C" w14:textId="291A484F" w:rsidR="002E410A" w:rsidRPr="00A53C3A" w:rsidRDefault="002E410A" w:rsidP="002E410A">
      <w:pPr>
        <w:pStyle w:val="ps"/>
        <w:rPr>
          <w:lang w:val="en-US"/>
        </w:rPr>
      </w:pPr>
      <w:r w:rsidRPr="00A53C3A">
        <w:rPr>
          <w:lang w:val="en-US"/>
        </w:rPr>
        <w:t>SRBMP</w:t>
      </w:r>
      <w:r w:rsidRPr="00A53C3A">
        <w:rPr>
          <w:lang w:val="en-US"/>
        </w:rPr>
        <w:tab/>
        <w:t>Shire River Basin Management Program</w:t>
      </w:r>
    </w:p>
    <w:p w14:paraId="49EB9F62" w14:textId="77777777" w:rsidR="002E410A" w:rsidRDefault="002E410A" w:rsidP="002E410A">
      <w:pPr>
        <w:pStyle w:val="ps"/>
        <w:rPr>
          <w:lang w:val="en-US"/>
        </w:rPr>
      </w:pPr>
      <w:r w:rsidRPr="00A53C3A">
        <w:rPr>
          <w:lang w:val="en-US"/>
        </w:rPr>
        <w:t>SVIP</w:t>
      </w:r>
      <w:r w:rsidRPr="00A53C3A">
        <w:rPr>
          <w:lang w:val="en-US"/>
        </w:rPr>
        <w:tab/>
      </w:r>
      <w:r w:rsidRPr="00A53C3A">
        <w:rPr>
          <w:lang w:val="en-US"/>
        </w:rPr>
        <w:tab/>
        <w:t>Shire Valley Irrigation Project</w:t>
      </w:r>
    </w:p>
    <w:p w14:paraId="54D7689E" w14:textId="77777777" w:rsidR="00FA3CA4" w:rsidRPr="002E410A" w:rsidRDefault="00FA3CA4" w:rsidP="00FA3CA4">
      <w:pPr>
        <w:pStyle w:val="ps"/>
        <w:rPr>
          <w:lang w:val="en-US"/>
        </w:rPr>
      </w:pPr>
      <w:r>
        <w:rPr>
          <w:lang w:val="en-US"/>
        </w:rPr>
        <w:t>SVTP</w:t>
      </w:r>
      <w:r>
        <w:rPr>
          <w:lang w:val="en-US"/>
        </w:rPr>
        <w:tab/>
      </w:r>
      <w:r>
        <w:rPr>
          <w:lang w:val="en-US"/>
        </w:rPr>
        <w:tab/>
        <w:t>Shire Valley Transformation Program</w:t>
      </w:r>
    </w:p>
    <w:p w14:paraId="6F4E5A3A" w14:textId="77777777" w:rsidR="002E410A" w:rsidRPr="00A53C3A" w:rsidRDefault="002E410A" w:rsidP="002E410A">
      <w:pPr>
        <w:pStyle w:val="ps"/>
        <w:rPr>
          <w:lang w:val="en-US"/>
        </w:rPr>
      </w:pPr>
      <w:r w:rsidRPr="00A53C3A">
        <w:rPr>
          <w:lang w:val="en-US"/>
        </w:rPr>
        <w:t>TORs</w:t>
      </w:r>
      <w:r w:rsidRPr="00A53C3A">
        <w:rPr>
          <w:lang w:val="en-US"/>
        </w:rPr>
        <w:tab/>
      </w:r>
      <w:r w:rsidRPr="00A53C3A">
        <w:rPr>
          <w:lang w:val="en-US"/>
        </w:rPr>
        <w:tab/>
        <w:t>Terms of Reference</w:t>
      </w:r>
    </w:p>
    <w:p w14:paraId="5A6F66DB" w14:textId="77777777" w:rsidR="002E410A" w:rsidRPr="00A53C3A" w:rsidRDefault="002E410A" w:rsidP="002E410A">
      <w:pPr>
        <w:pStyle w:val="ps"/>
        <w:rPr>
          <w:lang w:val="en-US"/>
        </w:rPr>
      </w:pPr>
      <w:r w:rsidRPr="00A53C3A">
        <w:rPr>
          <w:lang w:val="en-US"/>
        </w:rPr>
        <w:t xml:space="preserve">WESM </w:t>
      </w:r>
      <w:r w:rsidRPr="00A53C3A">
        <w:rPr>
          <w:lang w:val="en-US"/>
        </w:rPr>
        <w:tab/>
      </w:r>
      <w:r w:rsidRPr="00A53C3A">
        <w:rPr>
          <w:lang w:val="en-US"/>
        </w:rPr>
        <w:tab/>
        <w:t>Wildlife and Environmental Society of Malawi</w:t>
      </w:r>
    </w:p>
    <w:p w14:paraId="58DAEDD7" w14:textId="77777777" w:rsidR="003272A4" w:rsidRPr="00A53C3A" w:rsidRDefault="003272A4">
      <w:pPr>
        <w:pStyle w:val="ps"/>
        <w:rPr>
          <w:lang w:val="en-US"/>
        </w:rPr>
      </w:pPr>
    </w:p>
    <w:p w14:paraId="49DBCC3D" w14:textId="4427BB37" w:rsidR="00B95D67" w:rsidRPr="00A53C3A" w:rsidRDefault="00EA1D6B" w:rsidP="003617CD">
      <w:pPr>
        <w:pStyle w:val="ps"/>
        <w:rPr>
          <w:lang w:val="en-US"/>
        </w:rPr>
      </w:pPr>
      <w:r w:rsidRPr="00A53C3A">
        <w:rPr>
          <w:lang w:val="en-US"/>
        </w:rPr>
        <w:t>.</w:t>
      </w:r>
    </w:p>
    <w:p w14:paraId="10372744" w14:textId="77777777" w:rsidR="00B95D67" w:rsidRPr="00A53C3A" w:rsidRDefault="00B95D67" w:rsidP="00B95D67">
      <w:pPr>
        <w:pStyle w:val="dispositif"/>
        <w:rPr>
          <w:lang w:val="en-US"/>
        </w:rPr>
        <w:sectPr w:rsidR="00B95D67" w:rsidRPr="00A53C3A" w:rsidSect="00436C71">
          <w:headerReference w:type="even" r:id="rId15"/>
          <w:headerReference w:type="default" r:id="rId16"/>
          <w:footerReference w:type="default" r:id="rId17"/>
          <w:headerReference w:type="first" r:id="rId18"/>
          <w:footerReference w:type="first" r:id="rId19"/>
          <w:pgSz w:w="11907" w:h="16840" w:code="9"/>
          <w:pgMar w:top="1418" w:right="1418" w:bottom="1418" w:left="1701" w:header="720" w:footer="794" w:gutter="0"/>
          <w:cols w:space="720"/>
          <w:titlePg/>
        </w:sectPr>
      </w:pPr>
    </w:p>
    <w:p w14:paraId="523F694F" w14:textId="3B7177EF" w:rsidR="00971E45" w:rsidRDefault="0095509A" w:rsidP="0095509A">
      <w:pPr>
        <w:pStyle w:val="Heading1"/>
        <w:rPr>
          <w:lang w:val="en-US"/>
        </w:rPr>
      </w:pPr>
      <w:bookmarkStart w:id="0" w:name="_Toc488622522"/>
      <w:r>
        <w:rPr>
          <w:lang w:val="en-US"/>
        </w:rPr>
        <w:lastRenderedPageBreak/>
        <w:t>Introduction</w:t>
      </w:r>
      <w:bookmarkEnd w:id="0"/>
    </w:p>
    <w:p w14:paraId="45DC7CCC" w14:textId="0BCE71BC" w:rsidR="009C381A" w:rsidRPr="00792593" w:rsidRDefault="00390BE7" w:rsidP="00746AD9">
      <w:pPr>
        <w:pStyle w:val="ps"/>
        <w:rPr>
          <w:lang w:val="en-US"/>
        </w:rPr>
      </w:pPr>
      <w:r>
        <w:rPr>
          <w:lang w:val="en-US"/>
        </w:rPr>
        <w:t xml:space="preserve"> </w:t>
      </w:r>
      <w:r w:rsidR="004F1437">
        <w:rPr>
          <w:lang w:val="en-US"/>
        </w:rPr>
        <w:t>This is</w:t>
      </w:r>
      <w:r w:rsidR="009C381A">
        <w:rPr>
          <w:lang w:val="en-US"/>
        </w:rPr>
        <w:t xml:space="preserve"> </w:t>
      </w:r>
      <w:r>
        <w:rPr>
          <w:lang w:val="en-US"/>
        </w:rPr>
        <w:t xml:space="preserve"> </w:t>
      </w:r>
      <w:r w:rsidR="004F1437">
        <w:rPr>
          <w:lang w:val="en-US"/>
        </w:rPr>
        <w:t>the Environmental</w:t>
      </w:r>
      <w:r w:rsidR="00775908">
        <w:rPr>
          <w:lang w:val="en-US"/>
        </w:rPr>
        <w:t xml:space="preserve"> and Social Management </w:t>
      </w:r>
      <w:r>
        <w:rPr>
          <w:lang w:val="en-US"/>
        </w:rPr>
        <w:t xml:space="preserve"> </w:t>
      </w:r>
      <w:r w:rsidR="004F1437">
        <w:rPr>
          <w:lang w:val="en-US"/>
        </w:rPr>
        <w:t>Plan (</w:t>
      </w:r>
      <w:r w:rsidR="00775908">
        <w:rPr>
          <w:lang w:val="en-US"/>
        </w:rPr>
        <w:t>ESMP)</w:t>
      </w:r>
      <w:r w:rsidR="000632C8">
        <w:rPr>
          <w:lang w:val="en-US"/>
        </w:rPr>
        <w:t xml:space="preserve"> report for the Malawi </w:t>
      </w:r>
      <w:r w:rsidR="000632C8" w:rsidRPr="00A543AF">
        <w:rPr>
          <w:lang w:val="en-US"/>
        </w:rPr>
        <w:t>Shire Valley Irrigation Project (SVIP)</w:t>
      </w:r>
      <w:r w:rsidR="000632C8">
        <w:rPr>
          <w:lang w:val="en-US"/>
        </w:rPr>
        <w:t>, which is part of the Shire Valley Transformation Program (SVTP).</w:t>
      </w:r>
      <w:r w:rsidR="009C381A">
        <w:rPr>
          <w:lang w:val="en-US"/>
        </w:rPr>
        <w:t xml:space="preserve"> </w:t>
      </w:r>
      <w:r>
        <w:rPr>
          <w:lang w:val="en-US"/>
        </w:rPr>
        <w:t xml:space="preserve"> </w:t>
      </w:r>
      <w:r w:rsidR="004F1437">
        <w:rPr>
          <w:lang w:val="en-US"/>
        </w:rPr>
        <w:t>This ESMP</w:t>
      </w:r>
      <w:r w:rsidR="009D15FA">
        <w:rPr>
          <w:lang w:val="en-US"/>
        </w:rPr>
        <w:t xml:space="preserve"> covers phase 1 of the Program and</w:t>
      </w:r>
      <w:r w:rsidR="002645B8">
        <w:rPr>
          <w:lang w:val="en-US"/>
        </w:rPr>
        <w:t xml:space="preserve"> </w:t>
      </w:r>
      <w:r w:rsidR="000632C8">
        <w:rPr>
          <w:lang w:val="en-US"/>
        </w:rPr>
        <w:t xml:space="preserve">specifies the environmental management (mitigation and enhancement) measures to be carried out in order to address the impacts described in </w:t>
      </w:r>
      <w:r w:rsidR="004F1437">
        <w:rPr>
          <w:lang w:val="en-US"/>
        </w:rPr>
        <w:t>the Environmental</w:t>
      </w:r>
      <w:r w:rsidR="009C381A">
        <w:rPr>
          <w:lang w:val="en-US"/>
        </w:rPr>
        <w:t xml:space="preserve"> and Social Impact </w:t>
      </w:r>
      <w:r w:rsidR="004F1437">
        <w:rPr>
          <w:lang w:val="en-US"/>
        </w:rPr>
        <w:t>Assessment (</w:t>
      </w:r>
      <w:r w:rsidR="009C381A">
        <w:rPr>
          <w:lang w:val="en-US"/>
        </w:rPr>
        <w:t>ESIA)</w:t>
      </w:r>
      <w:r w:rsidR="009C381A" w:rsidRPr="00C30742">
        <w:rPr>
          <w:lang w:val="en-US"/>
        </w:rPr>
        <w:t xml:space="preserve"> </w:t>
      </w:r>
      <w:r w:rsidR="000632C8">
        <w:rPr>
          <w:lang w:val="en-US"/>
        </w:rPr>
        <w:t xml:space="preserve">report. There is also a Pest Management Plan (PMP) report specifically </w:t>
      </w:r>
      <w:r w:rsidR="009C381A">
        <w:rPr>
          <w:lang w:val="en-US"/>
        </w:rPr>
        <w:t>for</w:t>
      </w:r>
      <w:r w:rsidR="009C381A" w:rsidRPr="00A543AF">
        <w:rPr>
          <w:lang w:val="en-US"/>
        </w:rPr>
        <w:t xml:space="preserve"> the </w:t>
      </w:r>
      <w:r w:rsidR="000632C8">
        <w:rPr>
          <w:lang w:val="en-US"/>
        </w:rPr>
        <w:t xml:space="preserve">pest management issues that may accompany the irrigated agriculture and an Executive Summary that summarizes the key findings and recommendations of the ESIA, ESMP, and PMP. </w:t>
      </w:r>
    </w:p>
    <w:p w14:paraId="36AC77CD" w14:textId="224A4009" w:rsidR="009C381A" w:rsidRDefault="009C381A" w:rsidP="009C381A">
      <w:pPr>
        <w:pStyle w:val="ps"/>
        <w:rPr>
          <w:lang w:val="en-US"/>
        </w:rPr>
      </w:pPr>
      <w:r w:rsidRPr="006B2EB1">
        <w:rPr>
          <w:lang w:val="en-US"/>
        </w:rPr>
        <w:t>Th</w:t>
      </w:r>
      <w:r w:rsidR="00E53375">
        <w:rPr>
          <w:lang w:val="en-US"/>
        </w:rPr>
        <w:t xml:space="preserve">is ESMP </w:t>
      </w:r>
      <w:r w:rsidR="004F1437">
        <w:rPr>
          <w:lang w:val="en-US"/>
        </w:rPr>
        <w:t xml:space="preserve">report </w:t>
      </w:r>
      <w:r w:rsidR="004F1437" w:rsidRPr="006B2EB1">
        <w:rPr>
          <w:lang w:val="en-US"/>
        </w:rPr>
        <w:t>is</w:t>
      </w:r>
      <w:r w:rsidRPr="006B2EB1">
        <w:rPr>
          <w:lang w:val="en-US"/>
        </w:rPr>
        <w:t xml:space="preserve"> the </w:t>
      </w:r>
      <w:r w:rsidR="00E53375">
        <w:rPr>
          <w:lang w:val="en-US"/>
        </w:rPr>
        <w:t xml:space="preserve">work of Malawi’s </w:t>
      </w:r>
      <w:r w:rsidRPr="006B2EB1">
        <w:rPr>
          <w:lang w:val="en-US"/>
        </w:rPr>
        <w:t>Ministry of Agriculture, Irrigation and Water Development</w:t>
      </w:r>
      <w:r w:rsidR="00E53375">
        <w:rPr>
          <w:lang w:val="en-US"/>
        </w:rPr>
        <w:t xml:space="preserve"> (MoAIWD)</w:t>
      </w:r>
      <w:r w:rsidR="009D15FA">
        <w:rPr>
          <w:lang w:val="en-US"/>
        </w:rPr>
        <w:t xml:space="preserve">, with support of the </w:t>
      </w:r>
      <w:r w:rsidR="00E53375">
        <w:rPr>
          <w:lang w:val="en-US"/>
        </w:rPr>
        <w:t>consulting firm BRLi.</w:t>
      </w:r>
      <w:r w:rsidR="00390BE7">
        <w:rPr>
          <w:lang w:val="en-US"/>
        </w:rPr>
        <w:t xml:space="preserve"> </w:t>
      </w:r>
      <w:r w:rsidR="00E53375">
        <w:rPr>
          <w:lang w:val="en-US"/>
        </w:rPr>
        <w:t xml:space="preserve">In parallel, the </w:t>
      </w:r>
      <w:r w:rsidRPr="00E32CFC">
        <w:rPr>
          <w:lang w:val="en-US"/>
        </w:rPr>
        <w:t xml:space="preserve">Korea Rural Corporation (KRC) is the consultant </w:t>
      </w:r>
      <w:r w:rsidR="00E53375">
        <w:rPr>
          <w:lang w:val="en-US"/>
        </w:rPr>
        <w:t xml:space="preserve">that prepared </w:t>
      </w:r>
      <w:r w:rsidR="004F1437">
        <w:rPr>
          <w:lang w:val="en-US"/>
        </w:rPr>
        <w:t xml:space="preserve">the </w:t>
      </w:r>
      <w:r w:rsidR="004F1437" w:rsidRPr="00E32CFC">
        <w:rPr>
          <w:lang w:val="en-US"/>
        </w:rPr>
        <w:t>technical</w:t>
      </w:r>
      <w:r w:rsidR="009D15FA">
        <w:rPr>
          <w:lang w:val="en-US"/>
        </w:rPr>
        <w:t xml:space="preserve"> </w:t>
      </w:r>
      <w:r w:rsidRPr="00E32CFC">
        <w:rPr>
          <w:lang w:val="en-US"/>
        </w:rPr>
        <w:t>Feasibility Study (FS)</w:t>
      </w:r>
      <w:r w:rsidR="00E53375">
        <w:rPr>
          <w:lang w:val="en-US"/>
        </w:rPr>
        <w:t xml:space="preserve"> for SVIP</w:t>
      </w:r>
      <w:r w:rsidRPr="00E32CFC">
        <w:rPr>
          <w:lang w:val="en-US"/>
        </w:rPr>
        <w:t>.</w:t>
      </w:r>
      <w:r w:rsidR="00390BE7">
        <w:rPr>
          <w:lang w:val="en-US"/>
        </w:rPr>
        <w:t xml:space="preserve"> </w:t>
      </w:r>
    </w:p>
    <w:p w14:paraId="45CFD5DB" w14:textId="06D69C2D" w:rsidR="00FD06D9" w:rsidRPr="00DA75C2" w:rsidRDefault="00FD06D9" w:rsidP="00FD06D9">
      <w:pPr>
        <w:pStyle w:val="ps"/>
        <w:pBdr>
          <w:top w:val="single" w:sz="4" w:space="1" w:color="auto"/>
          <w:left w:val="single" w:sz="4" w:space="4" w:color="auto"/>
          <w:bottom w:val="single" w:sz="4" w:space="1" w:color="auto"/>
          <w:right w:val="single" w:sz="4" w:space="4" w:color="auto"/>
        </w:pBdr>
        <w:shd w:val="clear" w:color="auto" w:fill="F2F2F2" w:themeFill="background1" w:themeFillShade="F2"/>
        <w:jc w:val="center"/>
        <w:rPr>
          <w:lang w:val="en-GB"/>
        </w:rPr>
      </w:pPr>
      <w:r>
        <w:rPr>
          <w:lang w:val="en-GB"/>
        </w:rPr>
        <w:t>.</w:t>
      </w:r>
      <w:r w:rsidR="00390BE7">
        <w:rPr>
          <w:lang w:val="en-GB"/>
        </w:rPr>
        <w:t xml:space="preserve"> </w:t>
      </w:r>
      <w:r w:rsidR="00E53375">
        <w:rPr>
          <w:lang w:val="en-GB"/>
        </w:rPr>
        <w:t>T</w:t>
      </w:r>
      <w:r>
        <w:rPr>
          <w:lang w:val="en-GB"/>
        </w:rPr>
        <w:t xml:space="preserve">he </w:t>
      </w:r>
      <w:r w:rsidRPr="00FB4D49">
        <w:rPr>
          <w:lang w:val="en-GB"/>
        </w:rPr>
        <w:t xml:space="preserve">Government </w:t>
      </w:r>
      <w:r>
        <w:rPr>
          <w:lang w:val="en-GB"/>
        </w:rPr>
        <w:t xml:space="preserve">of Malawi </w:t>
      </w:r>
      <w:r w:rsidR="009D15FA">
        <w:rPr>
          <w:lang w:val="en-GB"/>
        </w:rPr>
        <w:t xml:space="preserve">will </w:t>
      </w:r>
      <w:r w:rsidRPr="00FB4D49">
        <w:rPr>
          <w:lang w:val="en-GB"/>
        </w:rPr>
        <w:t xml:space="preserve">update </w:t>
      </w:r>
      <w:r>
        <w:rPr>
          <w:lang w:val="en-GB"/>
        </w:rPr>
        <w:t>this report</w:t>
      </w:r>
      <w:r w:rsidR="00E53375">
        <w:rPr>
          <w:lang w:val="en-GB"/>
        </w:rPr>
        <w:t xml:space="preserve">, </w:t>
      </w:r>
      <w:r w:rsidRPr="00FB4D49">
        <w:rPr>
          <w:lang w:val="en-GB"/>
        </w:rPr>
        <w:t xml:space="preserve">in response to </w:t>
      </w:r>
      <w:r w:rsidR="004F1437">
        <w:rPr>
          <w:lang w:val="en-GB"/>
        </w:rPr>
        <w:t xml:space="preserve">additional </w:t>
      </w:r>
      <w:r w:rsidR="004F1437" w:rsidRPr="00FB4D49">
        <w:rPr>
          <w:lang w:val="en-GB"/>
        </w:rPr>
        <w:t>public</w:t>
      </w:r>
      <w:r w:rsidRPr="00FB4D49">
        <w:rPr>
          <w:lang w:val="en-GB"/>
        </w:rPr>
        <w:t xml:space="preserve"> and stakeholder comments as well as any new technical project information that may become available</w:t>
      </w:r>
      <w:r w:rsidR="00E53375">
        <w:rPr>
          <w:lang w:val="en-GB"/>
        </w:rPr>
        <w:t xml:space="preserve">, particularly once the </w:t>
      </w:r>
      <w:r w:rsidR="009D15FA">
        <w:rPr>
          <w:lang w:val="en-GB"/>
        </w:rPr>
        <w:t>d</w:t>
      </w:r>
      <w:r w:rsidR="00E53375">
        <w:rPr>
          <w:lang w:val="en-GB"/>
        </w:rPr>
        <w:t xml:space="preserve">etailed </w:t>
      </w:r>
      <w:r w:rsidR="009D15FA">
        <w:rPr>
          <w:lang w:val="en-GB"/>
        </w:rPr>
        <w:t>engineering d</w:t>
      </w:r>
      <w:r w:rsidR="00E53375">
        <w:rPr>
          <w:lang w:val="en-GB"/>
        </w:rPr>
        <w:t>esign of the canal infrastructure is completed</w:t>
      </w:r>
      <w:r>
        <w:rPr>
          <w:lang w:val="en-GB"/>
        </w:rPr>
        <w:t>.</w:t>
      </w:r>
    </w:p>
    <w:p w14:paraId="117CB736" w14:textId="356CBFE0" w:rsidR="009C381A" w:rsidRDefault="009C381A" w:rsidP="009C381A">
      <w:pPr>
        <w:pStyle w:val="ps"/>
        <w:rPr>
          <w:lang w:val="en-US"/>
        </w:rPr>
      </w:pPr>
      <w:r>
        <w:rPr>
          <w:lang w:val="en-US"/>
        </w:rPr>
        <w:t xml:space="preserve">Measures developed under this assignment has informed the Client and </w:t>
      </w:r>
      <w:r w:rsidR="002645B8">
        <w:rPr>
          <w:lang w:val="en-US"/>
        </w:rPr>
        <w:t xml:space="preserve">the upcoming </w:t>
      </w:r>
      <w:r w:rsidR="00E53375">
        <w:rPr>
          <w:lang w:val="en-US"/>
        </w:rPr>
        <w:t xml:space="preserve">Detailed </w:t>
      </w:r>
      <w:r w:rsidR="002645B8">
        <w:rPr>
          <w:lang w:val="en-US"/>
        </w:rPr>
        <w:t>Design study</w:t>
      </w:r>
      <w:r>
        <w:rPr>
          <w:lang w:val="en-US"/>
        </w:rPr>
        <w:t xml:space="preserve"> about ways to mitigate </w:t>
      </w:r>
      <w:r w:rsidR="00E53375">
        <w:rPr>
          <w:lang w:val="en-US"/>
        </w:rPr>
        <w:t xml:space="preserve">the adverse </w:t>
      </w:r>
      <w:r>
        <w:rPr>
          <w:lang w:val="en-US"/>
        </w:rPr>
        <w:t xml:space="preserve">impacts and enhance positive effects of the Project. The ESIA is based on the FS description of the Project. </w:t>
      </w:r>
    </w:p>
    <w:p w14:paraId="788D4DE2" w14:textId="77EF3663" w:rsidR="009C381A" w:rsidRDefault="009C381A" w:rsidP="009C381A">
      <w:pPr>
        <w:pStyle w:val="ps"/>
        <w:rPr>
          <w:lang w:val="en-US"/>
        </w:rPr>
      </w:pPr>
      <w:r>
        <w:rPr>
          <w:lang w:val="en-US"/>
        </w:rPr>
        <w:t xml:space="preserve">The project is an </w:t>
      </w:r>
      <w:r>
        <w:rPr>
          <w:lang w:val="en-US" w:eastAsia="en-GB"/>
        </w:rPr>
        <w:t>agriculture</w:t>
      </w:r>
      <w:r w:rsidRPr="00B66EFF">
        <w:rPr>
          <w:lang w:val="en-US" w:eastAsia="en-GB"/>
        </w:rPr>
        <w:t xml:space="preserve"> </w:t>
      </w:r>
      <w:r>
        <w:rPr>
          <w:lang w:val="en-US" w:eastAsia="en-GB"/>
        </w:rPr>
        <w:t>project aiming at irrigating about</w:t>
      </w:r>
      <w:r w:rsidRPr="00B66EFF">
        <w:rPr>
          <w:lang w:val="en-US" w:eastAsia="en-GB"/>
        </w:rPr>
        <w:t xml:space="preserve"> </w:t>
      </w:r>
      <w:r>
        <w:rPr>
          <w:lang w:val="en-US" w:eastAsia="en-GB"/>
        </w:rPr>
        <w:t xml:space="preserve">43,370 </w:t>
      </w:r>
      <w:r w:rsidRPr="00B66EFF">
        <w:rPr>
          <w:lang w:val="en-US" w:eastAsia="en-GB"/>
        </w:rPr>
        <w:t>ha of lands</w:t>
      </w:r>
      <w:r>
        <w:rPr>
          <w:lang w:val="en-US" w:eastAsia="en-GB"/>
        </w:rPr>
        <w:t xml:space="preserve"> </w:t>
      </w:r>
      <w:r w:rsidRPr="00B66EFF">
        <w:rPr>
          <w:lang w:val="en-US" w:eastAsia="en-GB"/>
        </w:rPr>
        <w:t>in Chikwawa and Nsanje Districts</w:t>
      </w:r>
      <w:r>
        <w:rPr>
          <w:lang w:val="en-US" w:eastAsia="en-GB"/>
        </w:rPr>
        <w:t xml:space="preserve">, Malawi. It involves a water intake inside Majete Wildlife Reserve </w:t>
      </w:r>
      <w:r w:rsidR="00E53375">
        <w:rPr>
          <w:lang w:val="en-US" w:eastAsia="en-GB"/>
        </w:rPr>
        <w:t xml:space="preserve">(MWR) </w:t>
      </w:r>
      <w:r>
        <w:rPr>
          <w:lang w:val="en-US" w:eastAsia="en-GB"/>
        </w:rPr>
        <w:t xml:space="preserve">and three main canals of a total length of about 133 km. </w:t>
      </w:r>
    </w:p>
    <w:p w14:paraId="5FF1CAF0" w14:textId="77777777" w:rsidR="009C381A" w:rsidRDefault="009C381A" w:rsidP="009C381A">
      <w:pPr>
        <w:pStyle w:val="ps"/>
        <w:rPr>
          <w:lang w:val="en-US"/>
        </w:rPr>
      </w:pPr>
      <w:r>
        <w:rPr>
          <w:lang w:val="en-US"/>
        </w:rPr>
        <w:t>T</w:t>
      </w:r>
      <w:r w:rsidRPr="004714DB">
        <w:rPr>
          <w:lang w:val="en-US"/>
        </w:rPr>
        <w:t xml:space="preserve">he </w:t>
      </w:r>
      <w:r>
        <w:rPr>
          <w:lang w:val="en-US"/>
        </w:rPr>
        <w:t>P</w:t>
      </w:r>
      <w:r w:rsidRPr="004714DB">
        <w:rPr>
          <w:lang w:val="en-US"/>
        </w:rPr>
        <w:t>roject overall goal is to benefit local communities</w:t>
      </w:r>
      <w:r>
        <w:rPr>
          <w:lang w:val="en-US"/>
        </w:rPr>
        <w:t xml:space="preserve">, which is a major positive impact given the dryness conditions that prevails in the area. Improving livelihood will lead to other indirect positive impacts: improved access to education and health, new opportunities for agribusiness, etc. The Project also has challenges to overcome in order to ensure its environmental soundness. In order to overcome these challenges, important funds, involvement and commitments are necessary for the following infrastructures and activities: </w:t>
      </w:r>
    </w:p>
    <w:p w14:paraId="5A03527F" w14:textId="12732F72" w:rsidR="009C381A" w:rsidRDefault="009C381A" w:rsidP="009C381A">
      <w:pPr>
        <w:pStyle w:val="ea"/>
        <w:rPr>
          <w:lang w:val="en-US"/>
        </w:rPr>
      </w:pPr>
      <w:r>
        <w:rPr>
          <w:lang w:val="en-US"/>
        </w:rPr>
        <w:t>appropriate wording and inclusion of all applicable mitigation measures in the call for tender (and terms of reference) and in the contract of the construction contractor including leverages such as nonpayment for non-compliances</w:t>
      </w:r>
      <w:r w:rsidRPr="00A274C1">
        <w:rPr>
          <w:lang w:val="en-US"/>
        </w:rPr>
        <w:t>;</w:t>
      </w:r>
    </w:p>
    <w:p w14:paraId="4C80AEE6" w14:textId="40935F55" w:rsidR="009C381A" w:rsidRDefault="009C381A" w:rsidP="009C381A">
      <w:pPr>
        <w:pStyle w:val="ea"/>
        <w:rPr>
          <w:lang w:val="en-US"/>
        </w:rPr>
      </w:pPr>
      <w:r>
        <w:rPr>
          <w:lang w:val="en-US"/>
        </w:rPr>
        <w:t xml:space="preserve">inclusion of all applicable mitigation measures in the </w:t>
      </w:r>
      <w:r w:rsidR="0079229D">
        <w:rPr>
          <w:lang w:val="en-US"/>
        </w:rPr>
        <w:t>S</w:t>
      </w:r>
      <w:r>
        <w:rPr>
          <w:lang w:val="en-US"/>
        </w:rPr>
        <w:t>cheme operator</w:t>
      </w:r>
      <w:r w:rsidR="00264709">
        <w:rPr>
          <w:lang w:val="en-US"/>
        </w:rPr>
        <w:t xml:space="preserve"> (Bulk Water Operator)</w:t>
      </w:r>
      <w:r>
        <w:rPr>
          <w:lang w:val="en-US"/>
        </w:rPr>
        <w:t xml:space="preserve"> call for tender (and terms of reference and contract</w:t>
      </w:r>
      <w:r w:rsidR="002645B8">
        <w:rPr>
          <w:lang w:val="en-US"/>
        </w:rPr>
        <w:t>)</w:t>
      </w:r>
      <w:r>
        <w:rPr>
          <w:lang w:val="en-US"/>
        </w:rPr>
        <w:t>;</w:t>
      </w:r>
    </w:p>
    <w:p w14:paraId="7FC28272" w14:textId="67EFDDFC" w:rsidR="009C381A" w:rsidRDefault="009C381A" w:rsidP="009C381A">
      <w:pPr>
        <w:pStyle w:val="ea"/>
        <w:rPr>
          <w:lang w:val="en-US"/>
        </w:rPr>
      </w:pPr>
      <w:r>
        <w:rPr>
          <w:lang w:val="en-US"/>
        </w:rPr>
        <w:t>selection of a construction contractor with good reputation who is environmentally and socially proactive;</w:t>
      </w:r>
    </w:p>
    <w:p w14:paraId="641347E6" w14:textId="77777777" w:rsidR="009C381A" w:rsidRDefault="009C381A" w:rsidP="009C381A">
      <w:pPr>
        <w:pStyle w:val="ea"/>
        <w:rPr>
          <w:lang w:val="en-US"/>
        </w:rPr>
      </w:pPr>
      <w:r>
        <w:rPr>
          <w:lang w:val="en-US"/>
        </w:rPr>
        <w:t xml:space="preserve">phasing and confining work in MWR to minimize impacts on tourism in MWR; </w:t>
      </w:r>
    </w:p>
    <w:p w14:paraId="52BA1F64" w14:textId="77777777" w:rsidR="009C381A" w:rsidRDefault="009C381A" w:rsidP="009C381A">
      <w:pPr>
        <w:pStyle w:val="ea"/>
        <w:rPr>
          <w:lang w:val="en-US"/>
        </w:rPr>
      </w:pPr>
      <w:r>
        <w:rPr>
          <w:lang w:val="en-US"/>
        </w:rPr>
        <w:t>proper compensation for impacts on tourism in MWR;</w:t>
      </w:r>
    </w:p>
    <w:p w14:paraId="49531B31" w14:textId="1ED11F7F" w:rsidR="009C381A" w:rsidRDefault="009C381A" w:rsidP="009C381A">
      <w:pPr>
        <w:pStyle w:val="ea"/>
        <w:rPr>
          <w:lang w:val="en-US"/>
        </w:rPr>
      </w:pPr>
      <w:r>
        <w:rPr>
          <w:lang w:val="en-US"/>
        </w:rPr>
        <w:t>installation of low maintenance and self-reliant wildlife infrastructures in</w:t>
      </w:r>
      <w:r w:rsidRPr="00A274C1">
        <w:rPr>
          <w:lang w:val="en-US"/>
        </w:rPr>
        <w:t xml:space="preserve"> MWR </w:t>
      </w:r>
      <w:r>
        <w:rPr>
          <w:lang w:val="en-US"/>
        </w:rPr>
        <w:t xml:space="preserve">such as a fish barrier to maintain the separation between the Lower Zambezi and the Upper Shire fish assemblage, </w:t>
      </w:r>
      <w:r w:rsidR="002645B8">
        <w:rPr>
          <w:lang w:val="en-US"/>
        </w:rPr>
        <w:t>an artificial wetland</w:t>
      </w:r>
      <w:r>
        <w:rPr>
          <w:lang w:val="en-US"/>
        </w:rPr>
        <w:t xml:space="preserve">, noise barriers, and walls around </w:t>
      </w:r>
      <w:r w:rsidR="002645B8">
        <w:rPr>
          <w:lang w:val="en-US"/>
        </w:rPr>
        <w:t xml:space="preserve">the Feeder </w:t>
      </w:r>
      <w:r>
        <w:rPr>
          <w:lang w:val="en-US"/>
        </w:rPr>
        <w:t>canal;</w:t>
      </w:r>
    </w:p>
    <w:p w14:paraId="1446F4CE" w14:textId="77777777" w:rsidR="009C381A" w:rsidRDefault="009C381A" w:rsidP="009C381A">
      <w:pPr>
        <w:pStyle w:val="ea"/>
        <w:rPr>
          <w:lang w:val="en-US"/>
        </w:rPr>
      </w:pPr>
      <w:r>
        <w:rPr>
          <w:lang w:val="en-US"/>
        </w:rPr>
        <w:t>installation of sufficient troughs and cattle bridges along the main canals;</w:t>
      </w:r>
    </w:p>
    <w:p w14:paraId="012A39B0" w14:textId="2B57EC93" w:rsidR="009C381A" w:rsidRPr="005A305F" w:rsidRDefault="009C381A" w:rsidP="005A305F">
      <w:pPr>
        <w:pStyle w:val="ea"/>
        <w:rPr>
          <w:lang w:val="en-US"/>
        </w:rPr>
      </w:pPr>
      <w:r w:rsidRPr="005A305F">
        <w:rPr>
          <w:lang w:val="en-US"/>
        </w:rPr>
        <w:t xml:space="preserve">measures to prevent drownings of people (safety ladders) and treatment against </w:t>
      </w:r>
      <w:r w:rsidR="005A305F" w:rsidRPr="005A305F">
        <w:rPr>
          <w:lang w:val="en-US"/>
        </w:rPr>
        <w:t>schistosomiasis (</w:t>
      </w:r>
      <w:r w:rsidRPr="005A305F">
        <w:rPr>
          <w:lang w:val="en-US"/>
        </w:rPr>
        <w:t>Bilharzia</w:t>
      </w:r>
      <w:r w:rsidR="005A305F" w:rsidRPr="005A305F">
        <w:rPr>
          <w:lang w:val="en-US"/>
        </w:rPr>
        <w:t>)</w:t>
      </w:r>
      <w:r w:rsidRPr="005A305F">
        <w:rPr>
          <w:lang w:val="en-US"/>
        </w:rPr>
        <w:t xml:space="preserve">, as common disease in irrigation schemes. </w:t>
      </w:r>
    </w:p>
    <w:p w14:paraId="054286C6" w14:textId="4BF3C6EA" w:rsidR="00971E45" w:rsidRDefault="009C381A" w:rsidP="009C381A">
      <w:pPr>
        <w:pStyle w:val="ps"/>
        <w:rPr>
          <w:lang w:val="en-US"/>
        </w:rPr>
      </w:pPr>
      <w:r>
        <w:rPr>
          <w:lang w:val="en-US"/>
        </w:rPr>
        <w:t>Although the Project leads to uncommon impacts, with commitments, funds and reliable mitigations, it could become an example for future irrigation schemes in sensitive areas.</w:t>
      </w:r>
    </w:p>
    <w:p w14:paraId="317669F3" w14:textId="0F7260A1" w:rsidR="0004368C" w:rsidRDefault="0004368C" w:rsidP="00971E45">
      <w:pPr>
        <w:pStyle w:val="ps"/>
        <w:rPr>
          <w:lang w:val="en-US"/>
        </w:rPr>
      </w:pPr>
      <w:r>
        <w:rPr>
          <w:lang w:val="en-US"/>
        </w:rPr>
        <w:t>The ESMP has budgeted costs for the proposed mitigations for Phase I including infrastructures to build. The following table is a summary of costs.</w:t>
      </w:r>
    </w:p>
    <w:p w14:paraId="6824FB78" w14:textId="5F3E3C7D" w:rsidR="0004368C" w:rsidRPr="0004368C" w:rsidRDefault="0004368C" w:rsidP="0004368C">
      <w:pPr>
        <w:pStyle w:val="Caption"/>
        <w:rPr>
          <w:b w:val="0"/>
        </w:rPr>
      </w:pPr>
      <w:bookmarkStart w:id="1" w:name="_Toc483584506"/>
      <w:r w:rsidRPr="0004368C">
        <w:rPr>
          <w:b w:val="0"/>
        </w:rPr>
        <w:lastRenderedPageBreak/>
        <w:t xml:space="preserve">Table </w:t>
      </w:r>
      <w:r w:rsidRPr="0004368C">
        <w:rPr>
          <w:b w:val="0"/>
        </w:rPr>
        <w:fldChar w:fldCharType="begin"/>
      </w:r>
      <w:r w:rsidRPr="0004368C">
        <w:rPr>
          <w:b w:val="0"/>
        </w:rPr>
        <w:instrText xml:space="preserve"> SEQ Table \* ARABIC </w:instrText>
      </w:r>
      <w:r w:rsidRPr="0004368C">
        <w:rPr>
          <w:b w:val="0"/>
        </w:rPr>
        <w:fldChar w:fldCharType="separate"/>
      </w:r>
      <w:r w:rsidR="00727C43">
        <w:rPr>
          <w:b w:val="0"/>
          <w:noProof/>
        </w:rPr>
        <w:t>1</w:t>
      </w:r>
      <w:r w:rsidRPr="0004368C">
        <w:rPr>
          <w:b w:val="0"/>
        </w:rPr>
        <w:fldChar w:fldCharType="end"/>
      </w:r>
      <w:r w:rsidRPr="0004368C">
        <w:rPr>
          <w:b w:val="0"/>
        </w:rPr>
        <w:t xml:space="preserve"> Summary of costs for the ESMP Phase I</w:t>
      </w:r>
      <w:bookmarkEnd w:id="1"/>
    </w:p>
    <w:tbl>
      <w:tblPr>
        <w:tblStyle w:val="TableGrid"/>
        <w:tblW w:w="5000" w:type="pct"/>
        <w:tblLook w:val="04A0" w:firstRow="1" w:lastRow="0" w:firstColumn="1" w:lastColumn="0" w:noHBand="0" w:noVBand="1"/>
      </w:tblPr>
      <w:tblGrid>
        <w:gridCol w:w="2128"/>
        <w:gridCol w:w="3325"/>
        <w:gridCol w:w="3325"/>
      </w:tblGrid>
      <w:tr w:rsidR="0004368C" w:rsidRPr="00561BD3" w14:paraId="3EB71585" w14:textId="77777777" w:rsidTr="00436C71">
        <w:tc>
          <w:tcPr>
            <w:tcW w:w="1212" w:type="pct"/>
            <w:shd w:val="clear" w:color="auto" w:fill="D9D9D9" w:themeFill="background1" w:themeFillShade="D9"/>
            <w:vAlign w:val="center"/>
          </w:tcPr>
          <w:p w14:paraId="56E95DBB" w14:textId="77777777" w:rsidR="0004368C" w:rsidRPr="00CB759D" w:rsidRDefault="0004368C" w:rsidP="002446A3">
            <w:pPr>
              <w:pStyle w:val="ps"/>
              <w:spacing w:before="0"/>
              <w:jc w:val="center"/>
              <w:rPr>
                <w:b/>
                <w:lang w:val="en-US"/>
              </w:rPr>
            </w:pPr>
            <w:r>
              <w:rPr>
                <w:b/>
                <w:lang w:val="en-US"/>
              </w:rPr>
              <w:t>Mitigation / compensation</w:t>
            </w:r>
          </w:p>
        </w:tc>
        <w:tc>
          <w:tcPr>
            <w:tcW w:w="1894" w:type="pct"/>
            <w:shd w:val="clear" w:color="auto" w:fill="D9D9D9" w:themeFill="background1" w:themeFillShade="D9"/>
            <w:vAlign w:val="center"/>
          </w:tcPr>
          <w:p w14:paraId="51BDC35F" w14:textId="77777777" w:rsidR="0004368C" w:rsidRPr="00C1675C" w:rsidRDefault="0004368C" w:rsidP="002446A3">
            <w:pPr>
              <w:pStyle w:val="ps"/>
              <w:spacing w:before="0"/>
              <w:jc w:val="center"/>
              <w:rPr>
                <w:b/>
                <w:lang w:val="en-US"/>
              </w:rPr>
            </w:pPr>
            <w:r>
              <w:rPr>
                <w:b/>
                <w:lang w:val="en-US"/>
              </w:rPr>
              <w:t xml:space="preserve">Cost for mitigation / compensation </w:t>
            </w:r>
            <w:r>
              <w:rPr>
                <w:b/>
                <w:lang w:val="en-US"/>
              </w:rPr>
              <w:br/>
              <w:t>in USD</w:t>
            </w:r>
          </w:p>
        </w:tc>
        <w:tc>
          <w:tcPr>
            <w:tcW w:w="1894" w:type="pct"/>
            <w:shd w:val="clear" w:color="auto" w:fill="D9D9D9" w:themeFill="background1" w:themeFillShade="D9"/>
            <w:vAlign w:val="center"/>
          </w:tcPr>
          <w:p w14:paraId="77FCF7B0" w14:textId="3870F45E" w:rsidR="0004368C" w:rsidRDefault="0004368C" w:rsidP="000A10D3">
            <w:pPr>
              <w:pStyle w:val="ps"/>
              <w:spacing w:before="0"/>
              <w:jc w:val="center"/>
              <w:rPr>
                <w:b/>
                <w:lang w:val="en-US"/>
              </w:rPr>
            </w:pPr>
            <w:r>
              <w:rPr>
                <w:b/>
                <w:lang w:val="en-US"/>
              </w:rPr>
              <w:t>Cost for mitigation / compensation</w:t>
            </w:r>
            <w:r>
              <w:rPr>
                <w:b/>
                <w:lang w:val="en-US"/>
              </w:rPr>
              <w:br/>
              <w:t xml:space="preserve">in Malawi Kwacha (1 USD = 715 </w:t>
            </w:r>
            <w:r w:rsidR="000A10D3">
              <w:rPr>
                <w:b/>
                <w:lang w:val="en-US"/>
              </w:rPr>
              <w:t>K</w:t>
            </w:r>
            <w:r>
              <w:rPr>
                <w:b/>
                <w:lang w:val="en-US"/>
              </w:rPr>
              <w:t>wacha)</w:t>
            </w:r>
          </w:p>
        </w:tc>
      </w:tr>
      <w:tr w:rsidR="0004368C" w:rsidRPr="00561BD3" w14:paraId="362E2CC9" w14:textId="77777777" w:rsidTr="00436C71">
        <w:tc>
          <w:tcPr>
            <w:tcW w:w="1212" w:type="pct"/>
            <w:vAlign w:val="center"/>
          </w:tcPr>
          <w:p w14:paraId="10C16F74" w14:textId="759F6468" w:rsidR="0004368C" w:rsidRPr="00CB759D" w:rsidRDefault="0004368C" w:rsidP="00DE2A87">
            <w:pPr>
              <w:pStyle w:val="ps"/>
              <w:spacing w:before="0"/>
              <w:jc w:val="center"/>
              <w:rPr>
                <w:b/>
                <w:lang w:val="en-US"/>
              </w:rPr>
            </w:pPr>
            <w:r>
              <w:rPr>
                <w:b/>
                <w:lang w:val="en-US"/>
              </w:rPr>
              <w:t>Compensation</w:t>
            </w:r>
            <w:r w:rsidR="00974A66">
              <w:rPr>
                <w:b/>
                <w:lang w:val="en-US"/>
              </w:rPr>
              <w:t xml:space="preserve"> Plan</w:t>
            </w:r>
            <w:r>
              <w:rPr>
                <w:b/>
                <w:lang w:val="en-US"/>
              </w:rPr>
              <w:t xml:space="preserve"> for M</w:t>
            </w:r>
            <w:r w:rsidR="00DE2A87">
              <w:rPr>
                <w:b/>
                <w:lang w:val="en-US"/>
              </w:rPr>
              <w:t>ajete Wildlife Reserve</w:t>
            </w:r>
          </w:p>
        </w:tc>
        <w:tc>
          <w:tcPr>
            <w:tcW w:w="1894" w:type="pct"/>
            <w:vAlign w:val="center"/>
          </w:tcPr>
          <w:p w14:paraId="67DD6A56" w14:textId="77777777" w:rsidR="0004368C" w:rsidRPr="00294D13" w:rsidRDefault="0004368C" w:rsidP="002446A3">
            <w:pPr>
              <w:pStyle w:val="ps"/>
              <w:spacing w:before="0"/>
              <w:jc w:val="center"/>
              <w:rPr>
                <w:b/>
                <w:u w:val="single"/>
                <w:lang w:val="en-US"/>
              </w:rPr>
            </w:pPr>
            <w:r w:rsidRPr="00294D13">
              <w:rPr>
                <w:b/>
                <w:u w:val="single"/>
                <w:lang w:val="en-US"/>
              </w:rPr>
              <w:t>One year construction period in MWR</w:t>
            </w:r>
          </w:p>
          <w:p w14:paraId="34456419" w14:textId="77777777" w:rsidR="0004368C" w:rsidRDefault="0004368C" w:rsidP="002446A3">
            <w:pPr>
              <w:pStyle w:val="ps"/>
              <w:spacing w:before="0"/>
              <w:jc w:val="center"/>
              <w:rPr>
                <w:lang w:val="en-US"/>
              </w:rPr>
            </w:pPr>
            <w:r w:rsidRPr="00C1675C">
              <w:rPr>
                <w:b/>
                <w:lang w:val="en-US"/>
              </w:rPr>
              <w:t>1,3</w:t>
            </w:r>
            <w:r>
              <w:rPr>
                <w:b/>
                <w:lang w:val="en-US"/>
              </w:rPr>
              <w:t>5</w:t>
            </w:r>
            <w:r w:rsidRPr="00C1675C">
              <w:rPr>
                <w:b/>
                <w:lang w:val="en-US"/>
              </w:rPr>
              <w:t>1,830</w:t>
            </w:r>
            <w:r w:rsidRPr="00561BD3">
              <w:rPr>
                <w:lang w:val="en-US"/>
              </w:rPr>
              <w:t xml:space="preserve"> </w:t>
            </w:r>
            <w:r>
              <w:rPr>
                <w:lang w:val="en-US"/>
              </w:rPr>
              <w:t xml:space="preserve">(best case scenario no loss of business revenue) </w:t>
            </w:r>
            <w:r>
              <w:rPr>
                <w:lang w:val="en-US"/>
              </w:rPr>
              <w:br/>
              <w:t xml:space="preserve">to </w:t>
            </w:r>
            <w:r>
              <w:rPr>
                <w:lang w:val="en-US"/>
              </w:rPr>
              <w:br/>
            </w:r>
            <w:r w:rsidRPr="00C1675C">
              <w:rPr>
                <w:b/>
                <w:lang w:val="en-US"/>
              </w:rPr>
              <w:t>1,9</w:t>
            </w:r>
            <w:r>
              <w:rPr>
                <w:b/>
                <w:lang w:val="en-US"/>
              </w:rPr>
              <w:t>6</w:t>
            </w:r>
            <w:r w:rsidRPr="00C1675C">
              <w:rPr>
                <w:b/>
                <w:lang w:val="en-US"/>
              </w:rPr>
              <w:t>1,830</w:t>
            </w:r>
            <w:r>
              <w:rPr>
                <w:b/>
                <w:lang w:val="en-US"/>
              </w:rPr>
              <w:t xml:space="preserve"> </w:t>
            </w:r>
            <w:r w:rsidRPr="00C1675C">
              <w:rPr>
                <w:lang w:val="en-US"/>
              </w:rPr>
              <w:t>(worst case scenario no business revenue</w:t>
            </w:r>
            <w:r>
              <w:rPr>
                <w:lang w:val="en-US"/>
              </w:rPr>
              <w:t>)</w:t>
            </w:r>
          </w:p>
          <w:p w14:paraId="651DDA69" w14:textId="77777777" w:rsidR="0004368C" w:rsidRDefault="0004368C" w:rsidP="002446A3">
            <w:pPr>
              <w:pStyle w:val="ps"/>
              <w:spacing w:before="0"/>
              <w:jc w:val="center"/>
              <w:rPr>
                <w:b/>
                <w:lang w:val="en-US"/>
              </w:rPr>
            </w:pPr>
          </w:p>
          <w:p w14:paraId="4550EB5A" w14:textId="77777777" w:rsidR="0004368C" w:rsidRPr="00294D13" w:rsidRDefault="0004368C" w:rsidP="002446A3">
            <w:pPr>
              <w:pStyle w:val="ps"/>
              <w:spacing w:before="0"/>
              <w:jc w:val="center"/>
              <w:rPr>
                <w:b/>
                <w:u w:val="single"/>
                <w:lang w:val="en-US"/>
              </w:rPr>
            </w:pPr>
            <w:r w:rsidRPr="00294D13">
              <w:rPr>
                <w:b/>
                <w:u w:val="single"/>
                <w:lang w:val="en-US"/>
              </w:rPr>
              <w:t>Two year construction period in MWR</w:t>
            </w:r>
          </w:p>
          <w:p w14:paraId="4C61A32D" w14:textId="77777777" w:rsidR="0004368C" w:rsidRPr="00561BD3" w:rsidRDefault="0004368C" w:rsidP="002446A3">
            <w:pPr>
              <w:pStyle w:val="ps"/>
              <w:spacing w:before="0"/>
              <w:jc w:val="center"/>
              <w:rPr>
                <w:lang w:val="en-US"/>
              </w:rPr>
            </w:pPr>
            <w:r w:rsidRPr="00C1675C">
              <w:rPr>
                <w:b/>
                <w:lang w:val="en-US"/>
              </w:rPr>
              <w:t>1,3</w:t>
            </w:r>
            <w:r>
              <w:rPr>
                <w:b/>
                <w:lang w:val="en-US"/>
              </w:rPr>
              <w:t>7</w:t>
            </w:r>
            <w:r w:rsidRPr="00C1675C">
              <w:rPr>
                <w:b/>
                <w:lang w:val="en-US"/>
              </w:rPr>
              <w:t>0,990</w:t>
            </w:r>
            <w:r>
              <w:rPr>
                <w:lang w:val="en-US"/>
              </w:rPr>
              <w:t xml:space="preserve"> (best case scenario no loss of business revenue) </w:t>
            </w:r>
            <w:r>
              <w:rPr>
                <w:lang w:val="en-US"/>
              </w:rPr>
              <w:br/>
              <w:t xml:space="preserve">to </w:t>
            </w:r>
            <w:r>
              <w:rPr>
                <w:lang w:val="en-US"/>
              </w:rPr>
              <w:br/>
            </w:r>
            <w:r w:rsidRPr="00CC30B9">
              <w:rPr>
                <w:b/>
                <w:lang w:val="en-US"/>
              </w:rPr>
              <w:t>2</w:t>
            </w:r>
            <w:r>
              <w:rPr>
                <w:b/>
                <w:lang w:val="en-US"/>
              </w:rPr>
              <w:t>,</w:t>
            </w:r>
            <w:r w:rsidRPr="00CC30B9">
              <w:rPr>
                <w:b/>
                <w:lang w:val="en-US"/>
              </w:rPr>
              <w:t>6</w:t>
            </w:r>
            <w:r>
              <w:rPr>
                <w:b/>
                <w:lang w:val="en-US"/>
              </w:rPr>
              <w:t>1</w:t>
            </w:r>
            <w:r w:rsidRPr="00CC30B9">
              <w:rPr>
                <w:b/>
                <w:lang w:val="en-US"/>
              </w:rPr>
              <w:t>0</w:t>
            </w:r>
            <w:r>
              <w:rPr>
                <w:b/>
                <w:lang w:val="en-US"/>
              </w:rPr>
              <w:t>,</w:t>
            </w:r>
            <w:r w:rsidRPr="00CC30B9">
              <w:rPr>
                <w:b/>
                <w:lang w:val="en-US"/>
              </w:rPr>
              <w:t xml:space="preserve">990 </w:t>
            </w:r>
            <w:r w:rsidRPr="00C1675C">
              <w:rPr>
                <w:lang w:val="en-US"/>
              </w:rPr>
              <w:t>(worst case scenario no business revenue</w:t>
            </w:r>
            <w:r>
              <w:rPr>
                <w:lang w:val="en-US"/>
              </w:rPr>
              <w:t>)</w:t>
            </w:r>
          </w:p>
        </w:tc>
        <w:tc>
          <w:tcPr>
            <w:tcW w:w="1894" w:type="pct"/>
            <w:vAlign w:val="center"/>
          </w:tcPr>
          <w:p w14:paraId="58BDDA20" w14:textId="77777777" w:rsidR="0004368C" w:rsidRPr="00294D13" w:rsidRDefault="0004368C" w:rsidP="002446A3">
            <w:pPr>
              <w:pStyle w:val="ps"/>
              <w:spacing w:before="0"/>
              <w:jc w:val="center"/>
              <w:rPr>
                <w:b/>
                <w:u w:val="single"/>
                <w:lang w:val="en-US"/>
              </w:rPr>
            </w:pPr>
            <w:r w:rsidRPr="00294D13">
              <w:rPr>
                <w:b/>
                <w:u w:val="single"/>
                <w:lang w:val="en-US"/>
              </w:rPr>
              <w:t>One year construction period in MWR</w:t>
            </w:r>
          </w:p>
          <w:p w14:paraId="0665E33B" w14:textId="09E25FFB" w:rsidR="0004368C" w:rsidRDefault="0004368C" w:rsidP="002446A3">
            <w:pPr>
              <w:pStyle w:val="ps"/>
              <w:spacing w:before="0"/>
              <w:jc w:val="center"/>
              <w:rPr>
                <w:lang w:val="en-US"/>
              </w:rPr>
            </w:pPr>
            <w:r>
              <w:rPr>
                <w:b/>
                <w:lang w:val="en-US"/>
              </w:rPr>
              <w:t>966,558,450</w:t>
            </w:r>
            <w:r w:rsidR="00390BE7">
              <w:rPr>
                <w:b/>
                <w:lang w:val="en-US"/>
              </w:rPr>
              <w:t xml:space="preserve"> </w:t>
            </w:r>
            <w:r>
              <w:rPr>
                <w:lang w:val="en-US"/>
              </w:rPr>
              <w:t xml:space="preserve">(best case scenario no loss of business revenue) </w:t>
            </w:r>
            <w:r>
              <w:rPr>
                <w:lang w:val="en-US"/>
              </w:rPr>
              <w:br/>
              <w:t xml:space="preserve">to </w:t>
            </w:r>
            <w:r>
              <w:rPr>
                <w:lang w:val="en-US"/>
              </w:rPr>
              <w:br/>
            </w:r>
            <w:r>
              <w:rPr>
                <w:b/>
                <w:lang w:val="en-US"/>
              </w:rPr>
              <w:t xml:space="preserve">1,402,708,450 </w:t>
            </w:r>
            <w:r w:rsidRPr="00C1675C">
              <w:rPr>
                <w:lang w:val="en-US"/>
              </w:rPr>
              <w:t>(worst case scenario no business revenue</w:t>
            </w:r>
            <w:r>
              <w:rPr>
                <w:lang w:val="en-US"/>
              </w:rPr>
              <w:t>)</w:t>
            </w:r>
          </w:p>
          <w:p w14:paraId="0DCB0D9A" w14:textId="77777777" w:rsidR="0004368C" w:rsidRDefault="0004368C" w:rsidP="002446A3">
            <w:pPr>
              <w:pStyle w:val="ps"/>
              <w:spacing w:before="0"/>
              <w:jc w:val="center"/>
              <w:rPr>
                <w:b/>
                <w:lang w:val="en-US"/>
              </w:rPr>
            </w:pPr>
          </w:p>
          <w:p w14:paraId="41D58524" w14:textId="77777777" w:rsidR="0004368C" w:rsidRPr="00294D13" w:rsidRDefault="0004368C" w:rsidP="002446A3">
            <w:pPr>
              <w:pStyle w:val="ps"/>
              <w:spacing w:before="0"/>
              <w:jc w:val="center"/>
              <w:rPr>
                <w:b/>
                <w:u w:val="single"/>
                <w:lang w:val="en-US"/>
              </w:rPr>
            </w:pPr>
            <w:r w:rsidRPr="00294D13">
              <w:rPr>
                <w:b/>
                <w:u w:val="single"/>
                <w:lang w:val="en-US"/>
              </w:rPr>
              <w:t>Two year construction period in MWR</w:t>
            </w:r>
          </w:p>
          <w:p w14:paraId="376198C2" w14:textId="37D0D035" w:rsidR="0004368C" w:rsidRDefault="0004368C" w:rsidP="002446A3">
            <w:pPr>
              <w:pStyle w:val="ps"/>
              <w:spacing w:before="0"/>
              <w:jc w:val="center"/>
              <w:rPr>
                <w:b/>
                <w:lang w:val="en-US"/>
              </w:rPr>
            </w:pPr>
            <w:r>
              <w:rPr>
                <w:b/>
                <w:lang w:val="en-US"/>
              </w:rPr>
              <w:t>980,257,850</w:t>
            </w:r>
            <w:r w:rsidR="00390BE7">
              <w:rPr>
                <w:b/>
                <w:lang w:val="en-US"/>
              </w:rPr>
              <w:t xml:space="preserve"> </w:t>
            </w:r>
            <w:r>
              <w:rPr>
                <w:lang w:val="en-US"/>
              </w:rPr>
              <w:t xml:space="preserve">(best case scenario no loss of business revenue) </w:t>
            </w:r>
            <w:r>
              <w:rPr>
                <w:lang w:val="en-US"/>
              </w:rPr>
              <w:br/>
              <w:t xml:space="preserve">to </w:t>
            </w:r>
            <w:r>
              <w:rPr>
                <w:lang w:val="en-US"/>
              </w:rPr>
              <w:br/>
            </w:r>
            <w:r w:rsidRPr="00CD4ED4">
              <w:rPr>
                <w:b/>
                <w:lang w:val="en-US"/>
              </w:rPr>
              <w:t>1,866,857,850</w:t>
            </w:r>
            <w:r>
              <w:rPr>
                <w:lang w:val="en-US"/>
              </w:rPr>
              <w:t xml:space="preserve"> </w:t>
            </w:r>
            <w:r w:rsidRPr="00C1675C">
              <w:rPr>
                <w:lang w:val="en-US"/>
              </w:rPr>
              <w:t>(worst case scenario no business revenue</w:t>
            </w:r>
            <w:r>
              <w:rPr>
                <w:lang w:val="en-US"/>
              </w:rPr>
              <w:t>)</w:t>
            </w:r>
          </w:p>
        </w:tc>
      </w:tr>
      <w:tr w:rsidR="003728BA" w:rsidRPr="00561BD3" w14:paraId="50118B27" w14:textId="77777777" w:rsidTr="003728BA">
        <w:tc>
          <w:tcPr>
            <w:tcW w:w="1212" w:type="pct"/>
            <w:vAlign w:val="center"/>
          </w:tcPr>
          <w:p w14:paraId="05666C51" w14:textId="35A480EE" w:rsidR="003728BA" w:rsidRDefault="003728BA" w:rsidP="00861AFA">
            <w:pPr>
              <w:pStyle w:val="ps"/>
              <w:spacing w:before="0"/>
              <w:jc w:val="center"/>
              <w:rPr>
                <w:b/>
                <w:lang w:val="en-US"/>
              </w:rPr>
            </w:pPr>
            <w:r>
              <w:rPr>
                <w:b/>
                <w:lang w:val="en-US"/>
              </w:rPr>
              <w:t xml:space="preserve">Action Plan for the </w:t>
            </w:r>
            <w:r w:rsidR="00861AFA">
              <w:rPr>
                <w:b/>
                <w:lang w:val="en-US"/>
              </w:rPr>
              <w:t>potentially invasive fishes</w:t>
            </w:r>
          </w:p>
        </w:tc>
        <w:tc>
          <w:tcPr>
            <w:tcW w:w="3788" w:type="pct"/>
            <w:gridSpan w:val="2"/>
            <w:vAlign w:val="center"/>
          </w:tcPr>
          <w:p w14:paraId="12F4B006" w14:textId="336CF7A2" w:rsidR="003728BA" w:rsidRPr="003728BA" w:rsidRDefault="003728BA" w:rsidP="002446A3">
            <w:pPr>
              <w:pStyle w:val="ps"/>
              <w:spacing w:before="0"/>
              <w:jc w:val="center"/>
              <w:rPr>
                <w:lang w:val="en-US"/>
              </w:rPr>
            </w:pPr>
            <w:r w:rsidRPr="003728BA">
              <w:rPr>
                <w:lang w:val="en-US"/>
              </w:rPr>
              <w:t>Costs are presented in the Feasibility study</w:t>
            </w:r>
            <w:r w:rsidR="003F6926">
              <w:rPr>
                <w:lang w:val="en-US"/>
              </w:rPr>
              <w:t>*</w:t>
            </w:r>
          </w:p>
        </w:tc>
      </w:tr>
      <w:tr w:rsidR="0004368C" w:rsidRPr="00561BD3" w14:paraId="243B9C86" w14:textId="77777777" w:rsidTr="00436C71">
        <w:tc>
          <w:tcPr>
            <w:tcW w:w="1212" w:type="pct"/>
            <w:vAlign w:val="center"/>
          </w:tcPr>
          <w:p w14:paraId="2478DA7C" w14:textId="10C623DE" w:rsidR="0004368C" w:rsidRDefault="0004368C" w:rsidP="002446A3">
            <w:pPr>
              <w:pStyle w:val="ps"/>
              <w:spacing w:before="0"/>
              <w:jc w:val="center"/>
              <w:rPr>
                <w:b/>
                <w:lang w:val="en-US"/>
              </w:rPr>
            </w:pPr>
            <w:r>
              <w:rPr>
                <w:b/>
                <w:lang w:val="en-US"/>
              </w:rPr>
              <w:t xml:space="preserve">Cost of </w:t>
            </w:r>
            <w:r w:rsidRPr="00294D13">
              <w:rPr>
                <w:b/>
                <w:lang w:val="en-US"/>
              </w:rPr>
              <w:t xml:space="preserve">Action Plan for health </w:t>
            </w:r>
            <w:r w:rsidR="00436C71">
              <w:rPr>
                <w:b/>
                <w:lang w:val="en-US"/>
              </w:rPr>
              <w:t>and safety</w:t>
            </w:r>
          </w:p>
        </w:tc>
        <w:tc>
          <w:tcPr>
            <w:tcW w:w="1894" w:type="pct"/>
            <w:vAlign w:val="center"/>
          </w:tcPr>
          <w:p w14:paraId="4B629B1E" w14:textId="30F65F6A" w:rsidR="0004368C" w:rsidRPr="00C1675C" w:rsidRDefault="0004368C" w:rsidP="002446A3">
            <w:pPr>
              <w:pStyle w:val="ps"/>
              <w:spacing w:before="0"/>
              <w:jc w:val="center"/>
              <w:rPr>
                <w:b/>
                <w:lang w:val="en-US"/>
              </w:rPr>
            </w:pPr>
            <w:r>
              <w:rPr>
                <w:b/>
                <w:lang w:val="en-US"/>
              </w:rPr>
              <w:t>169,</w:t>
            </w:r>
            <w:r w:rsidRPr="00CD4ED4">
              <w:rPr>
                <w:b/>
                <w:lang w:val="en-US"/>
              </w:rPr>
              <w:t>000</w:t>
            </w:r>
            <w:r w:rsidR="00390BE7">
              <w:rPr>
                <w:b/>
                <w:lang w:val="en-US"/>
              </w:rPr>
              <w:t xml:space="preserve"> </w:t>
            </w:r>
            <w:r w:rsidRPr="00CD4ED4">
              <w:rPr>
                <w:b/>
                <w:lang w:val="en-US"/>
              </w:rPr>
              <w:t xml:space="preserve"> </w:t>
            </w:r>
          </w:p>
        </w:tc>
        <w:tc>
          <w:tcPr>
            <w:tcW w:w="1894" w:type="pct"/>
            <w:vAlign w:val="center"/>
          </w:tcPr>
          <w:p w14:paraId="20E5A019" w14:textId="6C8DA774" w:rsidR="0004368C" w:rsidRPr="00C1675C" w:rsidRDefault="0004368C" w:rsidP="002446A3">
            <w:pPr>
              <w:pStyle w:val="ps"/>
              <w:spacing w:before="0"/>
              <w:jc w:val="center"/>
              <w:rPr>
                <w:b/>
                <w:lang w:val="en-US"/>
              </w:rPr>
            </w:pPr>
            <w:r w:rsidRPr="00CD4ED4">
              <w:rPr>
                <w:b/>
                <w:lang w:val="en-US"/>
              </w:rPr>
              <w:t>120</w:t>
            </w:r>
            <w:r>
              <w:rPr>
                <w:b/>
                <w:lang w:val="en-US"/>
              </w:rPr>
              <w:t>,</w:t>
            </w:r>
            <w:r w:rsidRPr="00CD4ED4">
              <w:rPr>
                <w:b/>
                <w:lang w:val="en-US"/>
              </w:rPr>
              <w:t>835</w:t>
            </w:r>
            <w:r>
              <w:rPr>
                <w:b/>
                <w:lang w:val="en-US"/>
              </w:rPr>
              <w:t>,</w:t>
            </w:r>
            <w:r w:rsidRPr="00CD4ED4">
              <w:rPr>
                <w:b/>
                <w:lang w:val="en-US"/>
              </w:rPr>
              <w:t>000</w:t>
            </w:r>
            <w:r w:rsidR="00390BE7">
              <w:rPr>
                <w:b/>
                <w:lang w:val="en-US"/>
              </w:rPr>
              <w:t xml:space="preserve"> </w:t>
            </w:r>
            <w:r w:rsidRPr="00CD4ED4">
              <w:rPr>
                <w:b/>
                <w:lang w:val="en-US"/>
              </w:rPr>
              <w:t xml:space="preserve"> </w:t>
            </w:r>
          </w:p>
        </w:tc>
      </w:tr>
      <w:tr w:rsidR="0004368C" w:rsidRPr="00561BD3" w14:paraId="1FDE6286" w14:textId="77777777" w:rsidTr="00436C71">
        <w:tc>
          <w:tcPr>
            <w:tcW w:w="1212" w:type="pct"/>
            <w:vAlign w:val="center"/>
          </w:tcPr>
          <w:p w14:paraId="1DF0986C" w14:textId="0CFA84F8" w:rsidR="0004368C" w:rsidRDefault="0004368C" w:rsidP="002446A3">
            <w:pPr>
              <w:pStyle w:val="ps"/>
              <w:spacing w:before="0"/>
              <w:jc w:val="center"/>
              <w:rPr>
                <w:b/>
                <w:lang w:val="en-US"/>
              </w:rPr>
            </w:pPr>
            <w:r>
              <w:rPr>
                <w:b/>
                <w:lang w:val="en-US"/>
              </w:rPr>
              <w:t xml:space="preserve">Cost of </w:t>
            </w:r>
            <w:r w:rsidRPr="00CD4ED4">
              <w:rPr>
                <w:b/>
                <w:lang w:val="en-US"/>
              </w:rPr>
              <w:t>Action Plan for socioeconomic impacts (including cattle bridge, footpath and vehicle bridge)</w:t>
            </w:r>
            <w:r w:rsidR="005A5E91">
              <w:rPr>
                <w:b/>
                <w:lang w:val="en-US"/>
              </w:rPr>
              <w:t xml:space="preserve"> and cultural heritage Plan</w:t>
            </w:r>
          </w:p>
        </w:tc>
        <w:tc>
          <w:tcPr>
            <w:tcW w:w="1894" w:type="pct"/>
            <w:vAlign w:val="center"/>
          </w:tcPr>
          <w:p w14:paraId="3214359C" w14:textId="5E0AD38B" w:rsidR="0004368C" w:rsidRDefault="0004368C" w:rsidP="002446A3">
            <w:pPr>
              <w:pStyle w:val="ps"/>
              <w:spacing w:before="0"/>
              <w:jc w:val="center"/>
              <w:rPr>
                <w:b/>
                <w:lang w:val="en-US"/>
              </w:rPr>
            </w:pPr>
            <w:r w:rsidRPr="00CD4ED4">
              <w:rPr>
                <w:b/>
                <w:lang w:val="en-US"/>
              </w:rPr>
              <w:t>4</w:t>
            </w:r>
            <w:r>
              <w:rPr>
                <w:b/>
                <w:lang w:val="en-US"/>
              </w:rPr>
              <w:t>,</w:t>
            </w:r>
            <w:r w:rsidRPr="00CD4ED4">
              <w:rPr>
                <w:b/>
                <w:lang w:val="en-US"/>
              </w:rPr>
              <w:t>063</w:t>
            </w:r>
            <w:r>
              <w:rPr>
                <w:b/>
                <w:lang w:val="en-US"/>
              </w:rPr>
              <w:t>,</w:t>
            </w:r>
            <w:r w:rsidRPr="00CD4ED4">
              <w:rPr>
                <w:b/>
                <w:lang w:val="en-US"/>
              </w:rPr>
              <w:t>280</w:t>
            </w:r>
            <w:r w:rsidR="00390BE7">
              <w:rPr>
                <w:b/>
                <w:lang w:val="en-US"/>
              </w:rPr>
              <w:t xml:space="preserve"> </w:t>
            </w:r>
            <w:r w:rsidRPr="00CD4ED4">
              <w:rPr>
                <w:b/>
                <w:lang w:val="en-US"/>
              </w:rPr>
              <w:t xml:space="preserve"> </w:t>
            </w:r>
          </w:p>
        </w:tc>
        <w:tc>
          <w:tcPr>
            <w:tcW w:w="1894" w:type="pct"/>
            <w:vAlign w:val="center"/>
          </w:tcPr>
          <w:p w14:paraId="4C597B5C" w14:textId="3C028147" w:rsidR="0004368C" w:rsidRPr="00CD4ED4" w:rsidRDefault="0004368C" w:rsidP="002446A3">
            <w:pPr>
              <w:pStyle w:val="ps"/>
              <w:spacing w:before="0"/>
              <w:jc w:val="center"/>
              <w:rPr>
                <w:b/>
                <w:lang w:val="en-US"/>
              </w:rPr>
            </w:pPr>
            <w:r w:rsidRPr="00CD4ED4">
              <w:rPr>
                <w:b/>
                <w:lang w:val="en-US"/>
              </w:rPr>
              <w:t>2</w:t>
            </w:r>
            <w:r>
              <w:rPr>
                <w:b/>
                <w:lang w:val="en-US"/>
              </w:rPr>
              <w:t>,</w:t>
            </w:r>
            <w:r w:rsidRPr="00CD4ED4">
              <w:rPr>
                <w:b/>
                <w:lang w:val="en-US"/>
              </w:rPr>
              <w:t>905</w:t>
            </w:r>
            <w:r>
              <w:rPr>
                <w:b/>
                <w:lang w:val="en-US"/>
              </w:rPr>
              <w:t>,</w:t>
            </w:r>
            <w:r w:rsidRPr="00CD4ED4">
              <w:rPr>
                <w:b/>
                <w:lang w:val="en-US"/>
              </w:rPr>
              <w:t>245</w:t>
            </w:r>
            <w:r>
              <w:rPr>
                <w:b/>
                <w:lang w:val="en-US"/>
              </w:rPr>
              <w:t>,</w:t>
            </w:r>
            <w:r w:rsidRPr="00CD4ED4">
              <w:rPr>
                <w:b/>
                <w:lang w:val="en-US"/>
              </w:rPr>
              <w:t>200</w:t>
            </w:r>
            <w:r w:rsidR="00390BE7">
              <w:rPr>
                <w:b/>
                <w:lang w:val="en-US"/>
              </w:rPr>
              <w:t xml:space="preserve"> </w:t>
            </w:r>
            <w:r w:rsidRPr="00CD4ED4">
              <w:rPr>
                <w:b/>
                <w:lang w:val="en-US"/>
              </w:rPr>
              <w:t xml:space="preserve"> </w:t>
            </w:r>
          </w:p>
        </w:tc>
      </w:tr>
      <w:tr w:rsidR="0004368C" w:rsidRPr="00561BD3" w14:paraId="5F410BD8" w14:textId="77777777" w:rsidTr="00436C71">
        <w:tc>
          <w:tcPr>
            <w:tcW w:w="1212" w:type="pct"/>
            <w:shd w:val="clear" w:color="auto" w:fill="D9D9D9" w:themeFill="background1" w:themeFillShade="D9"/>
            <w:vAlign w:val="center"/>
          </w:tcPr>
          <w:p w14:paraId="10316E76" w14:textId="47284326" w:rsidR="0004368C" w:rsidRDefault="0004368C" w:rsidP="00834BD1">
            <w:pPr>
              <w:pStyle w:val="ps"/>
              <w:spacing w:before="0"/>
              <w:jc w:val="center"/>
              <w:rPr>
                <w:b/>
                <w:lang w:val="en-US"/>
              </w:rPr>
            </w:pPr>
            <w:r>
              <w:rPr>
                <w:b/>
                <w:lang w:val="en-US"/>
              </w:rPr>
              <w:t>Total cost</w:t>
            </w:r>
            <w:r w:rsidR="003728BA">
              <w:rPr>
                <w:b/>
                <w:lang w:val="en-US"/>
              </w:rPr>
              <w:t xml:space="preserve"> (excluding the </w:t>
            </w:r>
            <w:r w:rsidR="00834BD1">
              <w:rPr>
                <w:b/>
                <w:lang w:val="en-US"/>
              </w:rPr>
              <w:t>invasive</w:t>
            </w:r>
            <w:r w:rsidR="003728BA">
              <w:rPr>
                <w:b/>
                <w:lang w:val="en-US"/>
              </w:rPr>
              <w:t xml:space="preserve"> fish barrier)</w:t>
            </w:r>
            <w:r w:rsidR="005D0D67">
              <w:rPr>
                <w:b/>
                <w:lang w:val="en-US"/>
              </w:rPr>
              <w:t xml:space="preserve"> **</w:t>
            </w:r>
          </w:p>
        </w:tc>
        <w:tc>
          <w:tcPr>
            <w:tcW w:w="1894" w:type="pct"/>
            <w:shd w:val="clear" w:color="auto" w:fill="D9D9D9" w:themeFill="background1" w:themeFillShade="D9"/>
            <w:vAlign w:val="center"/>
          </w:tcPr>
          <w:p w14:paraId="53675C8A" w14:textId="42860F39" w:rsidR="0004368C" w:rsidRPr="00CD4ED4" w:rsidRDefault="0004368C" w:rsidP="0004368C">
            <w:pPr>
              <w:pStyle w:val="ps"/>
              <w:spacing w:before="0"/>
              <w:jc w:val="center"/>
              <w:rPr>
                <w:b/>
                <w:lang w:val="en-US"/>
              </w:rPr>
            </w:pPr>
            <w:r w:rsidRPr="0004368C">
              <w:rPr>
                <w:lang w:val="en-US"/>
              </w:rPr>
              <w:t>From</w:t>
            </w:r>
            <w:r>
              <w:rPr>
                <w:b/>
                <w:lang w:val="en-US"/>
              </w:rPr>
              <w:t xml:space="preserve"> </w:t>
            </w:r>
            <w:r w:rsidRPr="0004368C">
              <w:rPr>
                <w:b/>
                <w:lang w:val="en-US"/>
              </w:rPr>
              <w:t>5</w:t>
            </w:r>
            <w:r>
              <w:rPr>
                <w:b/>
                <w:lang w:val="en-US"/>
              </w:rPr>
              <w:t>,</w:t>
            </w:r>
            <w:r w:rsidRPr="0004368C">
              <w:rPr>
                <w:b/>
                <w:lang w:val="en-US"/>
              </w:rPr>
              <w:t>584</w:t>
            </w:r>
            <w:r>
              <w:rPr>
                <w:b/>
                <w:lang w:val="en-US"/>
              </w:rPr>
              <w:t xml:space="preserve">,110 </w:t>
            </w:r>
            <w:r w:rsidRPr="0004368C">
              <w:rPr>
                <w:lang w:val="en-US"/>
              </w:rPr>
              <w:t xml:space="preserve">to </w:t>
            </w:r>
            <w:r>
              <w:rPr>
                <w:b/>
                <w:lang w:val="en-US"/>
              </w:rPr>
              <w:t>6,</w:t>
            </w:r>
            <w:r w:rsidRPr="0004368C">
              <w:rPr>
                <w:b/>
                <w:lang w:val="en-US"/>
              </w:rPr>
              <w:t>843</w:t>
            </w:r>
            <w:r>
              <w:rPr>
                <w:b/>
                <w:lang w:val="en-US"/>
              </w:rPr>
              <w:t>,</w:t>
            </w:r>
            <w:r w:rsidR="00DE2A87">
              <w:rPr>
                <w:b/>
                <w:lang w:val="en-US"/>
              </w:rPr>
              <w:t xml:space="preserve">270 </w:t>
            </w:r>
          </w:p>
        </w:tc>
        <w:tc>
          <w:tcPr>
            <w:tcW w:w="1894" w:type="pct"/>
            <w:shd w:val="clear" w:color="auto" w:fill="D9D9D9" w:themeFill="background1" w:themeFillShade="D9"/>
            <w:vAlign w:val="center"/>
          </w:tcPr>
          <w:p w14:paraId="3F55F266" w14:textId="38759215" w:rsidR="0004368C" w:rsidRPr="00CD4ED4" w:rsidRDefault="0004368C" w:rsidP="0004368C">
            <w:pPr>
              <w:pStyle w:val="ps"/>
              <w:spacing w:before="0"/>
              <w:jc w:val="center"/>
              <w:rPr>
                <w:b/>
                <w:lang w:val="en-US"/>
              </w:rPr>
            </w:pPr>
            <w:r w:rsidRPr="0004368C">
              <w:rPr>
                <w:lang w:val="en-US"/>
              </w:rPr>
              <w:t>From</w:t>
            </w:r>
            <w:r>
              <w:rPr>
                <w:b/>
                <w:lang w:val="en-US"/>
              </w:rPr>
              <w:t xml:space="preserve"> </w:t>
            </w:r>
            <w:r w:rsidRPr="0004368C">
              <w:rPr>
                <w:b/>
                <w:lang w:val="en-US"/>
              </w:rPr>
              <w:t>3</w:t>
            </w:r>
            <w:r>
              <w:rPr>
                <w:b/>
                <w:lang w:val="en-US"/>
              </w:rPr>
              <w:t>,</w:t>
            </w:r>
            <w:r w:rsidRPr="0004368C">
              <w:rPr>
                <w:b/>
                <w:lang w:val="en-US"/>
              </w:rPr>
              <w:t>992</w:t>
            </w:r>
            <w:r>
              <w:rPr>
                <w:b/>
                <w:lang w:val="en-US"/>
              </w:rPr>
              <w:t>,</w:t>
            </w:r>
            <w:r w:rsidRPr="0004368C">
              <w:rPr>
                <w:b/>
                <w:lang w:val="en-US"/>
              </w:rPr>
              <w:t>638</w:t>
            </w:r>
            <w:r>
              <w:rPr>
                <w:b/>
                <w:lang w:val="en-US"/>
              </w:rPr>
              <w:t xml:space="preserve">,650 </w:t>
            </w:r>
            <w:r w:rsidRPr="0004368C">
              <w:rPr>
                <w:lang w:val="en-US"/>
              </w:rPr>
              <w:t xml:space="preserve">to </w:t>
            </w:r>
            <w:r w:rsidRPr="0004368C">
              <w:rPr>
                <w:b/>
                <w:lang w:val="en-US"/>
              </w:rPr>
              <w:t>4</w:t>
            </w:r>
            <w:r>
              <w:rPr>
                <w:b/>
                <w:lang w:val="en-US"/>
              </w:rPr>
              <w:t>,</w:t>
            </w:r>
            <w:r w:rsidRPr="0004368C">
              <w:rPr>
                <w:b/>
                <w:lang w:val="en-US"/>
              </w:rPr>
              <w:t>892</w:t>
            </w:r>
            <w:r>
              <w:rPr>
                <w:b/>
                <w:lang w:val="en-US"/>
              </w:rPr>
              <w:t>,</w:t>
            </w:r>
            <w:r w:rsidRPr="0004368C">
              <w:rPr>
                <w:b/>
                <w:lang w:val="en-US"/>
              </w:rPr>
              <w:t>938</w:t>
            </w:r>
            <w:r>
              <w:rPr>
                <w:b/>
                <w:lang w:val="en-US"/>
              </w:rPr>
              <w:t>,</w:t>
            </w:r>
            <w:r w:rsidR="00DE2A87">
              <w:rPr>
                <w:b/>
                <w:lang w:val="en-US"/>
              </w:rPr>
              <w:t xml:space="preserve">050 </w:t>
            </w:r>
          </w:p>
        </w:tc>
      </w:tr>
    </w:tbl>
    <w:p w14:paraId="7A4E7143" w14:textId="2D9383A9" w:rsidR="00971E45" w:rsidRDefault="003F6926" w:rsidP="00971E45">
      <w:pPr>
        <w:pStyle w:val="ps"/>
        <w:rPr>
          <w:lang w:val="en-US"/>
        </w:rPr>
      </w:pPr>
      <w:r>
        <w:rPr>
          <w:lang w:val="en-US"/>
        </w:rPr>
        <w:t xml:space="preserve">* Cost for the </w:t>
      </w:r>
      <w:r w:rsidR="00834BD1">
        <w:rPr>
          <w:lang w:val="en-US"/>
        </w:rPr>
        <w:t>invasive</w:t>
      </w:r>
      <w:r>
        <w:rPr>
          <w:lang w:val="en-US"/>
        </w:rPr>
        <w:t xml:space="preserve"> fish barrier inside MWR, as estimated by KRC (2017) is </w:t>
      </w:r>
      <w:r w:rsidRPr="003F6926">
        <w:rPr>
          <w:lang w:val="en-US"/>
        </w:rPr>
        <w:t>4.3 million USD</w:t>
      </w:r>
      <w:r>
        <w:rPr>
          <w:lang w:val="en-US"/>
        </w:rPr>
        <w:t>, since this subject is a going debate, only the Design study will enable to provide a final cost on this barrier. The amount is therefore not taken into account in the ESMP costing.</w:t>
      </w:r>
    </w:p>
    <w:p w14:paraId="0F2EC702" w14:textId="52BF32E8" w:rsidR="005D0D67" w:rsidRDefault="005D0D67" w:rsidP="00971E45">
      <w:pPr>
        <w:pStyle w:val="ps"/>
        <w:rPr>
          <w:lang w:val="en-US"/>
        </w:rPr>
      </w:pPr>
      <w:r>
        <w:rPr>
          <w:lang w:val="en-US"/>
        </w:rPr>
        <w:t>** The total cost also excludes costs to implement measures to address construction-related impacts that will be spelled out in detail in the Construction Environmental and Social Management Plan (CESMP) that will be prepared by the contractors as specified in bidding documents.</w:t>
      </w:r>
      <w:r w:rsidR="00390BE7">
        <w:rPr>
          <w:lang w:val="en-US"/>
        </w:rPr>
        <w:t xml:space="preserve"> </w:t>
      </w:r>
      <w:r>
        <w:rPr>
          <w:lang w:val="en-US"/>
        </w:rPr>
        <w:t xml:space="preserve">The costs will be part of the </w:t>
      </w:r>
      <w:r w:rsidR="00042B31">
        <w:rPr>
          <w:lang w:val="en-US"/>
        </w:rPr>
        <w:t>contract costs and will be reflected in the bill of quantities.</w:t>
      </w:r>
      <w:r w:rsidR="00390BE7">
        <w:rPr>
          <w:lang w:val="en-US"/>
        </w:rPr>
        <w:t xml:space="preserve"> </w:t>
      </w:r>
      <w:r w:rsidR="00042B31">
        <w:rPr>
          <w:lang w:val="en-US"/>
        </w:rPr>
        <w:t>The costs for the Pest Management Plan (PMP) are provided in detail in that plan.</w:t>
      </w:r>
      <w:r w:rsidR="00390BE7">
        <w:rPr>
          <w:lang w:val="en-US"/>
        </w:rPr>
        <w:t xml:space="preserve">   </w:t>
      </w:r>
    </w:p>
    <w:p w14:paraId="1CFFC2B5" w14:textId="77777777" w:rsidR="00FA5ED6" w:rsidRPr="00A53C3A" w:rsidRDefault="00FA5ED6" w:rsidP="00FA5ED6">
      <w:pPr>
        <w:pStyle w:val="T1"/>
      </w:pPr>
      <w:r w:rsidRPr="00A53C3A">
        <w:t>Objective of the Project</w:t>
      </w:r>
    </w:p>
    <w:p w14:paraId="420B10FA" w14:textId="782407E0" w:rsidR="00B30916" w:rsidRDefault="00FA5ED6" w:rsidP="00FA5ED6">
      <w:pPr>
        <w:pStyle w:val="ps"/>
        <w:rPr>
          <w:lang w:val="en-US"/>
        </w:rPr>
      </w:pPr>
      <w:r w:rsidRPr="00A53C3A">
        <w:rPr>
          <w:lang w:val="en-US"/>
        </w:rPr>
        <w:t xml:space="preserve">The Project </w:t>
      </w:r>
      <w:r w:rsidR="00307FA7">
        <w:rPr>
          <w:lang w:val="en-US" w:eastAsia="en-GB"/>
        </w:rPr>
        <w:t>O</w:t>
      </w:r>
      <w:r w:rsidRPr="00A53C3A">
        <w:rPr>
          <w:lang w:val="en-US" w:eastAsia="en-GB"/>
        </w:rPr>
        <w:t xml:space="preserve">bjective </w:t>
      </w:r>
      <w:r w:rsidR="00307FA7">
        <w:rPr>
          <w:lang w:val="en-US" w:eastAsia="en-GB"/>
        </w:rPr>
        <w:t xml:space="preserve">for SVTP Phase I </w:t>
      </w:r>
      <w:r w:rsidRPr="00A53C3A">
        <w:rPr>
          <w:lang w:val="en-US" w:eastAsia="en-GB"/>
        </w:rPr>
        <w:t xml:space="preserve">is </w:t>
      </w:r>
      <w:r w:rsidR="00B30916" w:rsidRPr="00B30916">
        <w:rPr>
          <w:lang w:val="en-US"/>
        </w:rPr>
        <w:t xml:space="preserve">to </w:t>
      </w:r>
      <w:r w:rsidR="00307FA7">
        <w:rPr>
          <w:lang w:val="en-US"/>
        </w:rPr>
        <w:t xml:space="preserve">(i) </w:t>
      </w:r>
      <w:r w:rsidR="00B30916" w:rsidRPr="00B30916">
        <w:rPr>
          <w:lang w:val="en-US"/>
        </w:rPr>
        <w:t xml:space="preserve">provide access to reliable gravity-fed irrigation and drainage services, </w:t>
      </w:r>
      <w:r w:rsidR="00307FA7">
        <w:rPr>
          <w:lang w:val="en-US"/>
        </w:rPr>
        <w:t xml:space="preserve">(ii) </w:t>
      </w:r>
      <w:r w:rsidR="00B30916" w:rsidRPr="00B30916">
        <w:rPr>
          <w:lang w:val="en-US"/>
        </w:rPr>
        <w:t xml:space="preserve">secure land tenure for smallholder farmers, and </w:t>
      </w:r>
      <w:r w:rsidR="00307FA7">
        <w:rPr>
          <w:lang w:val="en-US"/>
        </w:rPr>
        <w:t xml:space="preserve">(iii) </w:t>
      </w:r>
      <w:r w:rsidR="00B30916" w:rsidRPr="00B30916">
        <w:rPr>
          <w:lang w:val="en-US"/>
        </w:rPr>
        <w:t>strengthen management of wetlands and protected areas in the Shire Valley</w:t>
      </w:r>
      <w:r w:rsidR="00B30916">
        <w:rPr>
          <w:lang w:val="en-US"/>
        </w:rPr>
        <w:t>.</w:t>
      </w:r>
      <w:r w:rsidR="00307FA7">
        <w:rPr>
          <w:lang w:val="en-US"/>
        </w:rPr>
        <w:t xml:space="preserve"> To achieve part (iii) of the Project Objective, SVTP-I includes a Natural Resources Management Component (US$5.59 million) which is additional to the above-noted ESMP Budget.</w:t>
      </w:r>
    </w:p>
    <w:p w14:paraId="37757BC5" w14:textId="77777777" w:rsidR="00FA5ED6" w:rsidRPr="00A53C3A" w:rsidRDefault="00FA5ED6" w:rsidP="00FA5ED6">
      <w:pPr>
        <w:pStyle w:val="T1"/>
      </w:pPr>
      <w:r w:rsidRPr="00A53C3A">
        <w:rPr>
          <w:lang w:eastAsia="en-GB"/>
        </w:rPr>
        <w:lastRenderedPageBreak/>
        <w:t xml:space="preserve">Objective of the ESIA </w:t>
      </w:r>
    </w:p>
    <w:p w14:paraId="159F5800" w14:textId="4701E1AE" w:rsidR="00FA5ED6" w:rsidRPr="00A53C3A" w:rsidRDefault="004F1437" w:rsidP="00C30742">
      <w:pPr>
        <w:pStyle w:val="ps"/>
        <w:rPr>
          <w:lang w:val="en-US"/>
        </w:rPr>
      </w:pPr>
      <w:r w:rsidRPr="00A53C3A">
        <w:rPr>
          <w:lang w:val="en-US"/>
        </w:rPr>
        <w:t>The ESIA</w:t>
      </w:r>
      <w:r w:rsidR="00307FA7">
        <w:rPr>
          <w:lang w:val="en-US"/>
        </w:rPr>
        <w:t>, ESMP,</w:t>
      </w:r>
      <w:r w:rsidR="00FA5ED6" w:rsidRPr="00A53C3A">
        <w:rPr>
          <w:lang w:val="en-US"/>
        </w:rPr>
        <w:t xml:space="preserve"> and PMP are well defined to comply with the national policies regarding impact assessment as well as the World Bank triggered safeguard policies. In addition, the AfDB environmental and social standards, the International Finance Corporation (IFC) Performance Standards </w:t>
      </w:r>
      <w:r w:rsidR="00B43930">
        <w:rPr>
          <w:lang w:val="en-US"/>
        </w:rPr>
        <w:t>are</w:t>
      </w:r>
      <w:r w:rsidR="00FA5ED6" w:rsidRPr="00A53C3A">
        <w:rPr>
          <w:lang w:val="en-US"/>
        </w:rPr>
        <w:t xml:space="preserve"> applicable, when relevant. Th</w:t>
      </w:r>
      <w:r w:rsidR="00307FA7">
        <w:rPr>
          <w:lang w:val="en-US"/>
        </w:rPr>
        <w:t xml:space="preserve">is </w:t>
      </w:r>
      <w:r>
        <w:rPr>
          <w:lang w:val="en-US"/>
        </w:rPr>
        <w:t xml:space="preserve">ESMP </w:t>
      </w:r>
      <w:r w:rsidRPr="00A53C3A">
        <w:rPr>
          <w:lang w:val="en-US"/>
        </w:rPr>
        <w:t>is</w:t>
      </w:r>
      <w:r w:rsidR="00FA5ED6" w:rsidRPr="00A53C3A">
        <w:rPr>
          <w:lang w:val="en-US"/>
        </w:rPr>
        <w:t xml:space="preserve"> based on the Feasibility Study description of the Project.</w:t>
      </w:r>
    </w:p>
    <w:p w14:paraId="14BD5B8B" w14:textId="44D93B9F" w:rsidR="004C11E1" w:rsidRPr="00A53C3A" w:rsidRDefault="004C11E1" w:rsidP="004C11E1">
      <w:pPr>
        <w:pStyle w:val="T1"/>
      </w:pPr>
      <w:r w:rsidRPr="00A53C3A">
        <w:t>Objective of the ESMP</w:t>
      </w:r>
    </w:p>
    <w:p w14:paraId="4B15791F" w14:textId="7DC724E0" w:rsidR="005908DC" w:rsidRDefault="00B82EAD" w:rsidP="00505967">
      <w:pPr>
        <w:pStyle w:val="ps"/>
        <w:rPr>
          <w:lang w:val="en-US"/>
        </w:rPr>
      </w:pPr>
      <w:r>
        <w:rPr>
          <w:lang w:val="en-US"/>
        </w:rPr>
        <w:t>The ESIA report covers the entire SVIP, both Phase I and Phase II, so that all of the expected impacts are considered together in advance of the decision to proceed with construction. However, t</w:t>
      </w:r>
      <w:r w:rsidR="00505967" w:rsidRPr="00A53C3A">
        <w:rPr>
          <w:lang w:val="en-US"/>
        </w:rPr>
        <w:t xml:space="preserve">he ESMP focuses </w:t>
      </w:r>
      <w:r w:rsidR="00307FA7">
        <w:rPr>
          <w:lang w:val="en-US"/>
        </w:rPr>
        <w:t xml:space="preserve">specifically </w:t>
      </w:r>
      <w:r w:rsidR="00505967" w:rsidRPr="00A53C3A">
        <w:rPr>
          <w:lang w:val="en-US"/>
        </w:rPr>
        <w:t xml:space="preserve">on Phase I </w:t>
      </w:r>
      <w:r w:rsidR="00307FA7">
        <w:rPr>
          <w:lang w:val="en-US"/>
        </w:rPr>
        <w:t>of the SVIP irrigation scheme, which corresponds to Phase I of the SVTP.</w:t>
      </w:r>
      <w:r w:rsidR="004F1437">
        <w:rPr>
          <w:lang w:val="en-US"/>
        </w:rPr>
        <w:t xml:space="preserve"> </w:t>
      </w:r>
      <w:r w:rsidR="005D0D67">
        <w:rPr>
          <w:lang w:val="en-US"/>
        </w:rPr>
        <w:t>Works under Phase II will not start until there is an approved ESMP for that Phase, independent of who the financiers are.</w:t>
      </w:r>
      <w:r w:rsidR="004F1437">
        <w:rPr>
          <w:lang w:val="en-US"/>
        </w:rPr>
        <w:t xml:space="preserve"> </w:t>
      </w:r>
      <w:r>
        <w:rPr>
          <w:lang w:val="en-US"/>
        </w:rPr>
        <w:t xml:space="preserve">Since Phase II construction would only take place well after the Phase I works are completed (years from now), a separate ESMP for Phase II will be prepared in the future, with up-to-date technical information. </w:t>
      </w:r>
      <w:r w:rsidR="00307FA7">
        <w:rPr>
          <w:lang w:val="en-US"/>
        </w:rPr>
        <w:t>Accordingly, this ESMP does not cover the environmental mitigation and enhancement measures specific to SVIP Phase II,</w:t>
      </w:r>
      <w:r w:rsidR="004F1437">
        <w:rPr>
          <w:lang w:val="en-US"/>
        </w:rPr>
        <w:t xml:space="preserve"> </w:t>
      </w:r>
      <w:r w:rsidR="00A97175">
        <w:rPr>
          <w:lang w:val="en-US"/>
        </w:rPr>
        <w:t xml:space="preserve">such as </w:t>
      </w:r>
      <w:r w:rsidR="00307FA7">
        <w:rPr>
          <w:lang w:val="en-US"/>
        </w:rPr>
        <w:t xml:space="preserve">the </w:t>
      </w:r>
      <w:r w:rsidR="00A97175">
        <w:rPr>
          <w:lang w:val="en-US"/>
        </w:rPr>
        <w:t>impacts</w:t>
      </w:r>
      <w:r w:rsidR="004F1437">
        <w:rPr>
          <w:lang w:val="en-US"/>
        </w:rPr>
        <w:t xml:space="preserve"> </w:t>
      </w:r>
      <w:r>
        <w:rPr>
          <w:lang w:val="en-US"/>
        </w:rPr>
        <w:t>those</w:t>
      </w:r>
      <w:r w:rsidR="00A97175">
        <w:rPr>
          <w:lang w:val="en-US"/>
        </w:rPr>
        <w:t xml:space="preserve"> on Lengwe National Park (LNP) </w:t>
      </w:r>
      <w:r>
        <w:rPr>
          <w:lang w:val="en-US"/>
        </w:rPr>
        <w:t>which will be affected by the</w:t>
      </w:r>
      <w:r w:rsidR="004F1437">
        <w:rPr>
          <w:lang w:val="en-US"/>
        </w:rPr>
        <w:t xml:space="preserve"> </w:t>
      </w:r>
      <w:r w:rsidR="00A97175">
        <w:rPr>
          <w:lang w:val="en-US"/>
        </w:rPr>
        <w:t xml:space="preserve">Bangula </w:t>
      </w:r>
      <w:r>
        <w:rPr>
          <w:lang w:val="en-US"/>
        </w:rPr>
        <w:t>Canal in</w:t>
      </w:r>
      <w:r w:rsidR="004F1437">
        <w:rPr>
          <w:lang w:val="en-US"/>
        </w:rPr>
        <w:t xml:space="preserve"> </w:t>
      </w:r>
      <w:r w:rsidR="00A97175">
        <w:rPr>
          <w:lang w:val="en-US"/>
        </w:rPr>
        <w:t>Phase II. Thus</w:t>
      </w:r>
      <w:r w:rsidR="005908DC">
        <w:rPr>
          <w:lang w:val="en-US"/>
        </w:rPr>
        <w:t>,</w:t>
      </w:r>
      <w:r w:rsidR="00A97175">
        <w:rPr>
          <w:lang w:val="en-US"/>
        </w:rPr>
        <w:t xml:space="preserve"> ESMP </w:t>
      </w:r>
      <w:r w:rsidR="00505967" w:rsidRPr="00A53C3A">
        <w:rPr>
          <w:lang w:val="en-US"/>
        </w:rPr>
        <w:t xml:space="preserve">proposes ways to ensure that measures are operational. </w:t>
      </w:r>
      <w:r w:rsidR="003B6744" w:rsidRPr="00A53C3A">
        <w:rPr>
          <w:lang w:val="en-US"/>
        </w:rPr>
        <w:t>It</w:t>
      </w:r>
      <w:r w:rsidR="00505967" w:rsidRPr="00A53C3A">
        <w:rPr>
          <w:lang w:val="en-US"/>
        </w:rPr>
        <w:t xml:space="preserve"> provides with cost estimates, schedule and describes the chain of responsibilities for each mitigation</w:t>
      </w:r>
      <w:r w:rsidR="003B6744" w:rsidRPr="00A53C3A">
        <w:rPr>
          <w:lang w:val="en-US"/>
        </w:rPr>
        <w:t xml:space="preserve"> and monitoring</w:t>
      </w:r>
      <w:r w:rsidR="00505967" w:rsidRPr="00A53C3A">
        <w:rPr>
          <w:lang w:val="en-US"/>
        </w:rPr>
        <w:t>. The ESMP is presented in Action Plans.</w:t>
      </w:r>
      <w:r w:rsidR="00A97175">
        <w:rPr>
          <w:lang w:val="en-US"/>
        </w:rPr>
        <w:t xml:space="preserve"> </w:t>
      </w:r>
      <w:r>
        <w:rPr>
          <w:lang w:val="en-US"/>
        </w:rPr>
        <w:t>A major</w:t>
      </w:r>
      <w:r w:rsidR="004F1437">
        <w:rPr>
          <w:lang w:val="en-US"/>
        </w:rPr>
        <w:t xml:space="preserve"> </w:t>
      </w:r>
      <w:r w:rsidR="00A97175">
        <w:rPr>
          <w:lang w:val="en-US"/>
        </w:rPr>
        <w:t xml:space="preserve">target of this ESMP is the </w:t>
      </w:r>
      <w:r>
        <w:rPr>
          <w:lang w:val="en-US"/>
        </w:rPr>
        <w:t xml:space="preserve">Detailed </w:t>
      </w:r>
      <w:r w:rsidR="00A97175">
        <w:rPr>
          <w:lang w:val="en-US"/>
        </w:rPr>
        <w:t>Design study as many measures require civil engineer infrastructures.</w:t>
      </w:r>
      <w:r w:rsidR="00686DB2">
        <w:rPr>
          <w:lang w:val="en-US"/>
        </w:rPr>
        <w:t xml:space="preserve"> </w:t>
      </w:r>
    </w:p>
    <w:p w14:paraId="0EA93D51" w14:textId="0523D3CF" w:rsidR="00B867EC" w:rsidRDefault="00686DB2" w:rsidP="00505967">
      <w:pPr>
        <w:pStyle w:val="ps"/>
        <w:rPr>
          <w:lang w:val="en-US"/>
        </w:rPr>
      </w:pPr>
      <w:r>
        <w:rPr>
          <w:lang w:val="en-US"/>
        </w:rPr>
        <w:t>This ESMP is a</w:t>
      </w:r>
      <w:r w:rsidR="005908DC">
        <w:rPr>
          <w:lang w:val="en-US"/>
        </w:rPr>
        <w:t>n</w:t>
      </w:r>
      <w:r>
        <w:rPr>
          <w:lang w:val="en-US"/>
        </w:rPr>
        <w:t xml:space="preserve"> </w:t>
      </w:r>
      <w:r w:rsidR="005908DC">
        <w:rPr>
          <w:lang w:val="en-US"/>
        </w:rPr>
        <w:t>accurate</w:t>
      </w:r>
      <w:r>
        <w:rPr>
          <w:lang w:val="en-US"/>
        </w:rPr>
        <w:t xml:space="preserve"> document based on knowledge of impacts, it only addresses real issues related to Phase I</w:t>
      </w:r>
      <w:r w:rsidR="002C49C0">
        <w:rPr>
          <w:lang w:val="en-US"/>
        </w:rPr>
        <w:t xml:space="preserve"> and </w:t>
      </w:r>
      <w:r>
        <w:rPr>
          <w:lang w:val="en-US"/>
        </w:rPr>
        <w:t xml:space="preserve">shall be read in conjunction with the other measures proposes in other technical studies taking part of SVIP. </w:t>
      </w:r>
    </w:p>
    <w:p w14:paraId="4DB85E38" w14:textId="77777777" w:rsidR="00DF7B97" w:rsidRDefault="00DF7B97" w:rsidP="00DF7B97">
      <w:pPr>
        <w:pStyle w:val="T1"/>
        <w:rPr>
          <w:noProof/>
        </w:rPr>
      </w:pPr>
      <w:r w:rsidRPr="006D57C0">
        <w:rPr>
          <w:noProof/>
        </w:rPr>
        <w:t xml:space="preserve">Shire Valley Transformation Program </w:t>
      </w:r>
      <w:r>
        <w:rPr>
          <w:noProof/>
        </w:rPr>
        <w:t>–</w:t>
      </w:r>
      <w:r w:rsidRPr="006D57C0">
        <w:rPr>
          <w:noProof/>
        </w:rPr>
        <w:t xml:space="preserve"> I</w:t>
      </w:r>
      <w:r>
        <w:rPr>
          <w:noProof/>
        </w:rPr>
        <w:t xml:space="preserve"> </w:t>
      </w:r>
    </w:p>
    <w:p w14:paraId="35037651" w14:textId="77777777" w:rsidR="00DF7B97" w:rsidRDefault="00DF7B97" w:rsidP="00DF7B97">
      <w:pPr>
        <w:pStyle w:val="ps"/>
        <w:rPr>
          <w:lang w:val="en-US"/>
        </w:rPr>
      </w:pPr>
      <w:r>
        <w:rPr>
          <w:lang w:val="en-US"/>
        </w:rPr>
        <w:t xml:space="preserve">SVIP is part of the Shire Valley Transformation Program – I. </w:t>
      </w:r>
    </w:p>
    <w:p w14:paraId="60DED173" w14:textId="77777777" w:rsidR="00DF7B97" w:rsidRDefault="00DF7B97" w:rsidP="00DF7B97">
      <w:pPr>
        <w:pStyle w:val="ps"/>
        <w:rPr>
          <w:bCs/>
          <w:lang w:val="en-US"/>
        </w:rPr>
      </w:pPr>
      <w:r w:rsidRPr="00BF6C5E">
        <w:rPr>
          <w:bCs/>
          <w:lang w:val="en-US"/>
        </w:rPr>
        <w:t xml:space="preserve">The SVTP is a 14-year program (2017-2031) structured around three coordinated pillars: </w:t>
      </w:r>
    </w:p>
    <w:p w14:paraId="5F160251" w14:textId="77777777" w:rsidR="00DF7B97" w:rsidRDefault="00DF7B97" w:rsidP="00DF7B97">
      <w:pPr>
        <w:pStyle w:val="ps"/>
        <w:rPr>
          <w:bCs/>
          <w:lang w:val="en-US"/>
        </w:rPr>
      </w:pPr>
      <w:r w:rsidRPr="00BF6C5E">
        <w:rPr>
          <w:bCs/>
          <w:lang w:val="en-US"/>
        </w:rPr>
        <w:t xml:space="preserve">(i) Providing reliable, professionally managed and sustainably financed irrigation service to a large number of irrigators in a phased construction of the Shire Valley Irrigation Project </w:t>
      </w:r>
      <w:r>
        <w:rPr>
          <w:bCs/>
          <w:lang w:val="en-US"/>
        </w:rPr>
        <w:t xml:space="preserve">(SVIP) </w:t>
      </w:r>
      <w:r w:rsidRPr="00BF6C5E">
        <w:rPr>
          <w:bCs/>
          <w:lang w:val="en-US"/>
        </w:rPr>
        <w:t xml:space="preserve">scheme and providing multiple services including water supply; </w:t>
      </w:r>
    </w:p>
    <w:p w14:paraId="6A63B996" w14:textId="77777777" w:rsidR="00DF7B97" w:rsidRDefault="00DF7B97" w:rsidP="00DF7B97">
      <w:pPr>
        <w:pStyle w:val="ps"/>
        <w:rPr>
          <w:bCs/>
          <w:lang w:val="en-US"/>
        </w:rPr>
      </w:pPr>
      <w:r w:rsidRPr="00BF6C5E">
        <w:rPr>
          <w:bCs/>
          <w:lang w:val="en-US"/>
        </w:rPr>
        <w:t xml:space="preserve">(ii) Support farmer organization within a comprehensive land use plan; supporting land tenure strengthening and consolidation; as well as natural resources management; and </w:t>
      </w:r>
    </w:p>
    <w:p w14:paraId="0ED3995F" w14:textId="77777777" w:rsidR="00DF7B97" w:rsidRDefault="00DF7B97" w:rsidP="00DF7B97">
      <w:pPr>
        <w:pStyle w:val="ps"/>
        <w:rPr>
          <w:bCs/>
          <w:lang w:val="en-US"/>
        </w:rPr>
      </w:pPr>
      <w:r w:rsidRPr="00BF6C5E">
        <w:rPr>
          <w:bCs/>
          <w:lang w:val="en-US"/>
        </w:rPr>
        <w:t>(iii) Establishment of smallholder owned commercial farm enterprises transitioning into commercial agriculture from subsistence farming and integrating them into commercial value chains.</w:t>
      </w:r>
    </w:p>
    <w:p w14:paraId="66AF77DF" w14:textId="77777777" w:rsidR="00DF7B97" w:rsidRPr="00BF6C5E" w:rsidRDefault="00DF7B97" w:rsidP="00DF7B97">
      <w:pPr>
        <w:pStyle w:val="ps"/>
        <w:rPr>
          <w:lang w:val="en-US"/>
        </w:rPr>
      </w:pPr>
      <w:r w:rsidRPr="00BF6C5E">
        <w:rPr>
          <w:bCs/>
          <w:lang w:val="en-US"/>
        </w:rPr>
        <w:t>In general terms, SVTP-I initiates the process on all pillars with a major focus on irrigation service provision to the SVIP-I area, land tenure, farmer organization and natural resource management as these precede any downstream development</w:t>
      </w:r>
      <w:r>
        <w:rPr>
          <w:bCs/>
          <w:lang w:val="en-US"/>
        </w:rPr>
        <w:t>.</w:t>
      </w:r>
    </w:p>
    <w:p w14:paraId="7496A636" w14:textId="77777777" w:rsidR="00DF7B97" w:rsidRDefault="00DF7B97" w:rsidP="00DF7B97">
      <w:pPr>
        <w:pStyle w:val="ps"/>
        <w:rPr>
          <w:lang w:val="en-US"/>
        </w:rPr>
      </w:pPr>
      <w:r>
        <w:rPr>
          <w:lang w:val="en-US"/>
        </w:rPr>
        <w:t xml:space="preserve">The sub-component of the SVTP called “Sub-component 2.2 Natural Resources Management” </w:t>
      </w:r>
      <w:r w:rsidRPr="00AF6A45">
        <w:rPr>
          <w:lang w:val="en-US"/>
        </w:rPr>
        <w:t>will be supported largely with GEF-6 funding and will promote an inter-sectoral approach to the management of the Lower Shire landscape by addressing biodiversity conservation, protecting and enhancing the role that forests, woodlands, rangelands and wetlands play in mitigating climate change; and promoting sustainable approaches to forest management that protect forest resources and deliver benefits to local communities.</w:t>
      </w:r>
      <w:r>
        <w:rPr>
          <w:lang w:val="en-US"/>
        </w:rPr>
        <w:t xml:space="preserve"> </w:t>
      </w:r>
    </w:p>
    <w:p w14:paraId="52735DA7" w14:textId="77777777" w:rsidR="00DF7B97" w:rsidRPr="00726C65" w:rsidRDefault="00DF7B97" w:rsidP="00DF7B97">
      <w:pPr>
        <w:pStyle w:val="ps"/>
        <w:rPr>
          <w:lang w:val="en-US"/>
        </w:rPr>
      </w:pPr>
      <w:r w:rsidRPr="00726C65">
        <w:rPr>
          <w:lang w:val="en-US"/>
        </w:rPr>
        <w:t xml:space="preserve">At landscape and park level, this sub-component would: </w:t>
      </w:r>
    </w:p>
    <w:p w14:paraId="2EDCA935" w14:textId="77777777" w:rsidR="00DF7B97" w:rsidRPr="00726C65" w:rsidRDefault="00DF7B97" w:rsidP="00DF7B97">
      <w:pPr>
        <w:pStyle w:val="ps"/>
        <w:rPr>
          <w:lang w:val="en-US"/>
        </w:rPr>
      </w:pPr>
      <w:r w:rsidRPr="00726C65">
        <w:rPr>
          <w:lang w:val="en-US"/>
        </w:rPr>
        <w:lastRenderedPageBreak/>
        <w:t xml:space="preserve">(i) Invest in community-level natural resource management in areas adjacent to the irrigation and conservation areas (Lengwe National Park, Mwabvi and Majete Wildlife Reserves, Matandwe Forest Reserve and the Elephant Marsh proposed Community Conservation Area) and in wildlife corridors, </w:t>
      </w:r>
    </w:p>
    <w:p w14:paraId="6254326A" w14:textId="77777777" w:rsidR="00DF7B97" w:rsidRPr="00726C65" w:rsidRDefault="00DF7B97" w:rsidP="00DF7B97">
      <w:pPr>
        <w:pStyle w:val="ps"/>
        <w:rPr>
          <w:lang w:val="en-US"/>
        </w:rPr>
      </w:pPr>
      <w:r w:rsidRPr="00726C65">
        <w:rPr>
          <w:lang w:val="en-US"/>
        </w:rPr>
        <w:t xml:space="preserve">(ii) Provide targeted support to these conservation areas to strengthen conservation and community management and encourage private sector investments (e.g. by tourism concession investors) that could boost revenues for re-investment in local community development and conservation management, </w:t>
      </w:r>
    </w:p>
    <w:p w14:paraId="531EF661" w14:textId="040D9859" w:rsidR="00DF7B97" w:rsidRDefault="00DF7B97" w:rsidP="00DF7B97">
      <w:pPr>
        <w:pStyle w:val="ps"/>
        <w:rPr>
          <w:lang w:val="en-US"/>
        </w:rPr>
      </w:pPr>
      <w:r w:rsidRPr="00726C65">
        <w:rPr>
          <w:lang w:val="en-US"/>
        </w:rPr>
        <w:t xml:space="preserve">(iii) Invest in establishment of the Elephant Marsh Community Conservation Wetland Area, with a strong emphasis on community-based natural resources management strategies, based on the wetland management plan currently being finalized with the support of the Shire Basin Management program (SRBMP) </w:t>
      </w:r>
      <w:r w:rsidR="00B82EAD">
        <w:rPr>
          <w:lang w:val="en-US"/>
        </w:rPr>
        <w:t>P</w:t>
      </w:r>
      <w:r w:rsidRPr="00726C65">
        <w:rPr>
          <w:lang w:val="en-US"/>
        </w:rPr>
        <w:t>hase 1.</w:t>
      </w:r>
      <w:r w:rsidR="004F1437">
        <w:rPr>
          <w:lang w:val="en-US"/>
        </w:rPr>
        <w:t xml:space="preserve"> </w:t>
      </w:r>
    </w:p>
    <w:p w14:paraId="75E5054D" w14:textId="62E34EBB" w:rsidR="00DF7B97" w:rsidRDefault="00DF7B97" w:rsidP="00DF7B97">
      <w:pPr>
        <w:pStyle w:val="ps"/>
        <w:rPr>
          <w:lang w:val="en-US"/>
        </w:rPr>
      </w:pPr>
      <w:r w:rsidRPr="00726C65">
        <w:rPr>
          <w:lang w:val="en-US"/>
        </w:rPr>
        <w:t xml:space="preserve">Activities that will be implement as part of this sub-component are separate from, and additional to, the mitigation measures specified in this </w:t>
      </w:r>
      <w:r>
        <w:rPr>
          <w:lang w:val="en-US"/>
        </w:rPr>
        <w:t>ESMP</w:t>
      </w:r>
      <w:r w:rsidRPr="00726C65">
        <w:rPr>
          <w:lang w:val="en-US"/>
        </w:rPr>
        <w:t>.</w:t>
      </w:r>
    </w:p>
    <w:p w14:paraId="7DA0950B" w14:textId="0DA20CCB" w:rsidR="00FA5ED6" w:rsidRPr="00A53C3A" w:rsidRDefault="00FA5ED6" w:rsidP="00505967">
      <w:pPr>
        <w:pStyle w:val="ps"/>
        <w:rPr>
          <w:b/>
          <w:bCs/>
          <w:caps/>
          <w:sz w:val="30"/>
          <w:szCs w:val="30"/>
          <w:lang w:val="en-US"/>
        </w:rPr>
      </w:pPr>
      <w:r w:rsidRPr="00A53C3A">
        <w:rPr>
          <w:lang w:val="en-US"/>
        </w:rPr>
        <w:br w:type="page"/>
      </w:r>
    </w:p>
    <w:p w14:paraId="59DCC893" w14:textId="1CD635BB" w:rsidR="00995301" w:rsidRPr="00A53C3A" w:rsidRDefault="00995301" w:rsidP="00974A66">
      <w:pPr>
        <w:pStyle w:val="Heading1"/>
        <w:rPr>
          <w:lang w:val="en-US"/>
        </w:rPr>
      </w:pPr>
      <w:bookmarkStart w:id="2" w:name="_Toc488622523"/>
      <w:r w:rsidRPr="00A53C3A">
        <w:rPr>
          <w:lang w:val="en-US"/>
        </w:rPr>
        <w:lastRenderedPageBreak/>
        <w:t>R</w:t>
      </w:r>
      <w:r w:rsidR="005E4186" w:rsidRPr="00A53C3A">
        <w:rPr>
          <w:lang w:val="en-US"/>
        </w:rPr>
        <w:t>e</w:t>
      </w:r>
      <w:r w:rsidRPr="00A53C3A">
        <w:rPr>
          <w:lang w:val="en-US"/>
        </w:rPr>
        <w:t xml:space="preserve">lation between the </w:t>
      </w:r>
      <w:r w:rsidR="00B43930">
        <w:rPr>
          <w:lang w:val="en-US"/>
        </w:rPr>
        <w:t>ESMP</w:t>
      </w:r>
      <w:r w:rsidRPr="00A53C3A">
        <w:rPr>
          <w:lang w:val="en-US"/>
        </w:rPr>
        <w:t xml:space="preserve"> report and other SVIP studies</w:t>
      </w:r>
      <w:bookmarkEnd w:id="2"/>
    </w:p>
    <w:p w14:paraId="4E83824B" w14:textId="77777777" w:rsidR="007F6CE5" w:rsidRDefault="007F6CE5" w:rsidP="007F6CE5">
      <w:pPr>
        <w:pStyle w:val="ps"/>
        <w:rPr>
          <w:lang w:val="en-US"/>
        </w:rPr>
      </w:pPr>
      <w:r>
        <w:rPr>
          <w:lang w:val="en-US"/>
        </w:rPr>
        <w:t>The ESIA/ESMP has many links with other studies. These links can be distinguished in three different categories:</w:t>
      </w:r>
    </w:p>
    <w:p w14:paraId="262A4B51" w14:textId="77777777" w:rsidR="007F6CE5" w:rsidRPr="001E7E41" w:rsidRDefault="007F6CE5" w:rsidP="007F6CE5">
      <w:pPr>
        <w:pStyle w:val="ea"/>
        <w:rPr>
          <w:lang w:val="en-US"/>
        </w:rPr>
      </w:pPr>
      <w:r w:rsidRPr="001E7E41">
        <w:rPr>
          <w:lang w:val="en-US"/>
        </w:rPr>
        <w:t>Relation</w:t>
      </w:r>
      <w:r>
        <w:rPr>
          <w:lang w:val="en-US"/>
        </w:rPr>
        <w:t>s</w:t>
      </w:r>
      <w:r w:rsidRPr="001E7E41">
        <w:rPr>
          <w:lang w:val="en-US"/>
        </w:rPr>
        <w:t xml:space="preserve"> with the Project technical studies (feasibility and design study)</w:t>
      </w:r>
      <w:r>
        <w:rPr>
          <w:lang w:val="en-US"/>
        </w:rPr>
        <w:t>;</w:t>
      </w:r>
    </w:p>
    <w:p w14:paraId="3F98349F" w14:textId="32C80241" w:rsidR="007F6CE5" w:rsidRPr="001E7E41" w:rsidRDefault="007F6CE5" w:rsidP="007F6CE5">
      <w:pPr>
        <w:pStyle w:val="ea"/>
        <w:rPr>
          <w:lang w:val="en-US" w:eastAsia="zh-CN"/>
        </w:rPr>
      </w:pPr>
      <w:r w:rsidRPr="001E7E41">
        <w:rPr>
          <w:lang w:val="en-US"/>
        </w:rPr>
        <w:t>Relation</w:t>
      </w:r>
      <w:r>
        <w:rPr>
          <w:lang w:val="en-US"/>
        </w:rPr>
        <w:t>s</w:t>
      </w:r>
      <w:r w:rsidRPr="001E7E41">
        <w:rPr>
          <w:lang w:val="en-US"/>
        </w:rPr>
        <w:t xml:space="preserve"> with </w:t>
      </w:r>
      <w:r w:rsidRPr="001E7E41">
        <w:rPr>
          <w:lang w:val="en-US" w:eastAsia="zh-CN"/>
        </w:rPr>
        <w:t xml:space="preserve">Shire </w:t>
      </w:r>
      <w:r w:rsidR="00390BE7">
        <w:rPr>
          <w:lang w:val="en-US" w:eastAsia="zh-CN"/>
        </w:rPr>
        <w:t>River Basin Management Program</w:t>
      </w:r>
      <w:r w:rsidRPr="001E7E41">
        <w:rPr>
          <w:lang w:val="en-US" w:eastAsia="zh-CN"/>
        </w:rPr>
        <w:t xml:space="preserve"> (SRBMP) funded by the World Bank</w:t>
      </w:r>
      <w:r>
        <w:rPr>
          <w:lang w:val="en-US" w:eastAsia="zh-CN"/>
        </w:rPr>
        <w:t>;</w:t>
      </w:r>
    </w:p>
    <w:p w14:paraId="4D279B91" w14:textId="77777777" w:rsidR="007F6CE5" w:rsidRPr="00302320" w:rsidRDefault="007F6CE5" w:rsidP="007F6CE5">
      <w:pPr>
        <w:pStyle w:val="ea"/>
        <w:rPr>
          <w:lang w:val="en-US" w:eastAsia="zh-CN"/>
        </w:rPr>
      </w:pPr>
      <w:r w:rsidRPr="00563DA0">
        <w:rPr>
          <w:lang w:val="en-US" w:eastAsia="zh-CN"/>
        </w:rPr>
        <w:t>Relation</w:t>
      </w:r>
      <w:r>
        <w:rPr>
          <w:lang w:val="en-US" w:eastAsia="zh-CN"/>
        </w:rPr>
        <w:t>s</w:t>
      </w:r>
      <w:r w:rsidRPr="00563DA0">
        <w:rPr>
          <w:lang w:val="en-US" w:eastAsia="zh-CN"/>
        </w:rPr>
        <w:t xml:space="preserve"> with other studies under the SVIP</w:t>
      </w:r>
      <w:r>
        <w:rPr>
          <w:lang w:val="en-US" w:eastAsia="zh-CN"/>
        </w:rPr>
        <w:t>.</w:t>
      </w:r>
    </w:p>
    <w:p w14:paraId="0387E16C" w14:textId="77777777" w:rsidR="007F6CE5" w:rsidRDefault="007F6CE5" w:rsidP="007F6CE5">
      <w:pPr>
        <w:pStyle w:val="ps"/>
        <w:rPr>
          <w:lang w:val="en-US" w:eastAsia="zh-CN"/>
        </w:rPr>
      </w:pPr>
      <w:r w:rsidRPr="00563DA0">
        <w:rPr>
          <w:lang w:val="en-US" w:eastAsia="zh-CN"/>
        </w:rPr>
        <w:t xml:space="preserve">The following table presents these relations. </w:t>
      </w:r>
    </w:p>
    <w:p w14:paraId="0EDF9440" w14:textId="77777777" w:rsidR="007F6CE5" w:rsidRPr="00D6671D" w:rsidRDefault="007F6CE5" w:rsidP="007F6CE5">
      <w:pPr>
        <w:pStyle w:val="Caption"/>
        <w:rPr>
          <w:b w:val="0"/>
        </w:rPr>
      </w:pPr>
      <w:bookmarkStart w:id="3" w:name="_Toc473285069"/>
      <w:bookmarkStart w:id="4" w:name="_Toc483584507"/>
      <w:r w:rsidRPr="00D6671D">
        <w:rPr>
          <w:b w:val="0"/>
        </w:rPr>
        <w:t xml:space="preserve">Table </w:t>
      </w:r>
      <w:r w:rsidRPr="00D6671D">
        <w:rPr>
          <w:b w:val="0"/>
        </w:rPr>
        <w:fldChar w:fldCharType="begin"/>
      </w:r>
      <w:r w:rsidRPr="00D6671D">
        <w:rPr>
          <w:b w:val="0"/>
        </w:rPr>
        <w:instrText xml:space="preserve"> SEQ Table \* ARABIC </w:instrText>
      </w:r>
      <w:r w:rsidRPr="00D6671D">
        <w:rPr>
          <w:b w:val="0"/>
        </w:rPr>
        <w:fldChar w:fldCharType="separate"/>
      </w:r>
      <w:r w:rsidR="00727C43">
        <w:rPr>
          <w:b w:val="0"/>
          <w:noProof/>
        </w:rPr>
        <w:t>2</w:t>
      </w:r>
      <w:r w:rsidRPr="00D6671D">
        <w:rPr>
          <w:b w:val="0"/>
        </w:rPr>
        <w:fldChar w:fldCharType="end"/>
      </w:r>
      <w:r w:rsidRPr="00D6671D">
        <w:rPr>
          <w:b w:val="0"/>
        </w:rPr>
        <w:t xml:space="preserve"> Relations between studies</w:t>
      </w:r>
      <w:bookmarkEnd w:id="3"/>
      <w:bookmarkEnd w:id="4"/>
    </w:p>
    <w:tbl>
      <w:tblPr>
        <w:tblStyle w:val="TableGrid"/>
        <w:tblW w:w="5000" w:type="pct"/>
        <w:tblLook w:val="04A0" w:firstRow="1" w:lastRow="0" w:firstColumn="1" w:lastColumn="0" w:noHBand="0" w:noVBand="1"/>
      </w:tblPr>
      <w:tblGrid>
        <w:gridCol w:w="2927"/>
        <w:gridCol w:w="5851"/>
      </w:tblGrid>
      <w:tr w:rsidR="007F6CE5" w:rsidRPr="00997F59" w14:paraId="07B79B23" w14:textId="77777777" w:rsidTr="00436C71">
        <w:trPr>
          <w:tblHeader/>
        </w:trPr>
        <w:tc>
          <w:tcPr>
            <w:tcW w:w="1667" w:type="pct"/>
            <w:shd w:val="clear" w:color="auto" w:fill="D9D9D9" w:themeFill="background1" w:themeFillShade="D9"/>
            <w:vAlign w:val="center"/>
          </w:tcPr>
          <w:p w14:paraId="32470E94" w14:textId="77777777" w:rsidR="007F6CE5" w:rsidRPr="00997F59" w:rsidRDefault="007F6CE5" w:rsidP="00E76DC2">
            <w:pPr>
              <w:pStyle w:val="ps"/>
              <w:spacing w:before="0"/>
              <w:jc w:val="left"/>
              <w:rPr>
                <w:b/>
                <w:lang w:val="en-US" w:eastAsia="zh-CN"/>
              </w:rPr>
            </w:pPr>
            <w:r w:rsidRPr="00997F59">
              <w:rPr>
                <w:b/>
                <w:lang w:val="en-US" w:eastAsia="zh-CN"/>
              </w:rPr>
              <w:t>Project technical studies</w:t>
            </w:r>
          </w:p>
        </w:tc>
        <w:tc>
          <w:tcPr>
            <w:tcW w:w="3333" w:type="pct"/>
            <w:shd w:val="clear" w:color="auto" w:fill="D9D9D9" w:themeFill="background1" w:themeFillShade="D9"/>
            <w:vAlign w:val="center"/>
          </w:tcPr>
          <w:p w14:paraId="6B070780" w14:textId="77777777" w:rsidR="007F6CE5" w:rsidRPr="00997F59" w:rsidRDefault="007F6CE5" w:rsidP="00E76DC2">
            <w:pPr>
              <w:pStyle w:val="ps"/>
              <w:spacing w:before="0"/>
              <w:jc w:val="left"/>
              <w:rPr>
                <w:b/>
                <w:lang w:val="en-US" w:eastAsia="zh-CN"/>
              </w:rPr>
            </w:pPr>
            <w:r w:rsidRPr="00997F59">
              <w:rPr>
                <w:b/>
                <w:lang w:val="en-US" w:eastAsia="zh-CN"/>
              </w:rPr>
              <w:t>Relation</w:t>
            </w:r>
          </w:p>
        </w:tc>
      </w:tr>
      <w:tr w:rsidR="007F6CE5" w:rsidRPr="00997F59" w14:paraId="3C7F684E" w14:textId="77777777" w:rsidTr="007F6CE5">
        <w:tc>
          <w:tcPr>
            <w:tcW w:w="1667" w:type="pct"/>
            <w:vAlign w:val="center"/>
          </w:tcPr>
          <w:p w14:paraId="29C734E7" w14:textId="77777777" w:rsidR="007F6CE5" w:rsidRPr="00997F59" w:rsidRDefault="007F6CE5" w:rsidP="00E76DC2">
            <w:pPr>
              <w:pStyle w:val="ps"/>
              <w:spacing w:before="0"/>
              <w:jc w:val="left"/>
              <w:rPr>
                <w:lang w:val="en-US" w:eastAsia="zh-CN"/>
              </w:rPr>
            </w:pPr>
            <w:r w:rsidRPr="00997F59">
              <w:rPr>
                <w:lang w:val="en-US" w:eastAsia="zh-CN"/>
              </w:rPr>
              <w:t>Feasibility Study reports (</w:t>
            </w:r>
            <w:r>
              <w:rPr>
                <w:lang w:val="en-US" w:eastAsia="zh-CN"/>
              </w:rPr>
              <w:t>several versions were produced during the writing of the ESIA, the final version is dated December 2016</w:t>
            </w:r>
            <w:r w:rsidRPr="00997F59">
              <w:rPr>
                <w:lang w:val="en-US" w:eastAsia="zh-CN"/>
              </w:rPr>
              <w:t>)</w:t>
            </w:r>
          </w:p>
        </w:tc>
        <w:tc>
          <w:tcPr>
            <w:tcW w:w="3333" w:type="pct"/>
            <w:vAlign w:val="center"/>
          </w:tcPr>
          <w:p w14:paraId="5A455BAE" w14:textId="77777777" w:rsidR="007F6CE5" w:rsidRPr="00997F59" w:rsidRDefault="007F6CE5" w:rsidP="00E76DC2">
            <w:pPr>
              <w:pStyle w:val="ps"/>
              <w:spacing w:before="0"/>
              <w:jc w:val="left"/>
              <w:rPr>
                <w:lang w:val="en-US" w:eastAsia="zh-CN"/>
              </w:rPr>
            </w:pPr>
            <w:r w:rsidRPr="00997F59">
              <w:rPr>
                <w:lang w:val="en-US" w:eastAsia="zh-CN"/>
              </w:rPr>
              <w:t>The ESIA is based on FS project definition.</w:t>
            </w:r>
          </w:p>
          <w:p w14:paraId="31DB1347" w14:textId="77777777" w:rsidR="007F6CE5" w:rsidRPr="00997F59" w:rsidRDefault="007F6CE5" w:rsidP="00E76DC2">
            <w:pPr>
              <w:pStyle w:val="ps"/>
              <w:spacing w:before="0"/>
              <w:jc w:val="left"/>
              <w:rPr>
                <w:lang w:val="en-US" w:eastAsia="zh-CN"/>
              </w:rPr>
            </w:pPr>
            <w:r w:rsidRPr="00997F59">
              <w:rPr>
                <w:lang w:val="en-US" w:eastAsia="zh-CN"/>
              </w:rPr>
              <w:t>The ESIA provides to the FS study the series of mitigation</w:t>
            </w:r>
            <w:r>
              <w:rPr>
                <w:lang w:val="en-US" w:eastAsia="zh-CN"/>
              </w:rPr>
              <w:t>s</w:t>
            </w:r>
            <w:r w:rsidRPr="00997F59">
              <w:rPr>
                <w:lang w:val="en-US" w:eastAsia="zh-CN"/>
              </w:rPr>
              <w:t xml:space="preserve"> that need to be technically tested. These mitigations only relate to infrastructures or changes in the Project design that will be required to mitigate of avoid impacts. </w:t>
            </w:r>
          </w:p>
        </w:tc>
      </w:tr>
      <w:tr w:rsidR="007F6CE5" w:rsidRPr="00997F59" w14:paraId="1FE19DC8" w14:textId="77777777" w:rsidTr="007F6CE5">
        <w:tc>
          <w:tcPr>
            <w:tcW w:w="1667" w:type="pct"/>
            <w:vAlign w:val="center"/>
          </w:tcPr>
          <w:p w14:paraId="7ED1462F" w14:textId="77777777" w:rsidR="007F6CE5" w:rsidRPr="00997F59" w:rsidRDefault="007F6CE5" w:rsidP="00E76DC2">
            <w:pPr>
              <w:pStyle w:val="ps"/>
              <w:spacing w:before="0"/>
              <w:jc w:val="left"/>
              <w:rPr>
                <w:lang w:val="en-US" w:eastAsia="zh-CN"/>
              </w:rPr>
            </w:pPr>
            <w:r w:rsidRPr="00997F59">
              <w:rPr>
                <w:lang w:val="en-US" w:eastAsia="zh-CN"/>
              </w:rPr>
              <w:t>Design Study (after the FS)</w:t>
            </w:r>
            <w:r>
              <w:rPr>
                <w:lang w:val="en-US" w:eastAsia="zh-CN"/>
              </w:rPr>
              <w:t>. This study has not started yet.</w:t>
            </w:r>
          </w:p>
        </w:tc>
        <w:tc>
          <w:tcPr>
            <w:tcW w:w="3333" w:type="pct"/>
            <w:vAlign w:val="center"/>
          </w:tcPr>
          <w:p w14:paraId="3D7E6EB6" w14:textId="77777777" w:rsidR="007F6CE5" w:rsidRPr="00997F59" w:rsidRDefault="007F6CE5" w:rsidP="00E76DC2">
            <w:pPr>
              <w:pStyle w:val="ps"/>
              <w:spacing w:before="0"/>
              <w:jc w:val="left"/>
              <w:rPr>
                <w:lang w:val="en-US" w:eastAsia="zh-CN"/>
              </w:rPr>
            </w:pPr>
            <w:r w:rsidRPr="00997F59">
              <w:rPr>
                <w:lang w:val="en-US" w:eastAsia="zh-CN"/>
              </w:rPr>
              <w:t xml:space="preserve">The ESIA proposes many measures which technical and economic feasibility have to be studied at the Design Study phase. </w:t>
            </w:r>
          </w:p>
          <w:p w14:paraId="366A1CDA" w14:textId="77777777" w:rsidR="007F6CE5" w:rsidRPr="00997F59" w:rsidRDefault="007F6CE5" w:rsidP="00E76DC2">
            <w:pPr>
              <w:pStyle w:val="ps"/>
              <w:spacing w:before="0"/>
              <w:jc w:val="left"/>
              <w:rPr>
                <w:lang w:val="en-US" w:eastAsia="zh-CN"/>
              </w:rPr>
            </w:pPr>
            <w:r w:rsidRPr="00997F59">
              <w:rPr>
                <w:lang w:val="en-US" w:eastAsia="zh-CN"/>
              </w:rPr>
              <w:t>The Design has to make a final decision on the fate of mitigations presented in the ESIA. Tender documents after the Design phase have to include measures from the ESMP</w:t>
            </w:r>
          </w:p>
        </w:tc>
      </w:tr>
      <w:tr w:rsidR="007F6CE5" w:rsidRPr="00997F59" w14:paraId="4EB334AA" w14:textId="77777777" w:rsidTr="007F6CE5">
        <w:tc>
          <w:tcPr>
            <w:tcW w:w="1667" w:type="pct"/>
            <w:shd w:val="clear" w:color="auto" w:fill="D9D9D9" w:themeFill="background1" w:themeFillShade="D9"/>
            <w:vAlign w:val="center"/>
          </w:tcPr>
          <w:p w14:paraId="2D6EB92E" w14:textId="77777777" w:rsidR="007F6CE5" w:rsidRPr="00997F59" w:rsidRDefault="007F6CE5" w:rsidP="00E76DC2">
            <w:pPr>
              <w:pStyle w:val="ps"/>
              <w:spacing w:before="0"/>
              <w:jc w:val="left"/>
              <w:rPr>
                <w:b/>
                <w:lang w:val="en-US" w:eastAsia="zh-CN"/>
              </w:rPr>
            </w:pPr>
            <w:r w:rsidRPr="00997F59">
              <w:rPr>
                <w:b/>
                <w:lang w:val="en-US" w:eastAsia="zh-CN"/>
              </w:rPr>
              <w:t>SRBMP studies</w:t>
            </w:r>
          </w:p>
        </w:tc>
        <w:tc>
          <w:tcPr>
            <w:tcW w:w="3333" w:type="pct"/>
            <w:shd w:val="clear" w:color="auto" w:fill="D9D9D9" w:themeFill="background1" w:themeFillShade="D9"/>
            <w:vAlign w:val="center"/>
          </w:tcPr>
          <w:p w14:paraId="0BC2E40B" w14:textId="2853DFE0" w:rsidR="007F6CE5" w:rsidRPr="00997F59" w:rsidRDefault="007F6CE5" w:rsidP="00035E95">
            <w:pPr>
              <w:pStyle w:val="ps"/>
              <w:spacing w:before="0"/>
              <w:jc w:val="left"/>
              <w:rPr>
                <w:lang w:val="en-US" w:eastAsia="zh-CN"/>
              </w:rPr>
            </w:pPr>
            <w:r>
              <w:rPr>
                <w:lang w:val="en-US" w:eastAsia="zh-CN"/>
              </w:rPr>
              <w:t>Most of SRBMP studies were not available at time of Vol.1 Baseline report. Their conclusions are used in Vol.2</w:t>
            </w:r>
          </w:p>
        </w:tc>
      </w:tr>
      <w:tr w:rsidR="007F6CE5" w:rsidRPr="00997F59" w14:paraId="5E1C6B85" w14:textId="77777777" w:rsidTr="007F6CE5">
        <w:tc>
          <w:tcPr>
            <w:tcW w:w="1667" w:type="pct"/>
            <w:vAlign w:val="center"/>
          </w:tcPr>
          <w:p w14:paraId="4BF84037" w14:textId="77777777" w:rsidR="007F6CE5" w:rsidRPr="00997F59" w:rsidRDefault="007F6CE5" w:rsidP="00E76DC2">
            <w:pPr>
              <w:pStyle w:val="ps"/>
              <w:spacing w:before="0"/>
              <w:jc w:val="left"/>
              <w:rPr>
                <w:lang w:val="en-US" w:eastAsia="zh-CN"/>
              </w:rPr>
            </w:pPr>
            <w:r w:rsidRPr="00997F59">
              <w:rPr>
                <w:lang w:val="en-US" w:eastAsia="zh-CN"/>
              </w:rPr>
              <w:t>Component A – Shire Basin Planning</w:t>
            </w:r>
          </w:p>
          <w:p w14:paraId="0DC44B63" w14:textId="77777777" w:rsidR="007F6CE5" w:rsidRPr="00997F59" w:rsidRDefault="007F6CE5" w:rsidP="00E76DC2">
            <w:pPr>
              <w:pStyle w:val="ps"/>
              <w:spacing w:before="0"/>
              <w:jc w:val="left"/>
              <w:rPr>
                <w:lang w:val="en-US" w:eastAsia="zh-CN"/>
              </w:rPr>
            </w:pPr>
            <w:r w:rsidRPr="00997F59">
              <w:rPr>
                <w:lang w:val="en-US" w:eastAsia="zh-CN"/>
              </w:rPr>
              <w:t>Sub-components:</w:t>
            </w:r>
          </w:p>
          <w:p w14:paraId="3E8CBA6E" w14:textId="77777777" w:rsidR="007F6CE5" w:rsidRPr="00997F59" w:rsidRDefault="007F6CE5" w:rsidP="00E76DC2">
            <w:pPr>
              <w:pStyle w:val="ps"/>
              <w:spacing w:before="0"/>
              <w:jc w:val="left"/>
              <w:rPr>
                <w:lang w:val="en-US" w:eastAsia="zh-CN"/>
              </w:rPr>
            </w:pPr>
            <w:r w:rsidRPr="00997F59">
              <w:rPr>
                <w:lang w:val="en-US" w:eastAsia="zh-CN"/>
              </w:rPr>
              <w:t>A1-Basin planning framework</w:t>
            </w:r>
          </w:p>
          <w:p w14:paraId="37D8E0E8" w14:textId="77777777" w:rsidR="007F6CE5" w:rsidRPr="00997F59" w:rsidRDefault="007F6CE5" w:rsidP="00E76DC2">
            <w:pPr>
              <w:pStyle w:val="ps"/>
              <w:spacing w:before="0"/>
              <w:jc w:val="left"/>
              <w:rPr>
                <w:lang w:val="en-US" w:eastAsia="zh-CN"/>
              </w:rPr>
            </w:pPr>
            <w:r w:rsidRPr="00997F59">
              <w:rPr>
                <w:lang w:val="en-US" w:eastAsia="zh-CN"/>
              </w:rPr>
              <w:t>A2-Institutional capacity</w:t>
            </w:r>
          </w:p>
          <w:p w14:paraId="1639010C" w14:textId="77777777" w:rsidR="007F6CE5" w:rsidRPr="00997F59" w:rsidRDefault="007F6CE5" w:rsidP="00E76DC2">
            <w:pPr>
              <w:pStyle w:val="ps"/>
              <w:spacing w:before="0"/>
              <w:jc w:val="left"/>
              <w:rPr>
                <w:lang w:val="en-US" w:eastAsia="zh-CN"/>
              </w:rPr>
            </w:pPr>
            <w:r w:rsidRPr="00997F59">
              <w:rPr>
                <w:lang w:val="en-US" w:eastAsia="zh-CN"/>
              </w:rPr>
              <w:t>A3-Water resources information systems</w:t>
            </w:r>
          </w:p>
          <w:p w14:paraId="23E9D7E4" w14:textId="77777777" w:rsidR="007F6CE5" w:rsidRPr="00997F59" w:rsidRDefault="007F6CE5" w:rsidP="00E76DC2">
            <w:pPr>
              <w:pStyle w:val="ps"/>
              <w:spacing w:before="0"/>
              <w:jc w:val="left"/>
              <w:rPr>
                <w:lang w:val="en-US" w:eastAsia="zh-CN"/>
              </w:rPr>
            </w:pPr>
            <w:r w:rsidRPr="00997F59">
              <w:rPr>
                <w:lang w:val="en-US" w:eastAsia="zh-CN"/>
              </w:rPr>
              <w:t>A4-Program management monitoring &amp; evaluation</w:t>
            </w:r>
          </w:p>
          <w:p w14:paraId="5D0C17F3" w14:textId="77777777" w:rsidR="007F6CE5" w:rsidRPr="00997F59" w:rsidRDefault="007F6CE5" w:rsidP="00E76DC2">
            <w:pPr>
              <w:pStyle w:val="ps"/>
              <w:spacing w:before="0"/>
              <w:jc w:val="left"/>
              <w:rPr>
                <w:lang w:val="en-US" w:eastAsia="zh-CN"/>
              </w:rPr>
            </w:pPr>
          </w:p>
          <w:p w14:paraId="33FFA21D" w14:textId="77777777" w:rsidR="007F6CE5" w:rsidRPr="00997F59" w:rsidRDefault="007F6CE5" w:rsidP="00E76DC2">
            <w:pPr>
              <w:pStyle w:val="ps"/>
              <w:spacing w:before="0"/>
              <w:jc w:val="left"/>
              <w:rPr>
                <w:lang w:val="en-US" w:eastAsia="zh-CN"/>
              </w:rPr>
            </w:pPr>
            <w:r w:rsidRPr="00997F59">
              <w:rPr>
                <w:lang w:val="en-US" w:eastAsia="zh-CN"/>
              </w:rPr>
              <w:t>Component B – Catchment Management</w:t>
            </w:r>
          </w:p>
          <w:p w14:paraId="70FB0E65" w14:textId="77777777" w:rsidR="007F6CE5" w:rsidRPr="00997F59" w:rsidRDefault="007F6CE5" w:rsidP="00E76DC2">
            <w:pPr>
              <w:pStyle w:val="ps"/>
              <w:spacing w:before="0"/>
              <w:jc w:val="left"/>
              <w:rPr>
                <w:lang w:val="en-US" w:eastAsia="zh-CN"/>
              </w:rPr>
            </w:pPr>
            <w:r w:rsidRPr="00997F59">
              <w:rPr>
                <w:lang w:val="en-US" w:eastAsia="zh-CN"/>
              </w:rPr>
              <w:t>Sub-components:</w:t>
            </w:r>
          </w:p>
          <w:p w14:paraId="6A642D0E" w14:textId="77777777" w:rsidR="007F6CE5" w:rsidRPr="00997F59" w:rsidRDefault="007F6CE5" w:rsidP="00E76DC2">
            <w:pPr>
              <w:pStyle w:val="ps"/>
              <w:spacing w:before="0"/>
              <w:jc w:val="left"/>
              <w:rPr>
                <w:lang w:val="en-US" w:eastAsia="zh-CN"/>
              </w:rPr>
            </w:pPr>
            <w:r w:rsidRPr="00997F59">
              <w:rPr>
                <w:lang w:val="en-US" w:eastAsia="zh-CN"/>
              </w:rPr>
              <w:t>B1-Catchment planning, monitoring and learning</w:t>
            </w:r>
          </w:p>
          <w:p w14:paraId="20214F60" w14:textId="77777777" w:rsidR="007F6CE5" w:rsidRPr="00997F59" w:rsidRDefault="007F6CE5" w:rsidP="00E76DC2">
            <w:pPr>
              <w:pStyle w:val="ps"/>
              <w:spacing w:before="0"/>
              <w:jc w:val="left"/>
              <w:rPr>
                <w:lang w:val="en-US" w:eastAsia="zh-CN"/>
              </w:rPr>
            </w:pPr>
            <w:r w:rsidRPr="00997F59">
              <w:rPr>
                <w:lang w:val="en-US" w:eastAsia="zh-CN"/>
              </w:rPr>
              <w:t>B2-Rehabilitation targeted catchments</w:t>
            </w:r>
          </w:p>
          <w:p w14:paraId="38EECED2" w14:textId="77777777" w:rsidR="007F6CE5" w:rsidRPr="00997F59" w:rsidRDefault="007F6CE5" w:rsidP="00E76DC2">
            <w:pPr>
              <w:pStyle w:val="ps"/>
              <w:spacing w:before="0"/>
              <w:jc w:val="left"/>
              <w:rPr>
                <w:lang w:val="en-US" w:eastAsia="zh-CN"/>
              </w:rPr>
            </w:pPr>
            <w:r w:rsidRPr="00997F59">
              <w:rPr>
                <w:lang w:val="en-US" w:eastAsia="zh-CN"/>
              </w:rPr>
              <w:t>B3-Alternative rural livelihoods</w:t>
            </w:r>
          </w:p>
          <w:p w14:paraId="3C8129ED" w14:textId="77777777" w:rsidR="007F6CE5" w:rsidRPr="00997F59" w:rsidRDefault="007F6CE5" w:rsidP="00E76DC2">
            <w:pPr>
              <w:pStyle w:val="ps"/>
              <w:spacing w:before="0"/>
              <w:jc w:val="left"/>
              <w:rPr>
                <w:lang w:val="en-US" w:eastAsia="zh-CN"/>
              </w:rPr>
            </w:pPr>
            <w:r w:rsidRPr="00997F59">
              <w:rPr>
                <w:lang w:val="en-US" w:eastAsia="zh-CN"/>
              </w:rPr>
              <w:t>B4-Ecological management</w:t>
            </w:r>
          </w:p>
          <w:p w14:paraId="4232488E" w14:textId="77777777" w:rsidR="007F6CE5" w:rsidRPr="00997F59" w:rsidRDefault="007F6CE5" w:rsidP="00E76DC2">
            <w:pPr>
              <w:pStyle w:val="ps"/>
              <w:spacing w:before="0"/>
              <w:jc w:val="left"/>
              <w:rPr>
                <w:lang w:val="en-US" w:eastAsia="zh-CN"/>
              </w:rPr>
            </w:pPr>
          </w:p>
          <w:p w14:paraId="1E16592A" w14:textId="77777777" w:rsidR="007F6CE5" w:rsidRPr="00997F59" w:rsidRDefault="007F6CE5" w:rsidP="00E76DC2">
            <w:pPr>
              <w:pStyle w:val="ps"/>
              <w:spacing w:before="0"/>
              <w:jc w:val="left"/>
              <w:rPr>
                <w:lang w:val="en-US" w:eastAsia="zh-CN"/>
              </w:rPr>
            </w:pPr>
            <w:r w:rsidRPr="00997F59">
              <w:rPr>
                <w:lang w:val="en-US" w:eastAsia="zh-CN"/>
              </w:rPr>
              <w:t>Component C – Water related infrastructure</w:t>
            </w:r>
          </w:p>
          <w:p w14:paraId="5A67511C" w14:textId="77777777" w:rsidR="007F6CE5" w:rsidRPr="00997F59" w:rsidRDefault="007F6CE5" w:rsidP="00E76DC2">
            <w:pPr>
              <w:pStyle w:val="ps"/>
              <w:spacing w:before="0"/>
              <w:jc w:val="left"/>
              <w:rPr>
                <w:lang w:val="en-US" w:eastAsia="zh-CN"/>
              </w:rPr>
            </w:pPr>
            <w:r w:rsidRPr="00997F59">
              <w:rPr>
                <w:lang w:val="en-US" w:eastAsia="zh-CN"/>
              </w:rPr>
              <w:t>Sub-components:</w:t>
            </w:r>
          </w:p>
          <w:p w14:paraId="489F897F" w14:textId="77777777" w:rsidR="007F6CE5" w:rsidRPr="00997F59" w:rsidRDefault="007F6CE5" w:rsidP="00E76DC2">
            <w:pPr>
              <w:pStyle w:val="ps"/>
              <w:spacing w:before="0"/>
              <w:jc w:val="left"/>
              <w:rPr>
                <w:lang w:val="en-US" w:eastAsia="zh-CN"/>
              </w:rPr>
            </w:pPr>
            <w:r w:rsidRPr="00997F59">
              <w:rPr>
                <w:lang w:val="en-US" w:eastAsia="zh-CN"/>
              </w:rPr>
              <w:t>C1- Kamuzu Barrage</w:t>
            </w:r>
          </w:p>
          <w:p w14:paraId="2B6A9D50" w14:textId="77777777" w:rsidR="007F6CE5" w:rsidRPr="00997F59" w:rsidRDefault="007F6CE5" w:rsidP="00E76DC2">
            <w:pPr>
              <w:pStyle w:val="ps"/>
              <w:spacing w:before="0"/>
              <w:jc w:val="left"/>
              <w:rPr>
                <w:lang w:val="en-US" w:eastAsia="zh-CN"/>
              </w:rPr>
            </w:pPr>
            <w:r w:rsidRPr="00997F59">
              <w:rPr>
                <w:lang w:val="en-US" w:eastAsia="zh-CN"/>
              </w:rPr>
              <w:t>C2-Flood management</w:t>
            </w:r>
          </w:p>
          <w:p w14:paraId="3421C72D" w14:textId="77777777" w:rsidR="007F6CE5" w:rsidRPr="00997F59" w:rsidRDefault="007F6CE5" w:rsidP="00E76DC2">
            <w:pPr>
              <w:pStyle w:val="ps"/>
              <w:spacing w:before="0"/>
              <w:jc w:val="left"/>
              <w:rPr>
                <w:lang w:val="en-US" w:eastAsia="zh-CN"/>
              </w:rPr>
            </w:pPr>
            <w:r w:rsidRPr="00997F59">
              <w:rPr>
                <w:lang w:val="en-US" w:eastAsia="zh-CN"/>
              </w:rPr>
              <w:t>C3-New water investment</w:t>
            </w:r>
          </w:p>
        </w:tc>
        <w:tc>
          <w:tcPr>
            <w:tcW w:w="3333" w:type="pct"/>
            <w:vAlign w:val="center"/>
          </w:tcPr>
          <w:p w14:paraId="304F6454" w14:textId="725402ED" w:rsidR="007F6CE5" w:rsidRDefault="007F6CE5" w:rsidP="00E76DC2">
            <w:pPr>
              <w:pStyle w:val="ps"/>
              <w:spacing w:before="0"/>
              <w:jc w:val="left"/>
              <w:rPr>
                <w:lang w:val="en-US" w:eastAsia="zh-CN"/>
              </w:rPr>
            </w:pPr>
            <w:r w:rsidRPr="00997F59">
              <w:rPr>
                <w:lang w:val="en-US" w:eastAsia="zh-CN"/>
              </w:rPr>
              <w:t>Th</w:t>
            </w:r>
            <w:r w:rsidR="001912C2">
              <w:rPr>
                <w:lang w:val="en-US" w:eastAsia="zh-CN"/>
              </w:rPr>
              <w:t>e recommendations of th</w:t>
            </w:r>
            <w:r w:rsidRPr="00997F59">
              <w:rPr>
                <w:lang w:val="en-US" w:eastAsia="zh-CN"/>
              </w:rPr>
              <w:t xml:space="preserve">is ESIA </w:t>
            </w:r>
            <w:r w:rsidR="001912C2">
              <w:rPr>
                <w:lang w:val="en-US" w:eastAsia="zh-CN"/>
              </w:rPr>
              <w:t>and ESMP have</w:t>
            </w:r>
            <w:r w:rsidR="004F1437">
              <w:rPr>
                <w:lang w:val="en-US" w:eastAsia="zh-CN"/>
              </w:rPr>
              <w:t xml:space="preserve"> </w:t>
            </w:r>
            <w:r w:rsidR="001912C2">
              <w:rPr>
                <w:lang w:val="en-US" w:eastAsia="zh-CN"/>
              </w:rPr>
              <w:t>taken into account the</w:t>
            </w:r>
            <w:r w:rsidRPr="00997F59">
              <w:rPr>
                <w:lang w:val="en-US" w:eastAsia="zh-CN"/>
              </w:rPr>
              <w:t xml:space="preserve"> SRBMP</w:t>
            </w:r>
            <w:r w:rsidR="001912C2">
              <w:rPr>
                <w:lang w:val="en-US" w:eastAsia="zh-CN"/>
              </w:rPr>
              <w:t xml:space="preserve">. </w:t>
            </w:r>
            <w:r w:rsidRPr="00997F59">
              <w:rPr>
                <w:lang w:val="en-US" w:eastAsia="zh-CN"/>
              </w:rPr>
              <w:t>Most activities of the SRBMP relate to catchment management and rehabilitation</w:t>
            </w:r>
            <w:r w:rsidR="001912C2">
              <w:rPr>
                <w:lang w:val="en-US" w:eastAsia="zh-CN"/>
              </w:rPr>
              <w:t xml:space="preserve">, as well as the upgrading and future operation of the Kamuzu Barrage that influences the Shire River’s flow, well upstream </w:t>
            </w:r>
            <w:r w:rsidRPr="00746AD9">
              <w:rPr>
                <w:lang w:val="en-US" w:eastAsia="zh-CN"/>
              </w:rPr>
              <w:t>of the SVIP</w:t>
            </w:r>
            <w:r>
              <w:rPr>
                <w:lang w:val="en-US" w:eastAsia="zh-CN"/>
              </w:rPr>
              <w:t>.</w:t>
            </w:r>
          </w:p>
          <w:p w14:paraId="70C8B032" w14:textId="07F7338F" w:rsidR="007F6CE5" w:rsidRPr="00997F59" w:rsidRDefault="007F6CE5" w:rsidP="00E76DC2">
            <w:pPr>
              <w:pStyle w:val="ps"/>
              <w:spacing w:before="0"/>
              <w:jc w:val="left"/>
              <w:rPr>
                <w:lang w:val="en-US" w:eastAsia="zh-CN"/>
              </w:rPr>
            </w:pPr>
          </w:p>
        </w:tc>
      </w:tr>
      <w:tr w:rsidR="007F6CE5" w:rsidRPr="00997F59" w14:paraId="3BCE9475" w14:textId="77777777" w:rsidTr="007F6CE5">
        <w:tc>
          <w:tcPr>
            <w:tcW w:w="1667" w:type="pct"/>
            <w:vAlign w:val="center"/>
          </w:tcPr>
          <w:p w14:paraId="0355A2D0" w14:textId="77777777" w:rsidR="007F6CE5" w:rsidRPr="00997F59" w:rsidRDefault="007F6CE5" w:rsidP="00E76DC2">
            <w:pPr>
              <w:pStyle w:val="ps"/>
              <w:spacing w:before="0"/>
              <w:jc w:val="left"/>
              <w:rPr>
                <w:lang w:val="en-US" w:eastAsia="zh-CN"/>
              </w:rPr>
            </w:pPr>
            <w:r w:rsidRPr="00997F59">
              <w:rPr>
                <w:lang w:val="en-US" w:eastAsia="zh-CN"/>
              </w:rPr>
              <w:t>Implementation Service Provider (ISP) for Flood Risk Management (SRBMP-1)</w:t>
            </w:r>
          </w:p>
        </w:tc>
        <w:tc>
          <w:tcPr>
            <w:tcW w:w="3333" w:type="pct"/>
            <w:vAlign w:val="center"/>
          </w:tcPr>
          <w:p w14:paraId="0753C2B5" w14:textId="76444734" w:rsidR="007F6CE5" w:rsidRPr="00997F59" w:rsidRDefault="007F6CE5" w:rsidP="00E76DC2">
            <w:pPr>
              <w:pStyle w:val="ps"/>
              <w:spacing w:before="0"/>
              <w:jc w:val="left"/>
              <w:rPr>
                <w:lang w:val="en-US" w:eastAsia="zh-CN"/>
              </w:rPr>
            </w:pPr>
            <w:r w:rsidRPr="00997F59">
              <w:rPr>
                <w:lang w:val="en-US" w:eastAsia="zh-CN"/>
              </w:rPr>
              <w:t>This report deals with risk from floods. In some sections, it presents measures to minimize flood impacts on human safety from:</w:t>
            </w:r>
            <w:r w:rsidR="004F1437">
              <w:rPr>
                <w:lang w:val="en-US" w:eastAsia="zh-CN"/>
              </w:rPr>
              <w:t xml:space="preserve"> </w:t>
            </w:r>
          </w:p>
          <w:p w14:paraId="3361559F" w14:textId="77777777" w:rsidR="007F6CE5" w:rsidRPr="00997F59" w:rsidRDefault="007F6CE5" w:rsidP="00E76DC2">
            <w:pPr>
              <w:pStyle w:val="ea"/>
              <w:spacing w:before="0"/>
              <w:rPr>
                <w:lang w:eastAsia="zh-CN"/>
              </w:rPr>
            </w:pPr>
            <w:r w:rsidRPr="00997F59">
              <w:rPr>
                <w:lang w:eastAsia="zh-CN"/>
              </w:rPr>
              <w:lastRenderedPageBreak/>
              <w:t>Ruo River</w:t>
            </w:r>
          </w:p>
          <w:p w14:paraId="381E939F" w14:textId="77777777" w:rsidR="007F6CE5" w:rsidRPr="00997F59" w:rsidRDefault="007F6CE5" w:rsidP="00E76DC2">
            <w:pPr>
              <w:pStyle w:val="ea"/>
              <w:spacing w:before="0"/>
              <w:rPr>
                <w:lang w:eastAsia="zh-CN"/>
              </w:rPr>
            </w:pPr>
            <w:r w:rsidRPr="00997F59">
              <w:rPr>
                <w:lang w:eastAsia="zh-CN"/>
              </w:rPr>
              <w:t>Thangadzi East River</w:t>
            </w:r>
          </w:p>
          <w:p w14:paraId="081212F5" w14:textId="77777777" w:rsidR="007F6CE5" w:rsidRPr="00997F59" w:rsidRDefault="007F6CE5" w:rsidP="00E76DC2">
            <w:pPr>
              <w:pStyle w:val="ea"/>
              <w:spacing w:before="0"/>
              <w:rPr>
                <w:lang w:eastAsia="zh-CN"/>
              </w:rPr>
            </w:pPr>
            <w:r w:rsidRPr="00997F59">
              <w:t>Mwanza River</w:t>
            </w:r>
          </w:p>
          <w:p w14:paraId="386DEC77" w14:textId="77777777" w:rsidR="007F6CE5" w:rsidRPr="00997F59" w:rsidRDefault="007F6CE5" w:rsidP="00E76DC2">
            <w:pPr>
              <w:pStyle w:val="ea"/>
              <w:spacing w:before="0"/>
              <w:rPr>
                <w:lang w:eastAsia="zh-CN"/>
              </w:rPr>
            </w:pPr>
            <w:r w:rsidRPr="00997F59">
              <w:t>Lalanje River</w:t>
            </w:r>
          </w:p>
          <w:p w14:paraId="08FF0E27" w14:textId="60843EC7" w:rsidR="007F6CE5" w:rsidRPr="006536C2" w:rsidRDefault="007F6CE5" w:rsidP="00E76DC2">
            <w:pPr>
              <w:pStyle w:val="ea"/>
              <w:spacing w:before="0"/>
              <w:rPr>
                <w:lang w:eastAsia="zh-CN"/>
              </w:rPr>
            </w:pPr>
            <w:r w:rsidRPr="00997F59">
              <w:t>Tombokamwa River</w:t>
            </w:r>
          </w:p>
        </w:tc>
      </w:tr>
      <w:tr w:rsidR="007F6CE5" w:rsidRPr="00997F59" w14:paraId="22072837" w14:textId="77777777" w:rsidTr="007F6CE5">
        <w:tc>
          <w:tcPr>
            <w:tcW w:w="1667" w:type="pct"/>
            <w:vAlign w:val="center"/>
          </w:tcPr>
          <w:p w14:paraId="7F221F5F" w14:textId="77777777" w:rsidR="007F6CE5" w:rsidRPr="00997F59" w:rsidRDefault="007F6CE5" w:rsidP="00E76DC2">
            <w:pPr>
              <w:pStyle w:val="ps"/>
              <w:spacing w:before="0"/>
              <w:jc w:val="left"/>
              <w:rPr>
                <w:lang w:val="en-US" w:eastAsia="zh-CN"/>
              </w:rPr>
            </w:pPr>
            <w:r w:rsidRPr="00997F59">
              <w:rPr>
                <w:lang w:val="en-US"/>
              </w:rPr>
              <w:lastRenderedPageBreak/>
              <w:t>Lengwe National Park, General Management Plan 2016-2020 work document (Component B, Sub component B4)</w:t>
            </w:r>
          </w:p>
        </w:tc>
        <w:tc>
          <w:tcPr>
            <w:tcW w:w="3333" w:type="pct"/>
            <w:vAlign w:val="center"/>
          </w:tcPr>
          <w:p w14:paraId="5B1A7BAB" w14:textId="77777777" w:rsidR="007F6CE5" w:rsidRPr="00997F59" w:rsidRDefault="007F6CE5" w:rsidP="00E76DC2">
            <w:pPr>
              <w:pStyle w:val="ps"/>
              <w:spacing w:before="0"/>
              <w:jc w:val="left"/>
              <w:rPr>
                <w:lang w:val="en-US" w:eastAsia="zh-CN"/>
              </w:rPr>
            </w:pPr>
            <w:r w:rsidRPr="00997F59">
              <w:rPr>
                <w:lang w:val="en-US" w:eastAsia="zh-CN"/>
              </w:rPr>
              <w:t>The ESIA refers to this document has it defin</w:t>
            </w:r>
            <w:r>
              <w:rPr>
                <w:lang w:val="en-US" w:eastAsia="zh-CN"/>
              </w:rPr>
              <w:t>es</w:t>
            </w:r>
            <w:r w:rsidRPr="00997F59">
              <w:rPr>
                <w:lang w:val="en-US" w:eastAsia="zh-CN"/>
              </w:rPr>
              <w:t xml:space="preserve"> new objectives for the LNP as well as identif</w:t>
            </w:r>
            <w:r>
              <w:rPr>
                <w:lang w:val="en-US" w:eastAsia="zh-CN"/>
              </w:rPr>
              <w:t>ies</w:t>
            </w:r>
            <w:r w:rsidRPr="00997F59">
              <w:rPr>
                <w:lang w:val="en-US" w:eastAsia="zh-CN"/>
              </w:rPr>
              <w:t xml:space="preserve"> current issues with wildlife and infrastructures of the park.</w:t>
            </w:r>
          </w:p>
        </w:tc>
      </w:tr>
      <w:tr w:rsidR="007F6CE5" w:rsidRPr="00997F59" w14:paraId="42181661" w14:textId="77777777" w:rsidTr="007F6CE5">
        <w:tc>
          <w:tcPr>
            <w:tcW w:w="1667" w:type="pct"/>
            <w:vAlign w:val="center"/>
          </w:tcPr>
          <w:p w14:paraId="079E7856" w14:textId="77777777" w:rsidR="007F6CE5" w:rsidRPr="00997F59" w:rsidRDefault="007F6CE5" w:rsidP="00E76DC2">
            <w:pPr>
              <w:pStyle w:val="ps"/>
              <w:spacing w:before="0"/>
              <w:jc w:val="left"/>
              <w:rPr>
                <w:lang w:val="en-US" w:eastAsia="zh-CN"/>
              </w:rPr>
            </w:pPr>
            <w:r w:rsidRPr="00997F59">
              <w:rPr>
                <w:lang w:val="en-US" w:eastAsia="zh-CN"/>
              </w:rPr>
              <w:t>Shire River Basin Management Program (Phase I) Project Final Environmental and Social Assessment Report (July, 2013)</w:t>
            </w:r>
          </w:p>
        </w:tc>
        <w:tc>
          <w:tcPr>
            <w:tcW w:w="3333" w:type="pct"/>
            <w:vAlign w:val="center"/>
          </w:tcPr>
          <w:p w14:paraId="657B311D" w14:textId="77777777" w:rsidR="007F6CE5" w:rsidRPr="00997F59" w:rsidRDefault="007F6CE5" w:rsidP="00E76DC2">
            <w:pPr>
              <w:pStyle w:val="ps"/>
              <w:spacing w:before="0"/>
              <w:jc w:val="left"/>
              <w:rPr>
                <w:lang w:val="en-US" w:eastAsia="zh-CN"/>
              </w:rPr>
            </w:pPr>
            <w:r w:rsidRPr="00997F59">
              <w:rPr>
                <w:lang w:val="en-US" w:eastAsia="zh-CN"/>
              </w:rPr>
              <w:t xml:space="preserve">The overall assessment of impact of SRBMP </w:t>
            </w:r>
            <w:r w:rsidRPr="00997F59">
              <w:rPr>
                <w:lang w:val="en-US"/>
              </w:rPr>
              <w:t xml:space="preserve">planned activities </w:t>
            </w:r>
            <w:r w:rsidRPr="00997F59">
              <w:rPr>
                <w:lang w:val="en-US" w:eastAsia="zh-CN"/>
              </w:rPr>
              <w:t xml:space="preserve">is dealt with in this report (except for the impact of </w:t>
            </w:r>
            <w:r>
              <w:rPr>
                <w:lang w:val="en-US" w:eastAsia="zh-CN"/>
              </w:rPr>
              <w:t>Kamuzu</w:t>
            </w:r>
            <w:r w:rsidRPr="00997F59">
              <w:rPr>
                <w:lang w:val="en-US" w:eastAsia="zh-CN"/>
              </w:rPr>
              <w:t xml:space="preserve"> barrage).</w:t>
            </w:r>
          </w:p>
        </w:tc>
      </w:tr>
      <w:tr w:rsidR="007F6CE5" w:rsidRPr="00997F59" w14:paraId="50CC66B9" w14:textId="77777777" w:rsidTr="007F6CE5">
        <w:tc>
          <w:tcPr>
            <w:tcW w:w="1667" w:type="pct"/>
            <w:vAlign w:val="center"/>
          </w:tcPr>
          <w:p w14:paraId="311F4FD8" w14:textId="77777777" w:rsidR="007F6CE5" w:rsidRPr="00997F59" w:rsidRDefault="007F6CE5" w:rsidP="00E76DC2">
            <w:pPr>
              <w:pStyle w:val="ps"/>
              <w:spacing w:before="0"/>
              <w:jc w:val="left"/>
              <w:rPr>
                <w:lang w:val="en-US" w:eastAsia="zh-CN"/>
              </w:rPr>
            </w:pPr>
            <w:r w:rsidRPr="00997F59">
              <w:rPr>
                <w:lang w:val="en-US" w:eastAsia="zh-CN"/>
              </w:rPr>
              <w:t>Independent Environmental Impact Assessment for the Upgraded Kamuzu Barrage (December 2011)</w:t>
            </w:r>
          </w:p>
        </w:tc>
        <w:tc>
          <w:tcPr>
            <w:tcW w:w="3333" w:type="pct"/>
            <w:vAlign w:val="center"/>
          </w:tcPr>
          <w:p w14:paraId="1946EBAF" w14:textId="42A8BD75" w:rsidR="007F6CE5" w:rsidRPr="00997F59" w:rsidRDefault="007F6CE5" w:rsidP="00E76DC2">
            <w:pPr>
              <w:pStyle w:val="ps"/>
              <w:spacing w:before="0"/>
              <w:jc w:val="left"/>
              <w:rPr>
                <w:lang w:val="en-US" w:eastAsia="zh-CN"/>
              </w:rPr>
            </w:pPr>
            <w:r w:rsidRPr="00997F59">
              <w:rPr>
                <w:lang w:val="en-US" w:eastAsia="zh-CN"/>
              </w:rPr>
              <w:t>An ESIA was carried out under the Component C.1: upgrading of the Kamuzu Barrage</w:t>
            </w:r>
            <w:r>
              <w:rPr>
                <w:lang w:val="en-US" w:eastAsia="zh-CN"/>
              </w:rPr>
              <w:t>.</w:t>
            </w:r>
            <w:r w:rsidRPr="00997F59">
              <w:rPr>
                <w:lang w:val="en-US" w:eastAsia="zh-CN"/>
              </w:rPr>
              <w:t xml:space="preserve"> The barrage is a key </w:t>
            </w:r>
            <w:r w:rsidR="00390BE7" w:rsidRPr="00997F59">
              <w:rPr>
                <w:lang w:val="en-US" w:eastAsia="zh-CN"/>
              </w:rPr>
              <w:t>element that</w:t>
            </w:r>
            <w:r w:rsidRPr="00997F59">
              <w:rPr>
                <w:lang w:val="en-US" w:eastAsia="zh-CN"/>
              </w:rPr>
              <w:t xml:space="preserve"> has many interactions with SVIP as the current objective of the upgraded barrage is to raise the water level up to 40 cm in Lake Malawi. </w:t>
            </w:r>
          </w:p>
        </w:tc>
      </w:tr>
      <w:tr w:rsidR="007F6CE5" w:rsidRPr="00997F59" w14:paraId="036620A2" w14:textId="77777777" w:rsidTr="007F6CE5">
        <w:tc>
          <w:tcPr>
            <w:tcW w:w="1667" w:type="pct"/>
            <w:vAlign w:val="center"/>
          </w:tcPr>
          <w:p w14:paraId="4C8DB25B" w14:textId="3181B9F6" w:rsidR="007F6CE5" w:rsidRPr="001A0FCD" w:rsidRDefault="007F6CE5" w:rsidP="00E76DC2">
            <w:pPr>
              <w:pStyle w:val="ps"/>
              <w:spacing w:before="0"/>
              <w:jc w:val="left"/>
              <w:rPr>
                <w:strike/>
                <w:lang w:val="en-US" w:eastAsia="zh-CN"/>
              </w:rPr>
            </w:pPr>
            <w:r w:rsidRPr="001A0FCD">
              <w:rPr>
                <w:lang w:val="en-US"/>
              </w:rPr>
              <w:t xml:space="preserve">Climate resilient livelihoods and sustainable natural resources management in the Elephant Marsh, Malawi. Ministry of Water Development and Irrigation. P117617. </w:t>
            </w:r>
            <w:r w:rsidRPr="00EB206C">
              <w:rPr>
                <w:u w:val="single"/>
                <w:lang w:val="en-US"/>
              </w:rPr>
              <w:t>Description of the livelihoods in the area of the Elephant Marsh Report</w:t>
            </w:r>
            <w:r w:rsidRPr="001A0FCD">
              <w:rPr>
                <w:lang w:val="en-US"/>
              </w:rPr>
              <w:t xml:space="preserve"> November 2016 </w:t>
            </w:r>
          </w:p>
        </w:tc>
        <w:tc>
          <w:tcPr>
            <w:tcW w:w="3333" w:type="pct"/>
            <w:vAlign w:val="center"/>
          </w:tcPr>
          <w:p w14:paraId="73001D27" w14:textId="77777777" w:rsidR="007F6CE5" w:rsidRPr="001A0FCD" w:rsidRDefault="007F6CE5" w:rsidP="00E76DC2">
            <w:pPr>
              <w:pStyle w:val="ps"/>
              <w:rPr>
                <w:lang w:val="en-US"/>
              </w:rPr>
            </w:pPr>
            <w:r w:rsidRPr="001A0FCD">
              <w:rPr>
                <w:lang w:val="en-US"/>
              </w:rPr>
              <w:t>This study addresses the following objectives</w:t>
            </w:r>
            <w:r>
              <w:rPr>
                <w:lang w:val="en-US"/>
              </w:rPr>
              <w:t xml:space="preserve"> (MRAG, 2016)</w:t>
            </w:r>
            <w:r w:rsidRPr="001A0FCD">
              <w:rPr>
                <w:lang w:val="en-US"/>
              </w:rPr>
              <w:t>:</w:t>
            </w:r>
          </w:p>
          <w:p w14:paraId="666B6809" w14:textId="77777777" w:rsidR="007F6CE5" w:rsidRPr="00971BAF" w:rsidRDefault="007F6CE5" w:rsidP="00E76DC2">
            <w:pPr>
              <w:pStyle w:val="ea"/>
              <w:rPr>
                <w:lang w:val="en-US"/>
              </w:rPr>
            </w:pPr>
            <w:r w:rsidRPr="00971BAF">
              <w:rPr>
                <w:lang w:val="en-US"/>
              </w:rPr>
              <w:t>Describe local livelihoods, including spatial and temporal use of resources;</w:t>
            </w:r>
          </w:p>
          <w:p w14:paraId="41831FAC" w14:textId="04AA0DE0" w:rsidR="007F6CE5" w:rsidRPr="00971BAF" w:rsidRDefault="007F6CE5" w:rsidP="00E76DC2">
            <w:pPr>
              <w:pStyle w:val="ea"/>
              <w:rPr>
                <w:lang w:val="en-US"/>
              </w:rPr>
            </w:pPr>
            <w:r w:rsidRPr="00971BAF">
              <w:rPr>
                <w:lang w:val="en-US"/>
              </w:rPr>
              <w:t>Assess the past, present and potential future influence of human livelihoods on the Elephant Marsh, and what effect these will have on the functional resilience of the Marsh in the future, and the implication for climate change;</w:t>
            </w:r>
          </w:p>
          <w:p w14:paraId="5E62F3BB" w14:textId="77777777" w:rsidR="007F6CE5" w:rsidRPr="00971BAF" w:rsidRDefault="007F6CE5" w:rsidP="00E76DC2">
            <w:pPr>
              <w:pStyle w:val="ea"/>
              <w:rPr>
                <w:lang w:val="en-US"/>
              </w:rPr>
            </w:pPr>
            <w:r w:rsidRPr="00971BAF">
              <w:rPr>
                <w:lang w:val="en-US"/>
              </w:rPr>
              <w:t>Identify the socio-economic impacts of livelihoods and how climate change might affect these livelihoods;</w:t>
            </w:r>
          </w:p>
          <w:p w14:paraId="152D3C81" w14:textId="77777777" w:rsidR="007F6CE5" w:rsidRPr="00971BAF" w:rsidRDefault="007F6CE5" w:rsidP="00E76DC2">
            <w:pPr>
              <w:pStyle w:val="ea"/>
              <w:rPr>
                <w:lang w:val="en-US"/>
              </w:rPr>
            </w:pPr>
            <w:r w:rsidRPr="00971BAF">
              <w:rPr>
                <w:lang w:val="en-US"/>
              </w:rPr>
              <w:t>Describe the risks to livelihoods (e.g. flooding or overfishing), and current strategies to increase resilience to these risks that will be exacerbated by climate change; and</w:t>
            </w:r>
          </w:p>
          <w:p w14:paraId="0376E61A" w14:textId="77777777" w:rsidR="007F6CE5" w:rsidRPr="00D973DF" w:rsidRDefault="007F6CE5" w:rsidP="00E76DC2">
            <w:pPr>
              <w:pStyle w:val="ea"/>
              <w:rPr>
                <w:strike/>
                <w:lang w:val="en-US"/>
              </w:rPr>
            </w:pPr>
            <w:r w:rsidRPr="001A0FCD">
              <w:rPr>
                <w:lang w:val="en-US"/>
              </w:rPr>
              <w:t>Provide an assessment of the support mechanisms for community welfare in line with possible flood mitigation measures and disaster management strategies.</w:t>
            </w:r>
          </w:p>
        </w:tc>
      </w:tr>
      <w:tr w:rsidR="007F6CE5" w:rsidRPr="00997F59" w14:paraId="4ED04C98" w14:textId="77777777" w:rsidTr="007F6CE5">
        <w:tc>
          <w:tcPr>
            <w:tcW w:w="1667" w:type="pct"/>
            <w:vAlign w:val="center"/>
          </w:tcPr>
          <w:p w14:paraId="7FFE8844" w14:textId="77777777" w:rsidR="007F6CE5" w:rsidRPr="001A0FCD" w:rsidRDefault="007F6CE5" w:rsidP="00E76DC2">
            <w:pPr>
              <w:pStyle w:val="ps"/>
              <w:spacing w:before="0"/>
              <w:jc w:val="left"/>
              <w:rPr>
                <w:lang w:val="en-US"/>
              </w:rPr>
            </w:pPr>
            <w:r w:rsidRPr="00997F59">
              <w:rPr>
                <w:lang w:val="en-US"/>
              </w:rPr>
              <w:t>Climate Resilient Livelihoods and Sustainable Natural Resource Management in the Elephant Marsh, Malawi</w:t>
            </w:r>
            <w:r>
              <w:rPr>
                <w:lang w:val="en-US"/>
              </w:rPr>
              <w:t xml:space="preserve"> </w:t>
            </w:r>
            <w:r w:rsidRPr="00EB206C">
              <w:rPr>
                <w:u w:val="single"/>
                <w:lang w:val="en-US"/>
              </w:rPr>
              <w:t>Management Plan for the Elephant marsh</w:t>
            </w:r>
          </w:p>
        </w:tc>
        <w:tc>
          <w:tcPr>
            <w:tcW w:w="3333" w:type="pct"/>
            <w:vAlign w:val="center"/>
          </w:tcPr>
          <w:p w14:paraId="62BE995A" w14:textId="77777777" w:rsidR="007F6CE5" w:rsidRDefault="007F6CE5" w:rsidP="00E76DC2">
            <w:pPr>
              <w:pStyle w:val="ps"/>
              <w:rPr>
                <w:lang w:val="en-US"/>
              </w:rPr>
            </w:pPr>
            <w:r>
              <w:rPr>
                <w:lang w:val="en-US"/>
              </w:rPr>
              <w:t xml:space="preserve">The management plan objectives are to: </w:t>
            </w:r>
          </w:p>
          <w:p w14:paraId="450E0D41" w14:textId="77777777" w:rsidR="007F6CE5" w:rsidRPr="00971BAF" w:rsidRDefault="007F6CE5" w:rsidP="00E76DC2">
            <w:pPr>
              <w:pStyle w:val="ea"/>
              <w:rPr>
                <w:lang w:val="en-US"/>
              </w:rPr>
            </w:pPr>
            <w:r w:rsidRPr="00971BAF">
              <w:rPr>
                <w:lang w:val="en-US"/>
              </w:rPr>
              <w:t>To improve understanding of the functional ecology of the Elephant Marsh;</w:t>
            </w:r>
          </w:p>
          <w:p w14:paraId="471F3E3F" w14:textId="77777777" w:rsidR="007F6CE5" w:rsidRPr="00971BAF" w:rsidRDefault="007F6CE5" w:rsidP="00E76DC2">
            <w:pPr>
              <w:pStyle w:val="ea"/>
              <w:rPr>
                <w:lang w:val="en-US"/>
              </w:rPr>
            </w:pPr>
            <w:r w:rsidRPr="00971BAF">
              <w:rPr>
                <w:lang w:val="en-US"/>
              </w:rPr>
              <w:t>To assess the feasibility of designating the Elephant Marsh as a community-managed protected area and a Ramsar site; and</w:t>
            </w:r>
          </w:p>
          <w:p w14:paraId="14A3C33E" w14:textId="77777777" w:rsidR="007F6CE5" w:rsidRPr="00971BAF" w:rsidRDefault="007F6CE5" w:rsidP="00E76DC2">
            <w:pPr>
              <w:pStyle w:val="ea"/>
              <w:rPr>
                <w:lang w:val="en-US"/>
              </w:rPr>
            </w:pPr>
            <w:r w:rsidRPr="00971BAF">
              <w:rPr>
                <w:lang w:val="en-US"/>
              </w:rPr>
              <w:t>To identify strategies and development options that would build the resilience of local communities to environmental change</w:t>
            </w:r>
          </w:p>
          <w:p w14:paraId="6985D885" w14:textId="42852289" w:rsidR="007F6CE5" w:rsidRPr="00D973DF" w:rsidRDefault="007F6CE5" w:rsidP="00E76DC2">
            <w:pPr>
              <w:pStyle w:val="ps"/>
              <w:rPr>
                <w:lang w:val="en-US"/>
              </w:rPr>
            </w:pPr>
            <w:r w:rsidRPr="00D973DF">
              <w:rPr>
                <w:lang w:val="en-US"/>
              </w:rPr>
              <w:t xml:space="preserve">At time of </w:t>
            </w:r>
            <w:r w:rsidR="001912C2">
              <w:rPr>
                <w:lang w:val="en-US"/>
              </w:rPr>
              <w:t>ESMP</w:t>
            </w:r>
            <w:r w:rsidR="004F1437">
              <w:rPr>
                <w:lang w:val="en-US"/>
              </w:rPr>
              <w:t xml:space="preserve"> </w:t>
            </w:r>
            <w:r w:rsidRPr="00D973DF">
              <w:rPr>
                <w:lang w:val="en-US"/>
              </w:rPr>
              <w:t>writing</w:t>
            </w:r>
            <w:r>
              <w:rPr>
                <w:lang w:val="en-US"/>
              </w:rPr>
              <w:t>,</w:t>
            </w:r>
            <w:r w:rsidRPr="00D973DF">
              <w:rPr>
                <w:lang w:val="en-US"/>
              </w:rPr>
              <w:t xml:space="preserve"> the management plan was not available (not </w:t>
            </w:r>
            <w:r w:rsidR="001912C2">
              <w:rPr>
                <w:lang w:val="en-US"/>
              </w:rPr>
              <w:t xml:space="preserve">yet </w:t>
            </w:r>
            <w:r w:rsidRPr="00D973DF">
              <w:rPr>
                <w:lang w:val="en-US"/>
              </w:rPr>
              <w:t>published)</w:t>
            </w:r>
            <w:r w:rsidR="001912C2">
              <w:rPr>
                <w:lang w:val="en-US"/>
              </w:rPr>
              <w:t>.</w:t>
            </w:r>
          </w:p>
        </w:tc>
      </w:tr>
      <w:tr w:rsidR="007F6CE5" w:rsidRPr="00997F59" w14:paraId="2A963039" w14:textId="77777777" w:rsidTr="007F6CE5">
        <w:tc>
          <w:tcPr>
            <w:tcW w:w="1667" w:type="pct"/>
            <w:vAlign w:val="center"/>
          </w:tcPr>
          <w:p w14:paraId="28173ABD" w14:textId="77777777" w:rsidR="007F6CE5" w:rsidRPr="002E30CC" w:rsidRDefault="007F6CE5" w:rsidP="00E76DC2">
            <w:pPr>
              <w:pStyle w:val="ps"/>
              <w:spacing w:before="0"/>
              <w:jc w:val="left"/>
              <w:rPr>
                <w:lang w:val="en-US"/>
              </w:rPr>
            </w:pPr>
            <w:r w:rsidRPr="00997F59">
              <w:rPr>
                <w:lang w:val="en-US"/>
              </w:rPr>
              <w:t>Climate Resilient Livelihoods and Sustainable Natural Resource Management in the Elephant Marsh, Malawi</w:t>
            </w:r>
            <w:r w:rsidRPr="002E30CC">
              <w:rPr>
                <w:lang w:val="en-US"/>
              </w:rPr>
              <w:t xml:space="preserve"> </w:t>
            </w:r>
            <w:r w:rsidRPr="00EB206C">
              <w:rPr>
                <w:u w:val="single"/>
                <w:lang w:val="en-US"/>
              </w:rPr>
              <w:t>Hydromorphology study</w:t>
            </w:r>
          </w:p>
        </w:tc>
        <w:tc>
          <w:tcPr>
            <w:tcW w:w="3333" w:type="pct"/>
            <w:vAlign w:val="center"/>
          </w:tcPr>
          <w:p w14:paraId="1E351E22" w14:textId="3EA41606" w:rsidR="007F6CE5" w:rsidRPr="002E30CC" w:rsidRDefault="007F6CE5" w:rsidP="00E76DC2">
            <w:pPr>
              <w:pStyle w:val="ps"/>
              <w:rPr>
                <w:lang w:val="en-US"/>
              </w:rPr>
            </w:pPr>
            <w:r w:rsidRPr="002E30CC">
              <w:rPr>
                <w:lang w:val="en-US"/>
              </w:rPr>
              <w:t>The hydromorphology study objectives are to:</w:t>
            </w:r>
          </w:p>
          <w:p w14:paraId="76D1BE0A" w14:textId="37EDAF09" w:rsidR="007F6CE5" w:rsidRPr="002E30CC" w:rsidRDefault="007F6CE5" w:rsidP="00E76DC2">
            <w:pPr>
              <w:pStyle w:val="ea"/>
              <w:rPr>
                <w:lang w:val="en-US"/>
              </w:rPr>
            </w:pPr>
            <w:r w:rsidRPr="002E30CC">
              <w:rPr>
                <w:lang w:val="en-US"/>
              </w:rPr>
              <w:t xml:space="preserve">To establish the current status and recent trends of the hydromorphology of the Elephant Marsh. </w:t>
            </w:r>
          </w:p>
          <w:p w14:paraId="67746E9B" w14:textId="77777777" w:rsidR="007F6CE5" w:rsidRPr="002E30CC" w:rsidRDefault="007F6CE5" w:rsidP="00E76DC2">
            <w:pPr>
              <w:pStyle w:val="ea"/>
              <w:rPr>
                <w:lang w:val="en-US"/>
              </w:rPr>
            </w:pPr>
            <w:r w:rsidRPr="002E30CC">
              <w:rPr>
                <w:lang w:val="en-US"/>
              </w:rPr>
              <w:lastRenderedPageBreak/>
              <w:t xml:space="preserve">To establish a hydraulic model predicting flooding patterns in the Elephant Marshes since flow records began. </w:t>
            </w:r>
          </w:p>
          <w:p w14:paraId="78C41C94" w14:textId="77777777" w:rsidR="007F6CE5" w:rsidRPr="002E30CC" w:rsidRDefault="007F6CE5" w:rsidP="00E76DC2">
            <w:pPr>
              <w:pStyle w:val="ea"/>
              <w:rPr>
                <w:lang w:val="en-US"/>
              </w:rPr>
            </w:pPr>
            <w:r w:rsidRPr="002E30CC">
              <w:rPr>
                <w:lang w:val="en-US"/>
              </w:rPr>
              <w:t xml:space="preserve">To evaluate historic land-use change (especially deforestation and agriculture) and its effect on sedimentation and siltation. </w:t>
            </w:r>
          </w:p>
          <w:p w14:paraId="168945AA" w14:textId="77777777" w:rsidR="007F6CE5" w:rsidRDefault="007F6CE5" w:rsidP="00E76DC2">
            <w:pPr>
              <w:pStyle w:val="ea"/>
              <w:rPr>
                <w:lang w:val="en-US"/>
              </w:rPr>
            </w:pPr>
            <w:r w:rsidRPr="002E30CC">
              <w:rPr>
                <w:lang w:val="en-US"/>
              </w:rPr>
              <w:t>To map historic changes in the channel patterns in the marshes.</w:t>
            </w:r>
          </w:p>
          <w:p w14:paraId="2B4253D1" w14:textId="31ECD4C2" w:rsidR="007F6CE5" w:rsidRPr="002E30CC" w:rsidRDefault="007F6CE5" w:rsidP="00C879CB">
            <w:pPr>
              <w:pStyle w:val="ps"/>
              <w:rPr>
                <w:lang w:val="en-US"/>
              </w:rPr>
            </w:pPr>
          </w:p>
        </w:tc>
      </w:tr>
      <w:tr w:rsidR="007F6CE5" w:rsidRPr="00997F59" w14:paraId="56950DEF" w14:textId="77777777" w:rsidTr="007F6CE5">
        <w:tc>
          <w:tcPr>
            <w:tcW w:w="1667" w:type="pct"/>
            <w:vAlign w:val="center"/>
          </w:tcPr>
          <w:p w14:paraId="5EC4D67E" w14:textId="77777777" w:rsidR="007F6CE5" w:rsidRPr="00997F59" w:rsidRDefault="007F6CE5" w:rsidP="00E76DC2">
            <w:pPr>
              <w:pStyle w:val="ps"/>
              <w:spacing w:before="0"/>
              <w:jc w:val="left"/>
              <w:rPr>
                <w:lang w:val="en-US" w:eastAsia="zh-CN"/>
              </w:rPr>
            </w:pPr>
            <w:r w:rsidRPr="00997F59">
              <w:rPr>
                <w:lang w:val="en-US"/>
              </w:rPr>
              <w:lastRenderedPageBreak/>
              <w:t xml:space="preserve">Climate Resilient Livelihoods and Sustainable Natural Resource Management in the Elephant Marsh, Malawi Sub-Study 4: </w:t>
            </w:r>
            <w:r w:rsidRPr="00997F59">
              <w:rPr>
                <w:u w:val="single"/>
                <w:lang w:val="en-US"/>
              </w:rPr>
              <w:t>Biodiversity of the Elephant Marsh</w:t>
            </w:r>
            <w:r w:rsidRPr="00997F59">
              <w:rPr>
                <w:lang w:val="en-US"/>
              </w:rPr>
              <w:t xml:space="preserve"> (</w:t>
            </w:r>
            <w:r>
              <w:rPr>
                <w:lang w:val="en-US"/>
              </w:rPr>
              <w:t>2016</w:t>
            </w:r>
            <w:r w:rsidRPr="00997F59">
              <w:rPr>
                <w:lang w:val="en-US"/>
              </w:rPr>
              <w:t>)</w:t>
            </w:r>
          </w:p>
        </w:tc>
        <w:tc>
          <w:tcPr>
            <w:tcW w:w="3333" w:type="pct"/>
            <w:vAlign w:val="center"/>
          </w:tcPr>
          <w:p w14:paraId="40658D2B" w14:textId="77777777" w:rsidR="007F6CE5" w:rsidRDefault="007F6CE5" w:rsidP="00E76DC2">
            <w:pPr>
              <w:pStyle w:val="ps"/>
              <w:spacing w:before="0"/>
              <w:jc w:val="left"/>
              <w:rPr>
                <w:lang w:val="en-US"/>
              </w:rPr>
            </w:pPr>
            <w:r w:rsidRPr="00997F59">
              <w:rPr>
                <w:lang w:val="en-US"/>
              </w:rPr>
              <w:t>“This</w:t>
            </w:r>
            <w:r>
              <w:rPr>
                <w:lang w:val="en-US"/>
              </w:rPr>
              <w:t xml:space="preserve"> sub</w:t>
            </w:r>
            <w:r w:rsidRPr="00997F59">
              <w:rPr>
                <w:lang w:val="en-US"/>
              </w:rPr>
              <w:t xml:space="preserve"> study forms part of a larger study on the Elephant Marsh which also includes studies of the hydrodynamics, local communities and ecosystem services, in order to inform a management plan for the marshes and in order to prepare an application for Ramsar status as a wetland of international importance” (Anchor, 2016).</w:t>
            </w:r>
          </w:p>
          <w:p w14:paraId="12E58BF5" w14:textId="77777777" w:rsidR="007F6CE5" w:rsidRPr="00997F59" w:rsidRDefault="007F6CE5" w:rsidP="00E76DC2">
            <w:pPr>
              <w:pStyle w:val="ps"/>
              <w:spacing w:before="0"/>
              <w:jc w:val="left"/>
              <w:rPr>
                <w:lang w:val="en-US"/>
              </w:rPr>
            </w:pPr>
          </w:p>
          <w:p w14:paraId="0B36E79C" w14:textId="77777777" w:rsidR="007F6CE5" w:rsidRPr="00997F59" w:rsidRDefault="007F6CE5" w:rsidP="00E76DC2">
            <w:pPr>
              <w:pStyle w:val="ps"/>
              <w:spacing w:before="0"/>
              <w:jc w:val="left"/>
              <w:rPr>
                <w:lang w:val="en-US"/>
              </w:rPr>
            </w:pPr>
            <w:r w:rsidRPr="00997F59">
              <w:rPr>
                <w:lang w:val="en-US"/>
              </w:rPr>
              <w:t>This sub-study aimed at describing (through surveys), biodiversity of Elephant marsh. Specialized surveys and studies of several taxonomic groups were carried: plants, aquatic invertebrates, dragonflies, butterflies, reptiles, amphibians, fish, birds and mammals.</w:t>
            </w:r>
          </w:p>
          <w:p w14:paraId="54600896" w14:textId="77777777" w:rsidR="007F6CE5" w:rsidRPr="00997F59" w:rsidRDefault="007F6CE5" w:rsidP="00E76DC2">
            <w:pPr>
              <w:pStyle w:val="ps"/>
              <w:spacing w:before="0"/>
              <w:jc w:val="left"/>
              <w:rPr>
                <w:lang w:val="en-US"/>
              </w:rPr>
            </w:pPr>
          </w:p>
          <w:p w14:paraId="0336562F" w14:textId="2B503588" w:rsidR="007F6CE5" w:rsidRPr="001A0FCD" w:rsidRDefault="007F6CE5" w:rsidP="00035E95">
            <w:pPr>
              <w:pStyle w:val="ps"/>
              <w:spacing w:before="0"/>
              <w:jc w:val="left"/>
              <w:rPr>
                <w:lang w:val="en-US"/>
              </w:rPr>
            </w:pPr>
          </w:p>
        </w:tc>
      </w:tr>
      <w:tr w:rsidR="007F6CE5" w:rsidRPr="00997F59" w14:paraId="2ACA1606" w14:textId="77777777" w:rsidTr="007F6CE5">
        <w:tc>
          <w:tcPr>
            <w:tcW w:w="1667" w:type="pct"/>
            <w:vAlign w:val="center"/>
          </w:tcPr>
          <w:p w14:paraId="2F4460E5" w14:textId="77777777" w:rsidR="007F6CE5" w:rsidRPr="00997F59" w:rsidRDefault="007F6CE5" w:rsidP="00E76DC2">
            <w:pPr>
              <w:pStyle w:val="ps"/>
              <w:spacing w:before="0"/>
              <w:jc w:val="left"/>
              <w:rPr>
                <w:lang w:val="en-US"/>
              </w:rPr>
            </w:pPr>
            <w:r w:rsidRPr="00997F59">
              <w:rPr>
                <w:lang w:val="en-US"/>
              </w:rPr>
              <w:t>Climate Resilient Livelihoods and Sustainable Natural Resource Management in the Elephant Marsh, Malawi Analysis of the potential effects of alternative future scenarios of flow and/or management on the ecological condition of the Elephant Marsh (</w:t>
            </w:r>
            <w:r w:rsidRPr="00997F59">
              <w:rPr>
                <w:u w:val="single"/>
                <w:lang w:val="en-US"/>
              </w:rPr>
              <w:t>Ecosystem Functional Model (DRIFT</w:t>
            </w:r>
            <w:r w:rsidRPr="00997F59">
              <w:rPr>
                <w:lang w:val="en-US"/>
              </w:rPr>
              <w:t>) (</w:t>
            </w:r>
            <w:r>
              <w:rPr>
                <w:lang w:val="en-US"/>
              </w:rPr>
              <w:t>2016</w:t>
            </w:r>
            <w:r w:rsidRPr="00997F59">
              <w:rPr>
                <w:lang w:val="en-US"/>
              </w:rPr>
              <w:t>)</w:t>
            </w:r>
          </w:p>
        </w:tc>
        <w:tc>
          <w:tcPr>
            <w:tcW w:w="3333" w:type="pct"/>
            <w:vAlign w:val="center"/>
          </w:tcPr>
          <w:p w14:paraId="6D45FE37" w14:textId="77777777" w:rsidR="007F6CE5" w:rsidRDefault="007F6CE5" w:rsidP="00E76DC2">
            <w:pPr>
              <w:pStyle w:val="ps"/>
              <w:rPr>
                <w:lang w:val="en-US"/>
              </w:rPr>
            </w:pPr>
            <w:r>
              <w:rPr>
                <w:lang w:val="en-US"/>
              </w:rPr>
              <w:t>This sub study e</w:t>
            </w:r>
            <w:r w:rsidRPr="00997F59">
              <w:rPr>
                <w:lang w:val="en-US"/>
              </w:rPr>
              <w:t>xplore</w:t>
            </w:r>
            <w:r>
              <w:rPr>
                <w:lang w:val="en-US"/>
              </w:rPr>
              <w:t>s</w:t>
            </w:r>
            <w:r w:rsidRPr="00997F59">
              <w:rPr>
                <w:lang w:val="en-US"/>
              </w:rPr>
              <w:t xml:space="preserve"> the potential effects of alternative future scenarios of flow and/or management on the ecological condition of the Elephant Marsh</w:t>
            </w:r>
            <w:r>
              <w:rPr>
                <w:lang w:val="en-US"/>
              </w:rPr>
              <w:t>.</w:t>
            </w:r>
          </w:p>
          <w:p w14:paraId="313679B2" w14:textId="77777777" w:rsidR="007F6CE5" w:rsidRPr="00AC7C25" w:rsidRDefault="007F6CE5" w:rsidP="00E76DC2">
            <w:pPr>
              <w:pStyle w:val="ps"/>
              <w:spacing w:before="0"/>
              <w:jc w:val="left"/>
              <w:rPr>
                <w:lang w:val="en-US"/>
              </w:rPr>
            </w:pPr>
          </w:p>
          <w:p w14:paraId="11E762EE" w14:textId="34C7B443" w:rsidR="007F6CE5" w:rsidRPr="005B3365" w:rsidRDefault="007F6CE5" w:rsidP="00E76DC2">
            <w:pPr>
              <w:pStyle w:val="ps"/>
              <w:spacing w:before="0"/>
              <w:jc w:val="left"/>
              <w:rPr>
                <w:strike/>
                <w:lang w:val="en-US"/>
              </w:rPr>
            </w:pPr>
          </w:p>
          <w:p w14:paraId="74CAFFF3" w14:textId="77777777" w:rsidR="007F6CE5" w:rsidRPr="005B3365" w:rsidRDefault="007F6CE5" w:rsidP="00E76DC2">
            <w:pPr>
              <w:pStyle w:val="ps"/>
              <w:spacing w:before="0"/>
              <w:jc w:val="left"/>
              <w:rPr>
                <w:strike/>
                <w:lang w:val="en-US"/>
              </w:rPr>
            </w:pPr>
          </w:p>
        </w:tc>
      </w:tr>
      <w:tr w:rsidR="007F6CE5" w:rsidRPr="00997F59" w14:paraId="0BAE08A9" w14:textId="77777777" w:rsidTr="007F6CE5">
        <w:tc>
          <w:tcPr>
            <w:tcW w:w="1667" w:type="pct"/>
            <w:vAlign w:val="center"/>
          </w:tcPr>
          <w:p w14:paraId="25BBAAB0" w14:textId="77777777" w:rsidR="007F6CE5" w:rsidRPr="00997F59" w:rsidRDefault="007F6CE5" w:rsidP="00E76DC2">
            <w:pPr>
              <w:pStyle w:val="ps"/>
              <w:spacing w:before="0"/>
              <w:jc w:val="left"/>
              <w:rPr>
                <w:lang w:val="en-US"/>
              </w:rPr>
            </w:pPr>
            <w:r w:rsidRPr="00BE2726">
              <w:rPr>
                <w:lang w:val="en-US"/>
              </w:rPr>
              <w:t xml:space="preserve">Climate Resilient Livelihoods and Sustainable Natural Resource Management in the Elephant Marsh, Malawi. Sub-Study 3. </w:t>
            </w:r>
            <w:r w:rsidRPr="00EB206C">
              <w:rPr>
                <w:u w:val="single"/>
                <w:lang w:val="en-US"/>
              </w:rPr>
              <w:t>Ecosystem Services of the Elephant Marsh</w:t>
            </w:r>
            <w:r w:rsidRPr="00BE2726">
              <w:rPr>
                <w:lang w:val="en-US"/>
              </w:rPr>
              <w:t xml:space="preserve">. </w:t>
            </w:r>
            <w:r w:rsidRPr="00390BE7">
              <w:rPr>
                <w:lang w:val="en-US"/>
              </w:rPr>
              <w:t>(December</w:t>
            </w:r>
            <w:r w:rsidRPr="00811838">
              <w:t xml:space="preserve"> 2016</w:t>
            </w:r>
            <w:r>
              <w:t>).</w:t>
            </w:r>
          </w:p>
        </w:tc>
        <w:tc>
          <w:tcPr>
            <w:tcW w:w="3333" w:type="pct"/>
            <w:vAlign w:val="center"/>
          </w:tcPr>
          <w:p w14:paraId="2B8FF8DB" w14:textId="6C5B4029" w:rsidR="007F6CE5" w:rsidRPr="00EB206C" w:rsidRDefault="007F6CE5" w:rsidP="00E76DC2">
            <w:pPr>
              <w:pStyle w:val="ps"/>
              <w:rPr>
                <w:lang w:val="en-US"/>
              </w:rPr>
            </w:pPr>
            <w:r w:rsidRPr="00EB206C">
              <w:rPr>
                <w:lang w:val="en-US"/>
              </w:rPr>
              <w:t xml:space="preserve">This study is a desktop study which: </w:t>
            </w:r>
          </w:p>
          <w:p w14:paraId="4D4AB802" w14:textId="2EA721E6" w:rsidR="007F6CE5" w:rsidRPr="00971BAF" w:rsidRDefault="007F6CE5" w:rsidP="00E76DC2">
            <w:pPr>
              <w:pStyle w:val="ea"/>
              <w:rPr>
                <w:lang w:val="en-US"/>
              </w:rPr>
            </w:pPr>
            <w:r w:rsidRPr="00971BAF">
              <w:rPr>
                <w:lang w:val="en-US"/>
              </w:rPr>
              <w:t>Describe</w:t>
            </w:r>
            <w:r w:rsidR="001912C2">
              <w:rPr>
                <w:lang w:val="en-US"/>
              </w:rPr>
              <w:t>s</w:t>
            </w:r>
            <w:r w:rsidRPr="00971BAF">
              <w:rPr>
                <w:lang w:val="en-US"/>
              </w:rPr>
              <w:t xml:space="preserve"> the ecosystem services provided by the Elephant Marsh in physical terms and provide desktop estimates of their economic and social value;</w:t>
            </w:r>
          </w:p>
          <w:p w14:paraId="46820562" w14:textId="27BCE1C1" w:rsidR="007F6CE5" w:rsidRPr="00971BAF" w:rsidRDefault="007F6CE5" w:rsidP="00E76DC2">
            <w:pPr>
              <w:pStyle w:val="ea"/>
              <w:rPr>
                <w:lang w:val="en-US"/>
              </w:rPr>
            </w:pPr>
            <w:r w:rsidRPr="00971BAF">
              <w:rPr>
                <w:lang w:val="en-US"/>
              </w:rPr>
              <w:t>Draw</w:t>
            </w:r>
            <w:r w:rsidR="001912C2">
              <w:rPr>
                <w:lang w:val="en-US"/>
              </w:rPr>
              <w:t>s</w:t>
            </w:r>
            <w:r w:rsidRPr="00971BAF">
              <w:rPr>
                <w:lang w:val="en-US"/>
              </w:rPr>
              <w:t xml:space="preserve"> comparisons with other wetlands in Africa of a similar nature;</w:t>
            </w:r>
          </w:p>
          <w:p w14:paraId="05156695" w14:textId="6FF81D07" w:rsidR="007F6CE5" w:rsidRPr="00EB206C" w:rsidRDefault="007F6CE5" w:rsidP="00E76DC2">
            <w:pPr>
              <w:pStyle w:val="ea"/>
              <w:rPr>
                <w:lang w:val="en-US"/>
              </w:rPr>
            </w:pPr>
            <w:r w:rsidRPr="00EB206C">
              <w:rPr>
                <w:lang w:val="en-US"/>
              </w:rPr>
              <w:t>Discuss</w:t>
            </w:r>
            <w:r w:rsidR="001912C2">
              <w:rPr>
                <w:lang w:val="en-US"/>
              </w:rPr>
              <w:t>es</w:t>
            </w:r>
            <w:r w:rsidRPr="00EB206C">
              <w:rPr>
                <w:lang w:val="en-US"/>
              </w:rPr>
              <w:t xml:space="preserve"> how capacity of the system to deliver these services responds to hydromorphology how this has </w:t>
            </w:r>
            <w:r>
              <w:rPr>
                <w:lang w:val="en-US"/>
              </w:rPr>
              <w:t>changed over time;</w:t>
            </w:r>
          </w:p>
          <w:p w14:paraId="210D1DC6" w14:textId="290272DB" w:rsidR="007F6CE5" w:rsidRPr="00EB206C" w:rsidRDefault="007F6CE5" w:rsidP="00E76DC2">
            <w:pPr>
              <w:pStyle w:val="ea"/>
              <w:rPr>
                <w:lang w:val="en-US"/>
              </w:rPr>
            </w:pPr>
            <w:r w:rsidRPr="00EB206C">
              <w:rPr>
                <w:lang w:val="en-US"/>
              </w:rPr>
              <w:t>Discuss</w:t>
            </w:r>
            <w:r w:rsidR="001912C2">
              <w:rPr>
                <w:lang w:val="en-US"/>
              </w:rPr>
              <w:t>es</w:t>
            </w:r>
            <w:r w:rsidRPr="00EB206C">
              <w:rPr>
                <w:lang w:val="en-US"/>
              </w:rPr>
              <w:t xml:space="preserve"> the wetland’s sensitivity and adaptive capacity to multiple pressures, with a description of those pressures.</w:t>
            </w:r>
          </w:p>
          <w:p w14:paraId="0F3BFEE3" w14:textId="4CF8C518" w:rsidR="007F6CE5" w:rsidRPr="00BE2726" w:rsidRDefault="007F6CE5" w:rsidP="00035E95">
            <w:pPr>
              <w:pStyle w:val="ps"/>
              <w:rPr>
                <w:lang w:val="en-US"/>
              </w:rPr>
            </w:pPr>
            <w:r>
              <w:rPr>
                <w:lang w:val="en-US"/>
              </w:rPr>
              <w:t xml:space="preserve">This report is relevant for </w:t>
            </w:r>
            <w:r w:rsidR="00035E95">
              <w:rPr>
                <w:lang w:val="en-US"/>
              </w:rPr>
              <w:t>b</w:t>
            </w:r>
            <w:r>
              <w:rPr>
                <w:lang w:val="en-US"/>
              </w:rPr>
              <w:t>aseline information and this impact assessment report.</w:t>
            </w:r>
            <w:r w:rsidR="004F1437">
              <w:rPr>
                <w:lang w:val="en-US"/>
              </w:rPr>
              <w:t xml:space="preserve"> </w:t>
            </w:r>
          </w:p>
        </w:tc>
      </w:tr>
      <w:tr w:rsidR="007F6CE5" w:rsidRPr="00997F59" w14:paraId="703B464D" w14:textId="77777777" w:rsidTr="007F6CE5">
        <w:tc>
          <w:tcPr>
            <w:tcW w:w="1667" w:type="pct"/>
            <w:shd w:val="clear" w:color="auto" w:fill="D9D9D9" w:themeFill="background1" w:themeFillShade="D9"/>
            <w:vAlign w:val="center"/>
          </w:tcPr>
          <w:p w14:paraId="2E8EE5BB" w14:textId="77777777" w:rsidR="007F6CE5" w:rsidRPr="00997F59" w:rsidRDefault="007F6CE5" w:rsidP="00E76DC2">
            <w:pPr>
              <w:pStyle w:val="ps"/>
              <w:spacing w:before="0"/>
              <w:jc w:val="left"/>
              <w:rPr>
                <w:b/>
                <w:lang w:val="en-US" w:eastAsia="zh-CN"/>
              </w:rPr>
            </w:pPr>
            <w:r w:rsidRPr="00997F59">
              <w:rPr>
                <w:b/>
                <w:lang w:val="en-US" w:eastAsia="zh-CN"/>
              </w:rPr>
              <w:t>Other SVIP studies</w:t>
            </w:r>
          </w:p>
        </w:tc>
        <w:tc>
          <w:tcPr>
            <w:tcW w:w="3333" w:type="pct"/>
            <w:shd w:val="clear" w:color="auto" w:fill="D9D9D9" w:themeFill="background1" w:themeFillShade="D9"/>
            <w:vAlign w:val="center"/>
          </w:tcPr>
          <w:p w14:paraId="3B100276" w14:textId="77777777" w:rsidR="007F6CE5" w:rsidRPr="00997F59" w:rsidRDefault="007F6CE5" w:rsidP="00E76DC2">
            <w:pPr>
              <w:pStyle w:val="ps"/>
              <w:spacing w:before="0"/>
              <w:jc w:val="left"/>
              <w:rPr>
                <w:b/>
                <w:lang w:val="en-US" w:eastAsia="zh-CN"/>
              </w:rPr>
            </w:pPr>
          </w:p>
        </w:tc>
      </w:tr>
      <w:tr w:rsidR="007F6CE5" w:rsidRPr="00997F59" w14:paraId="5C61CCF6" w14:textId="77777777" w:rsidTr="007F6CE5">
        <w:tc>
          <w:tcPr>
            <w:tcW w:w="1667" w:type="pct"/>
            <w:vAlign w:val="center"/>
          </w:tcPr>
          <w:p w14:paraId="2D04E538" w14:textId="77777777" w:rsidR="007F6CE5" w:rsidRPr="00997F59" w:rsidRDefault="007F6CE5" w:rsidP="00E76DC2">
            <w:pPr>
              <w:pStyle w:val="ps"/>
              <w:spacing w:before="0"/>
              <w:jc w:val="left"/>
              <w:rPr>
                <w:lang w:val="en-US" w:eastAsia="zh-CN"/>
              </w:rPr>
            </w:pPr>
            <w:r w:rsidRPr="00997F59">
              <w:rPr>
                <w:lang w:val="en-US"/>
              </w:rPr>
              <w:t>Public-Private Partnership (PPP Feasibility study)</w:t>
            </w:r>
            <w:r>
              <w:rPr>
                <w:lang w:val="en-US"/>
              </w:rPr>
              <w:t xml:space="preserve"> (on going)</w:t>
            </w:r>
          </w:p>
        </w:tc>
        <w:tc>
          <w:tcPr>
            <w:tcW w:w="3333" w:type="pct"/>
            <w:vAlign w:val="center"/>
          </w:tcPr>
          <w:p w14:paraId="2FDA68E4" w14:textId="77777777" w:rsidR="007F6CE5" w:rsidRPr="00997F59" w:rsidRDefault="007F6CE5" w:rsidP="00E76DC2">
            <w:pPr>
              <w:pStyle w:val="ps"/>
              <w:spacing w:before="0"/>
              <w:jc w:val="left"/>
              <w:rPr>
                <w:lang w:val="en-US"/>
              </w:rPr>
            </w:pPr>
            <w:r w:rsidRPr="00997F59">
              <w:rPr>
                <w:lang w:val="en-US"/>
              </w:rPr>
              <w:t xml:space="preserve">The PPP </w:t>
            </w:r>
            <w:r>
              <w:rPr>
                <w:lang w:val="en-US"/>
              </w:rPr>
              <w:t>study i</w:t>
            </w:r>
            <w:r w:rsidRPr="00997F59">
              <w:rPr>
                <w:lang w:val="en-US"/>
              </w:rPr>
              <w:t>nform</w:t>
            </w:r>
            <w:r>
              <w:rPr>
                <w:lang w:val="en-US"/>
              </w:rPr>
              <w:t xml:space="preserve">ed </w:t>
            </w:r>
            <w:r w:rsidRPr="00997F59">
              <w:rPr>
                <w:lang w:val="en-US"/>
              </w:rPr>
              <w:t>the ESIA about public-private partnership arrangements for irrigation services for SVIP.</w:t>
            </w:r>
          </w:p>
          <w:p w14:paraId="68F6BA9B" w14:textId="1C69C4D2" w:rsidR="007F6CE5" w:rsidRPr="00997F59" w:rsidRDefault="007F6CE5" w:rsidP="00390BE7">
            <w:pPr>
              <w:pStyle w:val="ps"/>
              <w:spacing w:before="0"/>
              <w:jc w:val="left"/>
              <w:rPr>
                <w:lang w:val="en-US" w:eastAsia="zh-CN"/>
              </w:rPr>
            </w:pPr>
            <w:r w:rsidRPr="00997F59">
              <w:rPr>
                <w:lang w:val="en-US"/>
              </w:rPr>
              <w:lastRenderedPageBreak/>
              <w:t>The ESIA also m</w:t>
            </w:r>
            <w:r w:rsidR="00390BE7">
              <w:rPr>
                <w:lang w:val="en-US"/>
              </w:rPr>
              <w:t xml:space="preserve">akes recommendations about </w:t>
            </w:r>
            <w:r w:rsidRPr="00997F59">
              <w:rPr>
                <w:lang w:val="en-US"/>
              </w:rPr>
              <w:t>arrangement</w:t>
            </w:r>
            <w:r w:rsidR="00390BE7">
              <w:rPr>
                <w:lang w:val="en-US"/>
              </w:rPr>
              <w:t>s</w:t>
            </w:r>
            <w:r w:rsidRPr="00997F59">
              <w:rPr>
                <w:lang w:val="en-US"/>
              </w:rPr>
              <w:t xml:space="preserve"> and </w:t>
            </w:r>
            <w:r w:rsidR="00390BE7">
              <w:rPr>
                <w:lang w:val="en-US"/>
              </w:rPr>
              <w:t>responsibilities</w:t>
            </w:r>
            <w:r w:rsidRPr="00997F59">
              <w:rPr>
                <w:lang w:val="en-US"/>
              </w:rPr>
              <w:t xml:space="preserve"> of the </w:t>
            </w:r>
            <w:r w:rsidR="0079229D">
              <w:rPr>
                <w:lang w:val="en-US"/>
              </w:rPr>
              <w:t>Bulk Water Operator</w:t>
            </w:r>
            <w:r w:rsidR="00264709">
              <w:rPr>
                <w:lang w:val="en-US"/>
              </w:rPr>
              <w:t xml:space="preserve"> </w:t>
            </w:r>
            <w:r w:rsidR="00390BE7">
              <w:rPr>
                <w:lang w:val="en-US"/>
              </w:rPr>
              <w:t>for maintenance and its</w:t>
            </w:r>
            <w:r w:rsidRPr="00997F59">
              <w:rPr>
                <w:lang w:val="en-US"/>
              </w:rPr>
              <w:t xml:space="preserve"> relationship </w:t>
            </w:r>
            <w:r w:rsidR="00390BE7">
              <w:rPr>
                <w:lang w:val="en-US"/>
              </w:rPr>
              <w:t>with</w:t>
            </w:r>
            <w:r w:rsidRPr="00997F59">
              <w:rPr>
                <w:lang w:val="en-US"/>
              </w:rPr>
              <w:t xml:space="preserve"> parks management (Lengwe and Majete). The ESIA also helps to identify environmental and social risks regarding the </w:t>
            </w:r>
            <w:r w:rsidR="0079229D" w:rsidRPr="0079229D">
              <w:rPr>
                <w:lang w:val="en-US"/>
              </w:rPr>
              <w:t>Bulk Water Operator</w:t>
            </w:r>
            <w:r w:rsidRPr="00997F59">
              <w:rPr>
                <w:lang w:val="en-US"/>
              </w:rPr>
              <w:t>.</w:t>
            </w:r>
          </w:p>
        </w:tc>
      </w:tr>
      <w:tr w:rsidR="007F6CE5" w:rsidRPr="00997F59" w14:paraId="271A06DD" w14:textId="77777777" w:rsidTr="007F6CE5">
        <w:tc>
          <w:tcPr>
            <w:tcW w:w="1667" w:type="pct"/>
            <w:vAlign w:val="center"/>
          </w:tcPr>
          <w:p w14:paraId="2F00CE7D" w14:textId="77777777" w:rsidR="007F6CE5" w:rsidRPr="00997F59" w:rsidRDefault="007F6CE5" w:rsidP="00E76DC2">
            <w:pPr>
              <w:pStyle w:val="ps"/>
              <w:spacing w:before="0"/>
              <w:jc w:val="left"/>
              <w:rPr>
                <w:lang w:val="en-US"/>
              </w:rPr>
            </w:pPr>
            <w:r w:rsidRPr="00997F59">
              <w:rPr>
                <w:lang w:val="en-US"/>
              </w:rPr>
              <w:lastRenderedPageBreak/>
              <w:t>Hydraulic model study at the headpond of Kapichira dam</w:t>
            </w:r>
          </w:p>
        </w:tc>
        <w:tc>
          <w:tcPr>
            <w:tcW w:w="3333" w:type="pct"/>
            <w:vAlign w:val="center"/>
          </w:tcPr>
          <w:p w14:paraId="4CFE5213" w14:textId="77777777" w:rsidR="007F6CE5" w:rsidRPr="00997F59" w:rsidRDefault="007F6CE5" w:rsidP="00E76DC2">
            <w:pPr>
              <w:pStyle w:val="ps"/>
              <w:spacing w:before="0"/>
              <w:jc w:val="left"/>
              <w:rPr>
                <w:lang w:val="en-US"/>
              </w:rPr>
            </w:pPr>
            <w:r w:rsidRPr="00997F59">
              <w:rPr>
                <w:lang w:val="en-US"/>
              </w:rPr>
              <w:t>Although the title of the study is hydraulic modeling, the main objective of this study is to assess the impact of the Project on the reservoir sedimentation pattern. The study’s objectives are also to avoid negative impact on sediment flushing operations at the power station and to minimize the entry of sediment into the proposed feeder canal system of SVIP.</w:t>
            </w:r>
          </w:p>
          <w:p w14:paraId="539F7360" w14:textId="66B123CF" w:rsidR="007F6CE5" w:rsidRPr="00997F59" w:rsidRDefault="007F6CE5" w:rsidP="00E76DC2">
            <w:pPr>
              <w:pStyle w:val="ps"/>
              <w:spacing w:before="0"/>
              <w:jc w:val="left"/>
              <w:rPr>
                <w:lang w:val="en-US"/>
              </w:rPr>
            </w:pPr>
          </w:p>
        </w:tc>
      </w:tr>
      <w:tr w:rsidR="007F6CE5" w:rsidRPr="00997F59" w14:paraId="5E65FC62" w14:textId="77777777" w:rsidTr="007F6CE5">
        <w:tc>
          <w:tcPr>
            <w:tcW w:w="1667" w:type="pct"/>
            <w:vAlign w:val="center"/>
          </w:tcPr>
          <w:p w14:paraId="2C860FB9" w14:textId="77777777" w:rsidR="007F6CE5" w:rsidRPr="00997F59" w:rsidRDefault="007F6CE5" w:rsidP="00E76DC2">
            <w:pPr>
              <w:pStyle w:val="ps"/>
              <w:spacing w:before="0"/>
              <w:jc w:val="left"/>
              <w:rPr>
                <w:lang w:val="en-US"/>
              </w:rPr>
            </w:pPr>
            <w:r w:rsidRPr="00997F59">
              <w:rPr>
                <w:lang w:val="en-US"/>
              </w:rPr>
              <w:t xml:space="preserve">Preparation and implementation of a Communications, Community Participation, Land Tenure and Resettlement Policy Framework (PCCPLTRPF) </w:t>
            </w:r>
            <w:r>
              <w:rPr>
                <w:lang w:val="en-US"/>
              </w:rPr>
              <w:t>(on going)</w:t>
            </w:r>
          </w:p>
        </w:tc>
        <w:tc>
          <w:tcPr>
            <w:tcW w:w="3333" w:type="pct"/>
            <w:vAlign w:val="center"/>
          </w:tcPr>
          <w:p w14:paraId="2E15F1F7" w14:textId="77777777" w:rsidR="007F6CE5" w:rsidRPr="00997F59" w:rsidRDefault="007F6CE5" w:rsidP="00E76DC2">
            <w:pPr>
              <w:pStyle w:val="ps"/>
              <w:spacing w:before="0"/>
              <w:jc w:val="left"/>
              <w:rPr>
                <w:lang w:val="en-US"/>
              </w:rPr>
            </w:pPr>
            <w:r w:rsidRPr="00997F59">
              <w:rPr>
                <w:lang w:val="en-US"/>
              </w:rPr>
              <w:t>Many elements on socioeconomics are dealt with in the PCCPLTRPF. The ESIA make references to it. This assignment is divided in several studies:</w:t>
            </w:r>
          </w:p>
          <w:p w14:paraId="1AF06EB1" w14:textId="77777777" w:rsidR="007F6CE5" w:rsidRPr="00997F59" w:rsidRDefault="007F6CE5" w:rsidP="00E76DC2">
            <w:pPr>
              <w:pStyle w:val="ea"/>
            </w:pPr>
            <w:r w:rsidRPr="00390BE7">
              <w:rPr>
                <w:lang w:val="en-US"/>
              </w:rPr>
              <w:t>Communication strategy:</w:t>
            </w:r>
          </w:p>
          <w:p w14:paraId="14D34D9A" w14:textId="77777777" w:rsidR="007F6CE5" w:rsidRPr="00997F59" w:rsidRDefault="007F6CE5" w:rsidP="00E76DC2">
            <w:pPr>
              <w:pStyle w:val="ps"/>
              <w:spacing w:before="0"/>
              <w:jc w:val="left"/>
              <w:rPr>
                <w:lang w:val="en-US"/>
              </w:rPr>
            </w:pPr>
            <w:r w:rsidRPr="00997F59">
              <w:rPr>
                <w:lang w:val="en-US"/>
              </w:rPr>
              <w:t>This study describes the main stakeholders and presents a SWOT analysis. It also presents the communication strategy toward stakeholders.</w:t>
            </w:r>
          </w:p>
          <w:p w14:paraId="0954C37F" w14:textId="77777777" w:rsidR="007F6CE5" w:rsidRPr="00997F59" w:rsidRDefault="007F6CE5" w:rsidP="00E76DC2">
            <w:pPr>
              <w:pStyle w:val="ea"/>
              <w:rPr>
                <w:lang w:val="en-US"/>
              </w:rPr>
            </w:pPr>
            <w:r w:rsidRPr="00997F59">
              <w:rPr>
                <w:lang w:val="en-US"/>
              </w:rPr>
              <w:t>Gender and Youth Strategy Study:</w:t>
            </w:r>
          </w:p>
          <w:p w14:paraId="13DC9B9B" w14:textId="77777777" w:rsidR="007F6CE5" w:rsidRPr="00997F59" w:rsidRDefault="007F6CE5" w:rsidP="00E76DC2">
            <w:pPr>
              <w:pStyle w:val="ps"/>
              <w:spacing w:before="0"/>
              <w:jc w:val="left"/>
              <w:rPr>
                <w:lang w:val="en-US"/>
              </w:rPr>
            </w:pPr>
            <w:r w:rsidRPr="00997F59">
              <w:rPr>
                <w:lang w:val="en-US"/>
              </w:rPr>
              <w:t xml:space="preserve">This study describes the current challenges that women and young people face. This report also recommends a series of measures and guidelines aiming at these two groups. In addition, roles of various stakeholders and monitoring actions are defined. </w:t>
            </w:r>
          </w:p>
          <w:p w14:paraId="114A5331" w14:textId="77777777" w:rsidR="007F6CE5" w:rsidRPr="00997F59" w:rsidRDefault="007F6CE5" w:rsidP="00E76DC2">
            <w:pPr>
              <w:pStyle w:val="ea"/>
              <w:rPr>
                <w:lang w:val="en-US"/>
              </w:rPr>
            </w:pPr>
            <w:r w:rsidRPr="00997F59">
              <w:rPr>
                <w:lang w:val="en-US"/>
              </w:rPr>
              <w:t>Grievance redress mechanism:</w:t>
            </w:r>
          </w:p>
          <w:p w14:paraId="6B663605" w14:textId="77777777" w:rsidR="007F6CE5" w:rsidRPr="00997F59" w:rsidRDefault="007F6CE5" w:rsidP="00E76DC2">
            <w:pPr>
              <w:pStyle w:val="ps"/>
              <w:spacing w:before="0"/>
              <w:jc w:val="left"/>
              <w:rPr>
                <w:lang w:val="en-US"/>
              </w:rPr>
            </w:pPr>
            <w:r w:rsidRPr="00997F59">
              <w:rPr>
                <w:lang w:val="en-US"/>
              </w:rPr>
              <w:t>This study describes the current method for grievance redress (revolving around traditional leaders). This study also implements the Grievance Redress Mechanism (GRM) and Grievance Redress Committee (GRC) to ensure that people’s opinion</w:t>
            </w:r>
            <w:r>
              <w:rPr>
                <w:lang w:val="en-US"/>
              </w:rPr>
              <w:t>s</w:t>
            </w:r>
            <w:r w:rsidRPr="00997F59">
              <w:rPr>
                <w:lang w:val="en-US"/>
              </w:rPr>
              <w:t xml:space="preserve"> and grievance</w:t>
            </w:r>
            <w:r>
              <w:rPr>
                <w:lang w:val="en-US"/>
              </w:rPr>
              <w:t>s</w:t>
            </w:r>
            <w:r w:rsidRPr="00997F59">
              <w:rPr>
                <w:lang w:val="en-US"/>
              </w:rPr>
              <w:t xml:space="preserve"> regarding the project are documented and addressed. In addition, monitoring of complaints will be carried out</w:t>
            </w:r>
            <w:r>
              <w:rPr>
                <w:lang w:val="en-US"/>
              </w:rPr>
              <w:t xml:space="preserve"> under this mechanism</w:t>
            </w:r>
            <w:r w:rsidRPr="00997F59">
              <w:rPr>
                <w:lang w:val="en-US"/>
              </w:rPr>
              <w:t>.</w:t>
            </w:r>
          </w:p>
          <w:p w14:paraId="4B335900" w14:textId="77777777" w:rsidR="007F6CE5" w:rsidRPr="00997F59" w:rsidRDefault="007F6CE5" w:rsidP="00E76DC2">
            <w:pPr>
              <w:pStyle w:val="ea"/>
              <w:rPr>
                <w:lang w:val="en-US"/>
              </w:rPr>
            </w:pPr>
            <w:r w:rsidRPr="00997F59">
              <w:rPr>
                <w:lang w:val="en-US"/>
              </w:rPr>
              <w:t>Resettlement Policy Framework</w:t>
            </w:r>
          </w:p>
          <w:p w14:paraId="0BEA2028" w14:textId="77777777" w:rsidR="007F6CE5" w:rsidRPr="00997F59" w:rsidRDefault="007F6CE5" w:rsidP="00E76DC2">
            <w:pPr>
              <w:pStyle w:val="ps"/>
              <w:spacing w:before="0"/>
              <w:rPr>
                <w:lang w:val="en-US"/>
              </w:rPr>
            </w:pPr>
            <w:r w:rsidRPr="00997F59">
              <w:rPr>
                <w:lang w:val="en-US"/>
              </w:rPr>
              <w:t xml:space="preserve">This document provides the basis for the Resettlement Action Plan (regulatory review, gap analysis, etc.). It deals with impact of resettlement but also the issue of access to sources of livelihood and to impact on cultural heritage. The ESIA refers to this study, especially when it comes to the number of affected villages </w:t>
            </w:r>
            <w:r>
              <w:rPr>
                <w:lang w:val="en-US"/>
              </w:rPr>
              <w:t>and</w:t>
            </w:r>
            <w:r w:rsidRPr="00997F59">
              <w:rPr>
                <w:lang w:val="en-US"/>
              </w:rPr>
              <w:t xml:space="preserve"> </w:t>
            </w:r>
            <w:r>
              <w:rPr>
                <w:lang w:val="en-US"/>
              </w:rPr>
              <w:t xml:space="preserve">the number of </w:t>
            </w:r>
            <w:r w:rsidRPr="00997F59">
              <w:rPr>
                <w:lang w:val="en-US"/>
              </w:rPr>
              <w:t xml:space="preserve">bridges </w:t>
            </w:r>
            <w:r>
              <w:rPr>
                <w:lang w:val="en-US"/>
              </w:rPr>
              <w:t xml:space="preserve">that </w:t>
            </w:r>
            <w:r w:rsidRPr="00997F59">
              <w:rPr>
                <w:lang w:val="en-US"/>
              </w:rPr>
              <w:t>shall be buil</w:t>
            </w:r>
            <w:r>
              <w:rPr>
                <w:lang w:val="en-US"/>
              </w:rPr>
              <w:t>t</w:t>
            </w:r>
            <w:r w:rsidRPr="00997F59">
              <w:rPr>
                <w:lang w:val="en-US"/>
              </w:rPr>
              <w:t xml:space="preserve"> to cross canals (and footpaths for people). </w:t>
            </w:r>
          </w:p>
          <w:p w14:paraId="2FE05920" w14:textId="77777777" w:rsidR="007F6CE5" w:rsidRPr="00997F59" w:rsidRDefault="007F6CE5" w:rsidP="00E76DC2">
            <w:pPr>
              <w:pStyle w:val="ea"/>
              <w:rPr>
                <w:lang w:val="en-US"/>
              </w:rPr>
            </w:pPr>
            <w:r w:rsidRPr="00997F59">
              <w:rPr>
                <w:lang w:val="en-US"/>
              </w:rPr>
              <w:t>Stakeholders’ views report</w:t>
            </w:r>
          </w:p>
          <w:p w14:paraId="4CC7FC1D" w14:textId="1F4F457E" w:rsidR="007F6CE5" w:rsidRPr="00997F59" w:rsidRDefault="007F6CE5" w:rsidP="00E76DC2">
            <w:pPr>
              <w:pStyle w:val="ps"/>
              <w:spacing w:before="0"/>
              <w:rPr>
                <w:lang w:val="en-US"/>
              </w:rPr>
            </w:pPr>
            <w:r w:rsidRPr="00997F59">
              <w:rPr>
                <w:lang w:val="en-US"/>
              </w:rPr>
              <w:t xml:space="preserve">This report presents the main conclusions from various stakeholder’s consultation. It discusses </w:t>
            </w:r>
            <w:r w:rsidR="00390BE7" w:rsidRPr="00997F59">
              <w:rPr>
                <w:lang w:val="en-US"/>
              </w:rPr>
              <w:t>stakeholders’</w:t>
            </w:r>
            <w:r w:rsidRPr="00997F59">
              <w:rPr>
                <w:lang w:val="en-US"/>
              </w:rPr>
              <w:t xml:space="preserve"> views on several topics: land tenure, access to irrigated land, resettlement, agricultural development, access to water for livestock and gender vulnerability.</w:t>
            </w:r>
          </w:p>
          <w:p w14:paraId="2F1FB60F" w14:textId="77777777" w:rsidR="007F6CE5" w:rsidRPr="00997F59" w:rsidRDefault="007F6CE5" w:rsidP="00E76DC2">
            <w:pPr>
              <w:pStyle w:val="ea"/>
            </w:pPr>
            <w:r w:rsidRPr="00997F59">
              <w:t>Socio-economic baseline report</w:t>
            </w:r>
          </w:p>
          <w:p w14:paraId="6E9828E6" w14:textId="77777777" w:rsidR="007F6CE5" w:rsidRPr="00997F59" w:rsidRDefault="007F6CE5" w:rsidP="00E76DC2">
            <w:pPr>
              <w:pStyle w:val="ps"/>
              <w:spacing w:before="0"/>
              <w:rPr>
                <w:lang w:val="en-US"/>
              </w:rPr>
            </w:pPr>
            <w:r w:rsidRPr="00997F59">
              <w:rPr>
                <w:lang w:val="en-US"/>
              </w:rPr>
              <w:t xml:space="preserve">This report presents the main socio-economic figures of the SVIP area and discusses about health, land tenure, livestock, agriculture, etc. It also includes a chapter on communities’ views of the Project. </w:t>
            </w:r>
          </w:p>
        </w:tc>
      </w:tr>
      <w:tr w:rsidR="007F6CE5" w:rsidRPr="00997F59" w14:paraId="2113EEF5" w14:textId="77777777" w:rsidTr="007F6CE5">
        <w:tc>
          <w:tcPr>
            <w:tcW w:w="1667" w:type="pct"/>
            <w:vAlign w:val="center"/>
          </w:tcPr>
          <w:p w14:paraId="09902D1F" w14:textId="77777777" w:rsidR="007F6CE5" w:rsidRPr="00997F59" w:rsidRDefault="007F6CE5" w:rsidP="00E76DC2">
            <w:pPr>
              <w:pStyle w:val="ps"/>
              <w:spacing w:before="0"/>
              <w:jc w:val="left"/>
              <w:rPr>
                <w:lang w:val="en-US"/>
              </w:rPr>
            </w:pPr>
            <w:r w:rsidRPr="00997F59">
              <w:rPr>
                <w:lang w:val="en-US"/>
              </w:rPr>
              <w:lastRenderedPageBreak/>
              <w:t>Agricultural Development Planning Strategy</w:t>
            </w:r>
            <w:r>
              <w:rPr>
                <w:lang w:val="en-US"/>
              </w:rPr>
              <w:t xml:space="preserve"> (2016)</w:t>
            </w:r>
          </w:p>
        </w:tc>
        <w:tc>
          <w:tcPr>
            <w:tcW w:w="3333" w:type="pct"/>
            <w:vAlign w:val="center"/>
          </w:tcPr>
          <w:p w14:paraId="7B1FB8DA" w14:textId="77777777" w:rsidR="007F6CE5" w:rsidRDefault="007F6CE5" w:rsidP="00E76DC2">
            <w:pPr>
              <w:pStyle w:val="ps"/>
              <w:spacing w:before="0"/>
              <w:jc w:val="left"/>
              <w:rPr>
                <w:lang w:val="en-US"/>
              </w:rPr>
            </w:pPr>
            <w:r w:rsidRPr="00997F59">
              <w:rPr>
                <w:lang w:val="en-US"/>
              </w:rPr>
              <w:t xml:space="preserve">This study describes the crops of SVIP. Many elements related to agriculture and fisheries are dealt with in this report. </w:t>
            </w:r>
            <w:r>
              <w:rPr>
                <w:lang w:val="en-US"/>
              </w:rPr>
              <w:t>It</w:t>
            </w:r>
            <w:r w:rsidRPr="00997F59">
              <w:rPr>
                <w:lang w:val="en-US"/>
              </w:rPr>
              <w:t xml:space="preserve"> discusses about mitigation for smallholder livestock farmers and assess</w:t>
            </w:r>
            <w:r>
              <w:rPr>
                <w:lang w:val="en-US"/>
              </w:rPr>
              <w:t>es</w:t>
            </w:r>
            <w:r w:rsidRPr="00997F59">
              <w:rPr>
                <w:lang w:val="en-US"/>
              </w:rPr>
              <w:t xml:space="preserve"> the potential for fish farming.</w:t>
            </w:r>
          </w:p>
          <w:p w14:paraId="0B03850D" w14:textId="77777777" w:rsidR="007F6CE5" w:rsidRPr="0004697E" w:rsidRDefault="007F6CE5" w:rsidP="00E76DC2">
            <w:pPr>
              <w:pStyle w:val="ps"/>
              <w:spacing w:before="0"/>
              <w:jc w:val="left"/>
              <w:rPr>
                <w:lang w:val="en-US"/>
              </w:rPr>
            </w:pPr>
            <w:r>
              <w:rPr>
                <w:lang w:val="en-US"/>
              </w:rPr>
              <w:t xml:space="preserve">In addition, this study describes </w:t>
            </w:r>
            <w:r w:rsidRPr="0004697E">
              <w:rPr>
                <w:lang w:val="en-US" w:eastAsia="en-GB"/>
              </w:rPr>
              <w:t>efficient organization of producers</w:t>
            </w:r>
            <w:r>
              <w:rPr>
                <w:lang w:val="en-US" w:eastAsia="en-GB"/>
              </w:rPr>
              <w:t xml:space="preserve"> that shall be implemented</w:t>
            </w:r>
          </w:p>
        </w:tc>
      </w:tr>
      <w:tr w:rsidR="007F6CE5" w:rsidRPr="00997F59" w14:paraId="4CEF714B" w14:textId="77777777" w:rsidTr="007F6CE5">
        <w:tc>
          <w:tcPr>
            <w:tcW w:w="1667" w:type="pct"/>
            <w:shd w:val="clear" w:color="auto" w:fill="auto"/>
            <w:vAlign w:val="center"/>
          </w:tcPr>
          <w:p w14:paraId="14C2FF6E" w14:textId="77777777" w:rsidR="007F6CE5" w:rsidRPr="00997F59" w:rsidRDefault="007F6CE5" w:rsidP="00E76DC2">
            <w:pPr>
              <w:pStyle w:val="ps"/>
              <w:spacing w:before="0"/>
              <w:jc w:val="left"/>
              <w:rPr>
                <w:lang w:val="en-US"/>
              </w:rPr>
            </w:pPr>
            <w:r>
              <w:rPr>
                <w:lang w:val="en-US"/>
              </w:rPr>
              <w:t>Pest Management Plan (2016)</w:t>
            </w:r>
          </w:p>
        </w:tc>
        <w:tc>
          <w:tcPr>
            <w:tcW w:w="3333" w:type="pct"/>
            <w:shd w:val="clear" w:color="auto" w:fill="auto"/>
            <w:vAlign w:val="center"/>
          </w:tcPr>
          <w:p w14:paraId="17CDCAF2" w14:textId="77777777" w:rsidR="007F6CE5" w:rsidRPr="00997F59" w:rsidRDefault="007F6CE5" w:rsidP="00E76DC2">
            <w:pPr>
              <w:pStyle w:val="ps"/>
              <w:spacing w:before="0"/>
              <w:jc w:val="left"/>
              <w:rPr>
                <w:lang w:val="en-US"/>
              </w:rPr>
            </w:pPr>
            <w:r>
              <w:rPr>
                <w:lang w:val="en-US"/>
              </w:rPr>
              <w:t xml:space="preserve">The PMP identifies the main pest based on the type of crops and proposes measures to fight pests. </w:t>
            </w:r>
          </w:p>
        </w:tc>
      </w:tr>
      <w:tr w:rsidR="007F6CE5" w:rsidRPr="00997F59" w14:paraId="4E340B3C" w14:textId="77777777" w:rsidTr="007F6CE5">
        <w:tc>
          <w:tcPr>
            <w:tcW w:w="1667" w:type="pct"/>
            <w:vAlign w:val="center"/>
          </w:tcPr>
          <w:p w14:paraId="18DA19BF" w14:textId="77777777" w:rsidR="007F6CE5" w:rsidRPr="00997F59" w:rsidRDefault="007F6CE5" w:rsidP="00E76DC2">
            <w:pPr>
              <w:pStyle w:val="ps"/>
              <w:spacing w:before="0"/>
              <w:jc w:val="left"/>
              <w:rPr>
                <w:lang w:val="en-US"/>
              </w:rPr>
            </w:pPr>
            <w:r w:rsidRPr="00997F59">
              <w:rPr>
                <w:lang w:val="en-US"/>
              </w:rPr>
              <w:t>A Cultural Heritage Impact Assessment Report (</w:t>
            </w:r>
            <w:r>
              <w:rPr>
                <w:lang w:val="en-GB"/>
              </w:rPr>
              <w:t>2016</w:t>
            </w:r>
            <w:r w:rsidRPr="00997F59">
              <w:rPr>
                <w:lang w:val="en-GB"/>
              </w:rPr>
              <w:t>)</w:t>
            </w:r>
          </w:p>
        </w:tc>
        <w:tc>
          <w:tcPr>
            <w:tcW w:w="3333" w:type="pct"/>
            <w:vAlign w:val="center"/>
          </w:tcPr>
          <w:p w14:paraId="021A8384" w14:textId="77777777" w:rsidR="007F6CE5" w:rsidRPr="00997F59" w:rsidRDefault="007F6CE5" w:rsidP="00E76DC2">
            <w:pPr>
              <w:pStyle w:val="ps"/>
              <w:spacing w:before="0"/>
              <w:jc w:val="left"/>
              <w:rPr>
                <w:lang w:val="en-US"/>
              </w:rPr>
            </w:pPr>
            <w:r w:rsidRPr="00997F59">
              <w:rPr>
                <w:lang w:val="en-US"/>
              </w:rPr>
              <w:t>This report provides information on cultural heritage sites based on surveys around Phase I of SVIP. Forty-six sites were identified by the MDoA in addition to those identified by the consultant.</w:t>
            </w:r>
          </w:p>
        </w:tc>
      </w:tr>
      <w:tr w:rsidR="007F6CE5" w:rsidRPr="00997F59" w14:paraId="2B15EC95" w14:textId="77777777" w:rsidTr="007F6CE5">
        <w:tc>
          <w:tcPr>
            <w:tcW w:w="1667" w:type="pct"/>
            <w:shd w:val="clear" w:color="auto" w:fill="D9D9D9" w:themeFill="background1" w:themeFillShade="D9"/>
            <w:vAlign w:val="center"/>
          </w:tcPr>
          <w:p w14:paraId="3D9FE40D" w14:textId="77777777" w:rsidR="007F6CE5" w:rsidRPr="00997F59" w:rsidRDefault="007F6CE5" w:rsidP="00E76DC2">
            <w:pPr>
              <w:pStyle w:val="ps"/>
              <w:spacing w:before="0"/>
              <w:jc w:val="left"/>
              <w:rPr>
                <w:b/>
                <w:lang w:val="en-US"/>
              </w:rPr>
            </w:pPr>
            <w:r w:rsidRPr="00997F59">
              <w:rPr>
                <w:b/>
                <w:lang w:val="en-US"/>
              </w:rPr>
              <w:t>Other report</w:t>
            </w:r>
          </w:p>
        </w:tc>
        <w:tc>
          <w:tcPr>
            <w:tcW w:w="3333" w:type="pct"/>
            <w:shd w:val="clear" w:color="auto" w:fill="D9D9D9" w:themeFill="background1" w:themeFillShade="D9"/>
            <w:vAlign w:val="center"/>
          </w:tcPr>
          <w:p w14:paraId="39FC9CBE" w14:textId="77777777" w:rsidR="007F6CE5" w:rsidRPr="00997F59" w:rsidRDefault="007F6CE5" w:rsidP="00E76DC2">
            <w:pPr>
              <w:pStyle w:val="ps"/>
              <w:spacing w:before="0"/>
              <w:jc w:val="left"/>
              <w:rPr>
                <w:b/>
                <w:lang w:val="en-US"/>
              </w:rPr>
            </w:pPr>
          </w:p>
        </w:tc>
      </w:tr>
      <w:tr w:rsidR="007F6CE5" w:rsidRPr="00997F59" w14:paraId="24226C72" w14:textId="77777777" w:rsidTr="007F6CE5">
        <w:tc>
          <w:tcPr>
            <w:tcW w:w="1667" w:type="pct"/>
            <w:vAlign w:val="center"/>
          </w:tcPr>
          <w:p w14:paraId="0321D584" w14:textId="77777777" w:rsidR="007F6CE5" w:rsidRPr="00997F59" w:rsidRDefault="007F6CE5" w:rsidP="00E76DC2">
            <w:pPr>
              <w:pStyle w:val="ps"/>
              <w:spacing w:before="0"/>
              <w:jc w:val="left"/>
              <w:rPr>
                <w:lang w:val="en-US"/>
              </w:rPr>
            </w:pPr>
            <w:r w:rsidRPr="00997F59">
              <w:rPr>
                <w:lang w:val="en-US"/>
              </w:rPr>
              <w:t>Majete Wildlife Reserve, 5 years business plan 2016-2020</w:t>
            </w:r>
          </w:p>
        </w:tc>
        <w:tc>
          <w:tcPr>
            <w:tcW w:w="3333" w:type="pct"/>
            <w:vAlign w:val="center"/>
          </w:tcPr>
          <w:p w14:paraId="4408E412" w14:textId="77777777" w:rsidR="007F6CE5" w:rsidRPr="00997F59" w:rsidRDefault="007F6CE5" w:rsidP="00E76DC2">
            <w:pPr>
              <w:pStyle w:val="ps"/>
              <w:spacing w:before="0"/>
              <w:jc w:val="left"/>
              <w:rPr>
                <w:lang w:val="en-US"/>
              </w:rPr>
            </w:pPr>
            <w:r w:rsidRPr="00997F59">
              <w:rPr>
                <w:lang w:val="en-US"/>
              </w:rPr>
              <w:t xml:space="preserve">This document, written by African Parks, describes the reserve’s objectives and presents its zoning. It also describes the various infrastructures of the reserves. </w:t>
            </w:r>
          </w:p>
        </w:tc>
      </w:tr>
    </w:tbl>
    <w:p w14:paraId="57A71D17" w14:textId="77777777" w:rsidR="007F6CE5" w:rsidRPr="00563DA0" w:rsidRDefault="007F6CE5" w:rsidP="007F6CE5">
      <w:pPr>
        <w:pStyle w:val="ps"/>
        <w:rPr>
          <w:lang w:val="en-US"/>
        </w:rPr>
      </w:pPr>
    </w:p>
    <w:p w14:paraId="211AEFF2" w14:textId="327ECE42" w:rsidR="00563DA0" w:rsidRPr="00A53C3A" w:rsidRDefault="00563DA0" w:rsidP="00563DA0">
      <w:pPr>
        <w:pStyle w:val="ps"/>
        <w:rPr>
          <w:lang w:val="en-US" w:eastAsia="zh-CN"/>
        </w:rPr>
      </w:pPr>
    </w:p>
    <w:p w14:paraId="277F80AD" w14:textId="77777777" w:rsidR="00563DA0" w:rsidRPr="00A53C3A" w:rsidRDefault="00563DA0" w:rsidP="00995301">
      <w:pPr>
        <w:pStyle w:val="ps"/>
        <w:rPr>
          <w:lang w:val="en-US"/>
        </w:rPr>
      </w:pPr>
    </w:p>
    <w:p w14:paraId="0FE61A6B" w14:textId="77777777" w:rsidR="00DD4390" w:rsidRPr="00A53C3A" w:rsidRDefault="00DD4390">
      <w:pPr>
        <w:rPr>
          <w:rFonts w:cs="Arial"/>
          <w:b/>
          <w:bCs/>
          <w:caps/>
          <w:sz w:val="30"/>
          <w:szCs w:val="30"/>
        </w:rPr>
      </w:pPr>
      <w:r w:rsidRPr="00A53C3A">
        <w:br w:type="page"/>
      </w:r>
    </w:p>
    <w:p w14:paraId="2EEA0CC8" w14:textId="34B7A88C" w:rsidR="003A5A41" w:rsidRPr="00A53C3A" w:rsidRDefault="00F81705" w:rsidP="00056855">
      <w:pPr>
        <w:pStyle w:val="Heading1"/>
        <w:rPr>
          <w:lang w:val="en-US"/>
        </w:rPr>
      </w:pPr>
      <w:bookmarkStart w:id="5" w:name="_Toc488622524"/>
      <w:r w:rsidRPr="00A53C3A">
        <w:rPr>
          <w:lang w:val="en-US"/>
        </w:rPr>
        <w:lastRenderedPageBreak/>
        <w:t xml:space="preserve">Project </w:t>
      </w:r>
      <w:r w:rsidR="007F3D8B" w:rsidRPr="00A53C3A">
        <w:rPr>
          <w:lang w:val="en-US"/>
        </w:rPr>
        <w:t xml:space="preserve">Location and </w:t>
      </w:r>
      <w:r w:rsidRPr="00A53C3A">
        <w:rPr>
          <w:lang w:val="en-US"/>
        </w:rPr>
        <w:t>description</w:t>
      </w:r>
      <w:bookmarkEnd w:id="5"/>
    </w:p>
    <w:p w14:paraId="7A293B0E" w14:textId="538D7969" w:rsidR="007F6CE5" w:rsidRPr="00B66CEC" w:rsidRDefault="007F6CE5" w:rsidP="007F6CE5">
      <w:pPr>
        <w:pStyle w:val="ps"/>
        <w:rPr>
          <w:lang w:val="en-US"/>
        </w:rPr>
      </w:pPr>
      <w:r>
        <w:rPr>
          <w:lang w:val="en-US"/>
        </w:rPr>
        <w:t>C</w:t>
      </w:r>
      <w:r w:rsidRPr="00450E22">
        <w:rPr>
          <w:lang w:val="en-US"/>
        </w:rPr>
        <w:t>onstruction work of the SVIP is expected to start in 2018</w:t>
      </w:r>
      <w:r>
        <w:rPr>
          <w:lang w:val="en-US"/>
        </w:rPr>
        <w:t xml:space="preserve"> after a tendering process for a designer, a construction contractor and a </w:t>
      </w:r>
      <w:r w:rsidR="0079229D" w:rsidRPr="0079229D">
        <w:rPr>
          <w:lang w:val="en-US"/>
        </w:rPr>
        <w:t>Bulk Water Operator</w:t>
      </w:r>
      <w:r w:rsidRPr="00450E22">
        <w:rPr>
          <w:lang w:val="en-US"/>
        </w:rPr>
        <w:t xml:space="preserve">. The water will start to flow </w:t>
      </w:r>
      <w:r>
        <w:rPr>
          <w:lang w:val="en-US"/>
        </w:rPr>
        <w:t>inside</w:t>
      </w:r>
      <w:r w:rsidRPr="00450E22">
        <w:rPr>
          <w:lang w:val="en-US"/>
        </w:rPr>
        <w:t xml:space="preserve"> the water intake at Kapichira Dam towards the end of year 2022. The total cost of SVIP</w:t>
      </w:r>
      <w:r w:rsidR="00D0113D">
        <w:rPr>
          <w:lang w:val="en-US"/>
        </w:rPr>
        <w:t>, Phases I and II,</w:t>
      </w:r>
      <w:r w:rsidRPr="00450E22">
        <w:rPr>
          <w:lang w:val="en-US"/>
        </w:rPr>
        <w:t xml:space="preserve"> taking into account direct and indirect construction costs</w:t>
      </w:r>
      <w:r w:rsidR="00390BE7">
        <w:rPr>
          <w:lang w:val="en-US"/>
        </w:rPr>
        <w:t>,</w:t>
      </w:r>
      <w:r w:rsidRPr="00450E22">
        <w:rPr>
          <w:lang w:val="en-US"/>
        </w:rPr>
        <w:t xml:space="preserve"> is estimated at </w:t>
      </w:r>
      <w:r w:rsidR="00390BE7">
        <w:rPr>
          <w:lang w:val="en-US"/>
        </w:rPr>
        <w:t xml:space="preserve">around </w:t>
      </w:r>
      <w:r w:rsidRPr="00390BE7">
        <w:rPr>
          <w:lang w:val="en-US"/>
        </w:rPr>
        <w:t>519</w:t>
      </w:r>
      <w:r w:rsidR="00390BE7" w:rsidRPr="00390BE7">
        <w:rPr>
          <w:lang w:val="en-US"/>
        </w:rPr>
        <w:t xml:space="preserve"> Million</w:t>
      </w:r>
      <w:r w:rsidRPr="00450E22">
        <w:rPr>
          <w:lang w:val="en-US"/>
        </w:rPr>
        <w:t xml:space="preserve"> USD. (KRC </w:t>
      </w:r>
      <w:r>
        <w:rPr>
          <w:lang w:val="en-US"/>
        </w:rPr>
        <w:t>final</w:t>
      </w:r>
      <w:r w:rsidRPr="00450E22">
        <w:rPr>
          <w:lang w:val="en-US"/>
        </w:rPr>
        <w:t xml:space="preserve"> report, 2016)</w:t>
      </w:r>
      <w:r>
        <w:rPr>
          <w:lang w:val="en-US"/>
        </w:rPr>
        <w:t>. This excludes the mitigation measures recommended in th</w:t>
      </w:r>
      <w:r w:rsidR="00D0113D">
        <w:rPr>
          <w:lang w:val="en-US"/>
        </w:rPr>
        <w:t>e ESIA (for Phases I and II)</w:t>
      </w:r>
      <w:r w:rsidR="004F1437">
        <w:rPr>
          <w:lang w:val="en-US"/>
        </w:rPr>
        <w:t xml:space="preserve"> </w:t>
      </w:r>
      <w:r>
        <w:rPr>
          <w:lang w:val="en-US"/>
        </w:rPr>
        <w:t>and detailed in the ESMP</w:t>
      </w:r>
      <w:r w:rsidR="00D0113D">
        <w:rPr>
          <w:lang w:val="en-US"/>
        </w:rPr>
        <w:t xml:space="preserve"> (for Phase I), as well as the GEF-funded costs of the </w:t>
      </w:r>
      <w:r w:rsidR="007D46F7">
        <w:rPr>
          <w:lang w:val="en-US"/>
        </w:rPr>
        <w:t>SVTP-I Natural Resources Management Component</w:t>
      </w:r>
      <w:r>
        <w:rPr>
          <w:lang w:val="en-US"/>
        </w:rPr>
        <w:t xml:space="preserve">. </w:t>
      </w:r>
    </w:p>
    <w:p w14:paraId="1ACB7FE6" w14:textId="14078017" w:rsidR="007F6CE5" w:rsidRDefault="007F6CE5" w:rsidP="007F6CE5">
      <w:pPr>
        <w:pStyle w:val="ps"/>
        <w:rPr>
          <w:lang w:val="en-US"/>
        </w:rPr>
      </w:pPr>
      <w:r>
        <w:rPr>
          <w:lang w:val="en-US"/>
        </w:rPr>
        <w:t>As mentioned in the latest version of the FS</w:t>
      </w:r>
      <w:r w:rsidRPr="008808E5">
        <w:rPr>
          <w:lang w:val="en-US"/>
        </w:rPr>
        <w:t xml:space="preserve"> (Korea Rural Corporation</w:t>
      </w:r>
      <w:r>
        <w:rPr>
          <w:lang w:val="en-US"/>
        </w:rPr>
        <w:t>,</w:t>
      </w:r>
      <w:r w:rsidRPr="008808E5">
        <w:rPr>
          <w:lang w:val="en-US"/>
        </w:rPr>
        <w:t xml:space="preserve"> 2016)</w:t>
      </w:r>
      <w:r>
        <w:rPr>
          <w:lang w:val="en-US"/>
        </w:rPr>
        <w:t>, the Project consists of several key infrastructures as presented in the following sections. The Project design and construction will be phased according the phases of the Project (Phase I will be designed and built separately from Phase II). Phase I is supposed to start in 2018. Phase II will start at an unknown</w:t>
      </w:r>
      <w:r w:rsidR="007D46F7">
        <w:rPr>
          <w:lang w:val="en-US"/>
        </w:rPr>
        <w:t xml:space="preserve"> future </w:t>
      </w:r>
      <w:r>
        <w:rPr>
          <w:lang w:val="en-US"/>
        </w:rPr>
        <w:t xml:space="preserve">date, </w:t>
      </w:r>
      <w:r w:rsidR="007D46F7">
        <w:rPr>
          <w:lang w:val="en-US"/>
        </w:rPr>
        <w:t>well</w:t>
      </w:r>
      <w:r w:rsidR="004F1437">
        <w:rPr>
          <w:lang w:val="en-US"/>
        </w:rPr>
        <w:t xml:space="preserve"> </w:t>
      </w:r>
      <w:r>
        <w:rPr>
          <w:lang w:val="en-US"/>
        </w:rPr>
        <w:t xml:space="preserve">after Phase I. </w:t>
      </w:r>
    </w:p>
    <w:p w14:paraId="1F826FFD" w14:textId="77777777" w:rsidR="007F6CE5" w:rsidRDefault="007F6CE5" w:rsidP="007F6CE5">
      <w:pPr>
        <w:pStyle w:val="Heading2"/>
      </w:pPr>
      <w:bookmarkStart w:id="6" w:name="_Toc473287655"/>
      <w:bookmarkStart w:id="7" w:name="_Toc488622525"/>
      <w:r w:rsidRPr="0054701F">
        <w:rPr>
          <w:lang w:val="en-US"/>
        </w:rPr>
        <w:t>Water Intake</w:t>
      </w:r>
      <w:bookmarkEnd w:id="6"/>
      <w:bookmarkEnd w:id="7"/>
    </w:p>
    <w:p w14:paraId="6A0F0B5C" w14:textId="77777777" w:rsidR="007F6CE5" w:rsidRPr="00CE2D43" w:rsidRDefault="007F6CE5" w:rsidP="007F6CE5">
      <w:pPr>
        <w:pStyle w:val="ps"/>
        <w:rPr>
          <w:lang w:val="en-US"/>
        </w:rPr>
      </w:pPr>
      <w:r w:rsidRPr="00CE2D43">
        <w:rPr>
          <w:lang w:val="en-US"/>
        </w:rPr>
        <w:t xml:space="preserve">A water intake </w:t>
      </w:r>
      <w:r>
        <w:rPr>
          <w:lang w:val="en-US"/>
        </w:rPr>
        <w:t xml:space="preserve">will be built </w:t>
      </w:r>
      <w:r w:rsidRPr="00CE2D43">
        <w:rPr>
          <w:lang w:val="en-US"/>
        </w:rPr>
        <w:t>at Kapichira reservoir, the highest topographic point of the scheme</w:t>
      </w:r>
      <w:r>
        <w:rPr>
          <w:lang w:val="en-US"/>
        </w:rPr>
        <w:t xml:space="preserve"> (</w:t>
      </w:r>
      <w:r w:rsidRPr="000756F0">
        <w:rPr>
          <w:rFonts w:ascii="TimesNewRomanPSMT" w:hAnsi="TimesNewRomanPSMT" w:cs="TimesNewRomanPSMT"/>
          <w:szCs w:val="22"/>
          <w:lang w:val="en-US"/>
        </w:rPr>
        <w:t>145.5~146.5m</w:t>
      </w:r>
      <w:r>
        <w:rPr>
          <w:rFonts w:ascii="TimesNewRomanPSMT" w:hAnsi="TimesNewRomanPSMT" w:cs="TimesNewRomanPSMT"/>
          <w:szCs w:val="22"/>
          <w:lang w:val="en-US"/>
        </w:rPr>
        <w:t>asl)</w:t>
      </w:r>
      <w:r w:rsidRPr="00CE2D43">
        <w:rPr>
          <w:lang w:val="en-US"/>
        </w:rPr>
        <w:t xml:space="preserve">, on the right bank of the Shire River, upstream from </w:t>
      </w:r>
      <w:r>
        <w:rPr>
          <w:lang w:val="en-US"/>
        </w:rPr>
        <w:t>Escom</w:t>
      </w:r>
      <w:r w:rsidRPr="00CE2D43">
        <w:rPr>
          <w:lang w:val="en-US"/>
        </w:rPr>
        <w:t xml:space="preserve"> training dike and the fuse dike, on the opposite side of the water intake of </w:t>
      </w:r>
      <w:r>
        <w:rPr>
          <w:lang w:val="en-US"/>
        </w:rPr>
        <w:t>Escom</w:t>
      </w:r>
      <w:r w:rsidRPr="00CE2D43">
        <w:rPr>
          <w:lang w:val="en-US"/>
        </w:rPr>
        <w:t xml:space="preserve"> hydropower station.</w:t>
      </w:r>
      <w:r w:rsidRPr="00CE2D43">
        <w:rPr>
          <w:rFonts w:cs="Times New Roman"/>
          <w:sz w:val="22"/>
          <w:lang w:val="en-US"/>
        </w:rPr>
        <w:t xml:space="preserve"> </w:t>
      </w:r>
    </w:p>
    <w:p w14:paraId="5E33A914" w14:textId="695D1D9D" w:rsidR="007F6CE5" w:rsidRDefault="007F6CE5" w:rsidP="007F6CE5">
      <w:pPr>
        <w:pStyle w:val="ps"/>
        <w:rPr>
          <w:lang w:val="en-US"/>
        </w:rPr>
      </w:pPr>
      <w:r w:rsidRPr="00CE2D43">
        <w:rPr>
          <w:lang w:val="en-US"/>
        </w:rPr>
        <w:t xml:space="preserve">The </w:t>
      </w:r>
      <w:r>
        <w:rPr>
          <w:lang w:val="en-US"/>
        </w:rPr>
        <w:t xml:space="preserve">SVIP </w:t>
      </w:r>
      <w:r w:rsidRPr="00CE2D43">
        <w:rPr>
          <w:lang w:val="en-US"/>
        </w:rPr>
        <w:t xml:space="preserve">water intake will extract a certain amount of water from the Shire River (the reservoir) to distribute water by gravity to the scheme. </w:t>
      </w:r>
      <w:r w:rsidR="007D46F7">
        <w:rPr>
          <w:lang w:val="en-US"/>
        </w:rPr>
        <w:t>At final SVIP development (Phases I and II), t</w:t>
      </w:r>
      <w:r w:rsidRPr="00CE2D43">
        <w:rPr>
          <w:lang w:val="en-US"/>
        </w:rPr>
        <w:t>he v</w:t>
      </w:r>
      <w:r w:rsidR="007D46F7">
        <w:rPr>
          <w:lang w:val="en-US"/>
        </w:rPr>
        <w:t>olume of water diverted from the Shire River into the SVIP canal system via this intake</w:t>
      </w:r>
      <w:r w:rsidR="004F1437">
        <w:rPr>
          <w:lang w:val="en-US"/>
        </w:rPr>
        <w:t xml:space="preserve"> </w:t>
      </w:r>
      <w:r w:rsidRPr="00CE2D43">
        <w:rPr>
          <w:lang w:val="en-US"/>
        </w:rPr>
        <w:t xml:space="preserve">will be between </w:t>
      </w:r>
      <w:r w:rsidRPr="00AF29C3">
        <w:rPr>
          <w:lang w:val="en-US"/>
        </w:rPr>
        <w:t>20</w:t>
      </w:r>
      <w:r w:rsidR="00882063">
        <w:rPr>
          <w:lang w:val="en-US"/>
        </w:rPr>
        <w:t xml:space="preserve"> </w:t>
      </w:r>
      <w:r w:rsidRPr="00CE2D43">
        <w:rPr>
          <w:lang w:val="en-US"/>
        </w:rPr>
        <w:t xml:space="preserve">and </w:t>
      </w:r>
      <w:r w:rsidR="00882063">
        <w:rPr>
          <w:lang w:val="en-US"/>
        </w:rPr>
        <w:t>50</w:t>
      </w:r>
      <w:r w:rsidRPr="00CE2D43">
        <w:rPr>
          <w:lang w:val="en-US"/>
        </w:rPr>
        <w:t xml:space="preserve"> m</w:t>
      </w:r>
      <w:r w:rsidRPr="00CE2D43">
        <w:rPr>
          <w:vertAlign w:val="superscript"/>
          <w:lang w:val="en-US"/>
        </w:rPr>
        <w:t>3</w:t>
      </w:r>
      <w:r w:rsidRPr="00CE2D43">
        <w:rPr>
          <w:lang w:val="en-US"/>
        </w:rPr>
        <w:t>/s</w:t>
      </w:r>
      <w:r>
        <w:rPr>
          <w:lang w:val="en-US"/>
        </w:rPr>
        <w:t xml:space="preserve"> depending on the season</w:t>
      </w:r>
      <w:r w:rsidRPr="00CE2D43">
        <w:rPr>
          <w:lang w:val="en-US"/>
        </w:rPr>
        <w:t xml:space="preserve">. </w:t>
      </w:r>
      <w:r>
        <w:rPr>
          <w:rFonts w:ascii="TimesNewRomanPSMT" w:hAnsi="TimesNewRomanPSMT" w:cs="TimesNewRomanPSMT"/>
          <w:szCs w:val="22"/>
          <w:lang w:val="en-US"/>
        </w:rPr>
        <w:t xml:space="preserve">Based on the </w:t>
      </w:r>
      <w:r w:rsidRPr="00AF29C3">
        <w:rPr>
          <w:rFonts w:ascii="TimesNewRomanPSMT" w:hAnsi="TimesNewRomanPSMT" w:cs="TimesNewRomanPSMT"/>
          <w:szCs w:val="22"/>
          <w:lang w:val="en-US"/>
        </w:rPr>
        <w:t>Hydraulic Modeling study</w:t>
      </w:r>
      <w:r>
        <w:rPr>
          <w:rFonts w:ascii="TimesNewRomanPSMT" w:hAnsi="TimesNewRomanPSMT" w:cs="TimesNewRomanPSMT"/>
          <w:szCs w:val="22"/>
          <w:lang w:val="en-US"/>
        </w:rPr>
        <w:t>,</w:t>
      </w:r>
      <w:r w:rsidRPr="00AF29C3">
        <w:rPr>
          <w:rFonts w:ascii="TimesNewRomanPSMT" w:hAnsi="TimesNewRomanPSMT" w:cs="TimesNewRomanPSMT"/>
          <w:szCs w:val="22"/>
          <w:lang w:val="en-US"/>
        </w:rPr>
        <w:t xml:space="preserve"> a bathymetric survey</w:t>
      </w:r>
      <w:r>
        <w:rPr>
          <w:lang w:val="en-US"/>
        </w:rPr>
        <w:t xml:space="preserve"> was carried out to select the </w:t>
      </w:r>
      <w:r w:rsidR="007D46F7">
        <w:rPr>
          <w:lang w:val="en-US"/>
        </w:rPr>
        <w:t>preferred</w:t>
      </w:r>
      <w:r w:rsidR="004F1437">
        <w:rPr>
          <w:lang w:val="en-US"/>
        </w:rPr>
        <w:t xml:space="preserve"> </w:t>
      </w:r>
      <w:r w:rsidR="00390BE7">
        <w:rPr>
          <w:lang w:val="en-US"/>
        </w:rPr>
        <w:t>location, which</w:t>
      </w:r>
      <w:r>
        <w:rPr>
          <w:lang w:val="en-US"/>
        </w:rPr>
        <w:t xml:space="preserve"> is shown in the following figure.</w:t>
      </w:r>
    </w:p>
    <w:p w14:paraId="7EEA4A3D" w14:textId="77777777" w:rsidR="007F6CE5" w:rsidRPr="00910364" w:rsidRDefault="007F6CE5" w:rsidP="007F6CE5">
      <w:pPr>
        <w:pStyle w:val="Caption"/>
        <w:rPr>
          <w:b w:val="0"/>
        </w:rPr>
      </w:pPr>
      <w:bookmarkStart w:id="8" w:name="_Toc473285028"/>
      <w:bookmarkStart w:id="9" w:name="_Toc483584498"/>
      <w:r w:rsidRPr="00644BBF">
        <w:rPr>
          <w:b w:val="0"/>
        </w:rPr>
        <w:t xml:space="preserve">Figure </w:t>
      </w:r>
      <w:r w:rsidRPr="00644BBF">
        <w:rPr>
          <w:b w:val="0"/>
        </w:rPr>
        <w:fldChar w:fldCharType="begin"/>
      </w:r>
      <w:r w:rsidRPr="00644BBF">
        <w:rPr>
          <w:b w:val="0"/>
        </w:rPr>
        <w:instrText xml:space="preserve"> SEQ Figure \* ARABIC </w:instrText>
      </w:r>
      <w:r w:rsidRPr="00644BBF">
        <w:rPr>
          <w:b w:val="0"/>
        </w:rPr>
        <w:fldChar w:fldCharType="separate"/>
      </w:r>
      <w:r w:rsidR="00727C43">
        <w:rPr>
          <w:b w:val="0"/>
          <w:noProof/>
        </w:rPr>
        <w:t>1</w:t>
      </w:r>
      <w:r w:rsidRPr="00644BBF">
        <w:rPr>
          <w:b w:val="0"/>
        </w:rPr>
        <w:fldChar w:fldCharType="end"/>
      </w:r>
      <w:r w:rsidRPr="00644BBF">
        <w:rPr>
          <w:b w:val="0"/>
        </w:rPr>
        <w:t xml:space="preserve"> Water intake location</w:t>
      </w:r>
      <w:r>
        <w:rPr>
          <w:b w:val="0"/>
        </w:rPr>
        <w:t xml:space="preserve"> inside MWR</w:t>
      </w:r>
      <w:bookmarkEnd w:id="8"/>
      <w:bookmarkEnd w:id="9"/>
    </w:p>
    <w:p w14:paraId="7D2F0E87" w14:textId="77777777" w:rsidR="007F6CE5" w:rsidRDefault="007F6CE5" w:rsidP="007F6CE5">
      <w:pPr>
        <w:pStyle w:val="ps"/>
        <w:jc w:val="center"/>
        <w:rPr>
          <w:lang w:val="en-US"/>
        </w:rPr>
      </w:pPr>
      <w:r>
        <w:rPr>
          <w:noProof/>
          <w:lang w:val="en-US" w:eastAsia="en-US"/>
        </w:rPr>
        <w:drawing>
          <wp:inline distT="0" distB="0" distL="0" distR="0" wp14:anchorId="38BDCD2A" wp14:editId="1FACE393">
            <wp:extent cx="3669904" cy="2520000"/>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take.jpg"/>
                    <pic:cNvPicPr/>
                  </pic:nvPicPr>
                  <pic:blipFill rotWithShape="1">
                    <a:blip r:embed="rId20" cstate="print">
                      <a:extLst>
                        <a:ext uri="{28A0092B-C50C-407E-A947-70E740481C1C}">
                          <a14:useLocalDpi xmlns:a14="http://schemas.microsoft.com/office/drawing/2010/main" val="0"/>
                        </a:ext>
                      </a:extLst>
                    </a:blip>
                    <a:srcRect r="28311"/>
                    <a:stretch/>
                  </pic:blipFill>
                  <pic:spPr bwMode="auto">
                    <a:xfrm>
                      <a:off x="0" y="0"/>
                      <a:ext cx="3669904" cy="2520000"/>
                    </a:xfrm>
                    <a:prstGeom prst="rect">
                      <a:avLst/>
                    </a:prstGeom>
                    <a:ln>
                      <a:noFill/>
                    </a:ln>
                    <a:extLst>
                      <a:ext uri="{53640926-AAD7-44D8-BBD7-CCE9431645EC}">
                        <a14:shadowObscured xmlns:a14="http://schemas.microsoft.com/office/drawing/2010/main"/>
                      </a:ext>
                    </a:extLst>
                  </pic:spPr>
                </pic:pic>
              </a:graphicData>
            </a:graphic>
          </wp:inline>
        </w:drawing>
      </w:r>
    </w:p>
    <w:p w14:paraId="114D415D" w14:textId="77777777" w:rsidR="007F6CE5" w:rsidRDefault="007F6CE5" w:rsidP="007F6CE5">
      <w:pPr>
        <w:pStyle w:val="ps"/>
        <w:jc w:val="center"/>
        <w:rPr>
          <w:sz w:val="16"/>
          <w:lang w:val="en-US"/>
        </w:rPr>
      </w:pPr>
      <w:r w:rsidRPr="00644BBF">
        <w:rPr>
          <w:sz w:val="16"/>
          <w:lang w:val="en-US"/>
        </w:rPr>
        <w:t>Source: KRC, 2016</w:t>
      </w:r>
    </w:p>
    <w:p w14:paraId="5BD14B0D" w14:textId="77777777" w:rsidR="007F6CE5" w:rsidRDefault="007F6CE5" w:rsidP="007F6CE5">
      <w:pPr>
        <w:pStyle w:val="ps"/>
        <w:rPr>
          <w:lang w:val="en-US"/>
        </w:rPr>
      </w:pPr>
      <w:r w:rsidRPr="009E38F2">
        <w:rPr>
          <w:lang w:val="en-US"/>
        </w:rPr>
        <w:t xml:space="preserve">The SVIP intake structure </w:t>
      </w:r>
      <w:r>
        <w:rPr>
          <w:lang w:val="en-US"/>
        </w:rPr>
        <w:t xml:space="preserve">will </w:t>
      </w:r>
      <w:r w:rsidRPr="009E38F2">
        <w:rPr>
          <w:lang w:val="en-US"/>
        </w:rPr>
        <w:t xml:space="preserve">comprise a 46.5 m long intake sill, with 12 sluice gates each 3 m wide. </w:t>
      </w:r>
    </w:p>
    <w:p w14:paraId="07390964" w14:textId="03143721" w:rsidR="007F6CE5" w:rsidRPr="00AF29C3" w:rsidRDefault="007F6CE5" w:rsidP="007F6CE5">
      <w:pPr>
        <w:pStyle w:val="ps"/>
        <w:rPr>
          <w:lang w:val="en-US"/>
        </w:rPr>
      </w:pPr>
      <w:r>
        <w:rPr>
          <w:lang w:val="en-US"/>
        </w:rPr>
        <w:t>Escom</w:t>
      </w:r>
      <w:r w:rsidRPr="00CE2D43">
        <w:rPr>
          <w:lang w:val="en-US"/>
        </w:rPr>
        <w:t xml:space="preserve"> </w:t>
      </w:r>
      <w:r w:rsidR="00390BE7" w:rsidRPr="00CE2D43">
        <w:rPr>
          <w:lang w:val="en-US"/>
        </w:rPr>
        <w:t>power plant</w:t>
      </w:r>
      <w:r w:rsidRPr="00CE2D43">
        <w:rPr>
          <w:lang w:val="en-US"/>
        </w:rPr>
        <w:t xml:space="preserve"> as a capacity of 132 MW. The by-passed section between the reservoir </w:t>
      </w:r>
      <w:r>
        <w:rPr>
          <w:lang w:val="en-US"/>
        </w:rPr>
        <w:t xml:space="preserve">dam </w:t>
      </w:r>
      <w:r w:rsidRPr="00CE2D43">
        <w:rPr>
          <w:lang w:val="en-US"/>
        </w:rPr>
        <w:t xml:space="preserve">and the </w:t>
      </w:r>
      <w:r w:rsidR="00390BE7" w:rsidRPr="00CE2D43">
        <w:rPr>
          <w:lang w:val="en-US"/>
        </w:rPr>
        <w:t>power plant</w:t>
      </w:r>
      <w:r w:rsidRPr="00CE2D43">
        <w:rPr>
          <w:lang w:val="en-US"/>
        </w:rPr>
        <w:t xml:space="preserve"> is very short (</w:t>
      </w:r>
      <w:r>
        <w:rPr>
          <w:lang w:val="en-US"/>
        </w:rPr>
        <w:t>900</w:t>
      </w:r>
      <w:r w:rsidRPr="00CE2D43">
        <w:rPr>
          <w:lang w:val="en-US"/>
        </w:rPr>
        <w:t xml:space="preserve"> meters). An</w:t>
      </w:r>
      <w:r>
        <w:rPr>
          <w:lang w:val="en-US"/>
        </w:rPr>
        <w:t xml:space="preserve"> </w:t>
      </w:r>
      <w:r w:rsidR="007D46F7">
        <w:rPr>
          <w:lang w:val="en-US"/>
        </w:rPr>
        <w:t>in</w:t>
      </w:r>
      <w:r>
        <w:rPr>
          <w:lang w:val="en-US"/>
        </w:rPr>
        <w:t>formal</w:t>
      </w:r>
      <w:r w:rsidRPr="00CE2D43">
        <w:rPr>
          <w:lang w:val="en-US"/>
        </w:rPr>
        <w:t xml:space="preserve"> environmental flow is currently released from the dam spillway </w:t>
      </w:r>
      <w:r w:rsidR="007D46F7">
        <w:rPr>
          <w:lang w:val="en-US"/>
        </w:rPr>
        <w:t>over</w:t>
      </w:r>
      <w:r w:rsidR="004F1437">
        <w:rPr>
          <w:lang w:val="en-US"/>
        </w:rPr>
        <w:t xml:space="preserve"> </w:t>
      </w:r>
      <w:r w:rsidRPr="00CE2D43">
        <w:rPr>
          <w:lang w:val="en-US"/>
        </w:rPr>
        <w:t xml:space="preserve">Kapichira </w:t>
      </w:r>
      <w:r w:rsidR="007D46F7">
        <w:rPr>
          <w:lang w:val="en-US"/>
        </w:rPr>
        <w:t>F</w:t>
      </w:r>
      <w:r w:rsidRPr="00CE2D43">
        <w:rPr>
          <w:lang w:val="en-US"/>
        </w:rPr>
        <w:t>alls</w:t>
      </w:r>
      <w:r>
        <w:rPr>
          <w:lang w:val="en-US"/>
        </w:rPr>
        <w:t xml:space="preserve"> during the rainy season. </w:t>
      </w:r>
    </w:p>
    <w:p w14:paraId="322A08BC" w14:textId="77777777" w:rsidR="007F6CE5" w:rsidRDefault="007F6CE5" w:rsidP="007F6CE5">
      <w:pPr>
        <w:pStyle w:val="Heading3"/>
      </w:pPr>
      <w:bookmarkStart w:id="10" w:name="_Toc473287656"/>
      <w:bookmarkStart w:id="11" w:name="_Toc488622526"/>
      <w:r>
        <w:lastRenderedPageBreak/>
        <w:t xml:space="preserve">Construction </w:t>
      </w:r>
      <w:r w:rsidRPr="00A5166D">
        <w:t xml:space="preserve">and </w:t>
      </w:r>
      <w:r w:rsidRPr="00A5166D">
        <w:rPr>
          <w:lang w:val="en-US"/>
        </w:rPr>
        <w:t>characteristics</w:t>
      </w:r>
      <w:bookmarkEnd w:id="10"/>
      <w:bookmarkEnd w:id="11"/>
    </w:p>
    <w:p w14:paraId="119DF21C" w14:textId="78DE78E7" w:rsidR="007F6CE5" w:rsidRDefault="006B6CA7" w:rsidP="007F6CE5">
      <w:pPr>
        <w:pStyle w:val="ps"/>
        <w:rPr>
          <w:lang w:val="en-US"/>
        </w:rPr>
      </w:pPr>
      <w:r w:rsidRPr="006B6CA7">
        <w:rPr>
          <w:lang w:val="en-US"/>
        </w:rPr>
        <w:t xml:space="preserve">No information regarding the construction of the intake is available (quantity of material needed, location of quarries, </w:t>
      </w:r>
      <w:r w:rsidR="007D46F7">
        <w:rPr>
          <w:lang w:val="en-US"/>
        </w:rPr>
        <w:t xml:space="preserve">canal </w:t>
      </w:r>
      <w:r w:rsidRPr="006B6CA7">
        <w:rPr>
          <w:lang w:val="en-US"/>
        </w:rPr>
        <w:t>RoW, duration of work, etc.)</w:t>
      </w:r>
      <w:r w:rsidR="007D46F7">
        <w:rPr>
          <w:lang w:val="en-US"/>
        </w:rPr>
        <w:t>. M</w:t>
      </w:r>
      <w:r w:rsidRPr="006B6CA7">
        <w:rPr>
          <w:lang w:val="en-US"/>
        </w:rPr>
        <w:t xml:space="preserve">ost of these details will be provided </w:t>
      </w:r>
      <w:r w:rsidR="007D46F7">
        <w:rPr>
          <w:lang w:val="en-US"/>
        </w:rPr>
        <w:t>in the</w:t>
      </w:r>
      <w:r w:rsidR="004F1437">
        <w:rPr>
          <w:lang w:val="en-US"/>
        </w:rPr>
        <w:t xml:space="preserve"> </w:t>
      </w:r>
      <w:r w:rsidR="007D46F7">
        <w:rPr>
          <w:lang w:val="en-US"/>
        </w:rPr>
        <w:t xml:space="preserve">Detailed </w:t>
      </w:r>
      <w:r w:rsidRPr="006B6CA7">
        <w:rPr>
          <w:lang w:val="en-US"/>
        </w:rPr>
        <w:t xml:space="preserve">Design </w:t>
      </w:r>
      <w:r w:rsidR="007D46F7">
        <w:rPr>
          <w:lang w:val="en-US"/>
        </w:rPr>
        <w:t>report</w:t>
      </w:r>
      <w:r w:rsidR="007F6CE5">
        <w:rPr>
          <w:lang w:val="en-US"/>
        </w:rPr>
        <w:t xml:space="preserve">. One element </w:t>
      </w:r>
      <w:r w:rsidR="007D46F7">
        <w:rPr>
          <w:lang w:val="en-US"/>
        </w:rPr>
        <w:t>that is known</w:t>
      </w:r>
      <w:r w:rsidR="007F6CE5">
        <w:rPr>
          <w:lang w:val="en-US"/>
        </w:rPr>
        <w:t xml:space="preserve">: in order to prepare the passage for the water intake, part of the reservoir </w:t>
      </w:r>
      <w:r w:rsidR="00035E95">
        <w:rPr>
          <w:lang w:val="en-US"/>
        </w:rPr>
        <w:t xml:space="preserve">will </w:t>
      </w:r>
      <w:r w:rsidR="007F6CE5">
        <w:rPr>
          <w:lang w:val="en-US"/>
        </w:rPr>
        <w:t>be dredged (using a dredger).</w:t>
      </w:r>
    </w:p>
    <w:p w14:paraId="735DDF88" w14:textId="77777777" w:rsidR="007F6CE5" w:rsidRDefault="007F6CE5" w:rsidP="007F6CE5">
      <w:pPr>
        <w:pStyle w:val="Heading3"/>
      </w:pPr>
      <w:bookmarkStart w:id="12" w:name="_Toc473287657"/>
      <w:bookmarkStart w:id="13" w:name="_Toc488622527"/>
      <w:r>
        <w:t>Operation</w:t>
      </w:r>
      <w:bookmarkEnd w:id="12"/>
      <w:bookmarkEnd w:id="13"/>
    </w:p>
    <w:p w14:paraId="7355498F" w14:textId="77777777" w:rsidR="007F6CE5" w:rsidRDefault="007F6CE5" w:rsidP="007F6CE5">
      <w:pPr>
        <w:pStyle w:val="ps"/>
        <w:rPr>
          <w:lang w:val="en-US"/>
        </w:rPr>
      </w:pPr>
      <w:r w:rsidRPr="00AF29C3">
        <w:rPr>
          <w:lang w:val="en-US"/>
        </w:rPr>
        <w:t xml:space="preserve">The gates </w:t>
      </w:r>
      <w:r>
        <w:rPr>
          <w:lang w:val="en-US"/>
        </w:rPr>
        <w:t>will</w:t>
      </w:r>
      <w:r w:rsidRPr="00AF29C3">
        <w:rPr>
          <w:lang w:val="en-US"/>
        </w:rPr>
        <w:t xml:space="preserve"> be operated by an automatic control system. When the operator inputs the required amount of water into the system, the system </w:t>
      </w:r>
      <w:r>
        <w:rPr>
          <w:lang w:val="en-US"/>
        </w:rPr>
        <w:t>will</w:t>
      </w:r>
      <w:r w:rsidRPr="00AF29C3">
        <w:rPr>
          <w:lang w:val="en-US"/>
        </w:rPr>
        <w:t xml:space="preserve"> automatically operate the gates based on the relation between the flow rate, gate opening and water level variation. The 12 sluice gates </w:t>
      </w:r>
      <w:r>
        <w:rPr>
          <w:lang w:val="en-US"/>
        </w:rPr>
        <w:t>will</w:t>
      </w:r>
      <w:r w:rsidRPr="00AF29C3">
        <w:rPr>
          <w:lang w:val="en-US"/>
        </w:rPr>
        <w:t xml:space="preserve"> be installed into two partitions, the first one comprising 8 gates and the second one 4 gates. The second partition </w:t>
      </w:r>
      <w:r>
        <w:rPr>
          <w:lang w:val="en-US"/>
        </w:rPr>
        <w:t>will</w:t>
      </w:r>
      <w:r w:rsidRPr="00AF29C3">
        <w:rPr>
          <w:lang w:val="en-US"/>
        </w:rPr>
        <w:t xml:space="preserve"> allow abstraction of 18 m</w:t>
      </w:r>
      <w:r w:rsidRPr="00AF29C3">
        <w:rPr>
          <w:vertAlign w:val="superscript"/>
          <w:lang w:val="en-US"/>
        </w:rPr>
        <w:t>3</w:t>
      </w:r>
      <w:r w:rsidRPr="00AF29C3">
        <w:rPr>
          <w:lang w:val="en-US"/>
        </w:rPr>
        <w:t xml:space="preserve">/s, and </w:t>
      </w:r>
      <w:r>
        <w:rPr>
          <w:lang w:val="en-US"/>
        </w:rPr>
        <w:t>will</w:t>
      </w:r>
      <w:r w:rsidRPr="00AF29C3">
        <w:rPr>
          <w:lang w:val="en-US"/>
        </w:rPr>
        <w:t xml:space="preserve"> be operated when the water requirements at the scheme is less than 18 m</w:t>
      </w:r>
      <w:r w:rsidRPr="002E2E8D">
        <w:rPr>
          <w:vertAlign w:val="superscript"/>
          <w:lang w:val="en-US"/>
        </w:rPr>
        <w:t>3</w:t>
      </w:r>
      <w:r w:rsidRPr="00AF29C3">
        <w:rPr>
          <w:lang w:val="en-US"/>
        </w:rPr>
        <w:t xml:space="preserve">/s. The first partition </w:t>
      </w:r>
      <w:r>
        <w:rPr>
          <w:lang w:val="en-US"/>
        </w:rPr>
        <w:t xml:space="preserve">will </w:t>
      </w:r>
      <w:r w:rsidRPr="00AF29C3">
        <w:rPr>
          <w:lang w:val="en-US"/>
        </w:rPr>
        <w:t>allow</w:t>
      </w:r>
      <w:r>
        <w:rPr>
          <w:lang w:val="en-US"/>
        </w:rPr>
        <w:t xml:space="preserve"> </w:t>
      </w:r>
      <w:r w:rsidRPr="00AF29C3">
        <w:rPr>
          <w:lang w:val="en-US"/>
        </w:rPr>
        <w:t>abstraction of up to 32 m</w:t>
      </w:r>
      <w:r w:rsidRPr="00AF29C3">
        <w:rPr>
          <w:vertAlign w:val="superscript"/>
          <w:lang w:val="en-US"/>
        </w:rPr>
        <w:t>3</w:t>
      </w:r>
      <w:r w:rsidRPr="00AF29C3">
        <w:rPr>
          <w:lang w:val="en-US"/>
        </w:rPr>
        <w:t xml:space="preserve">/s and </w:t>
      </w:r>
      <w:r>
        <w:rPr>
          <w:lang w:val="en-US"/>
        </w:rPr>
        <w:t>will</w:t>
      </w:r>
      <w:r w:rsidRPr="00AF29C3">
        <w:rPr>
          <w:lang w:val="en-US"/>
        </w:rPr>
        <w:t xml:space="preserve"> be operated when the water requirements at the scheme are between 18 m</w:t>
      </w:r>
      <w:r w:rsidRPr="002E2E8D">
        <w:rPr>
          <w:vertAlign w:val="superscript"/>
          <w:lang w:val="en-US"/>
        </w:rPr>
        <w:t>3</w:t>
      </w:r>
      <w:r w:rsidRPr="00AF29C3">
        <w:rPr>
          <w:lang w:val="en-US"/>
        </w:rPr>
        <w:t>/s and 32 m</w:t>
      </w:r>
      <w:r w:rsidRPr="00AF29C3">
        <w:rPr>
          <w:vertAlign w:val="superscript"/>
          <w:lang w:val="en-US"/>
        </w:rPr>
        <w:t>3</w:t>
      </w:r>
      <w:r w:rsidRPr="00AF29C3">
        <w:rPr>
          <w:lang w:val="en-US"/>
        </w:rPr>
        <w:t xml:space="preserve">/s. Both partitions </w:t>
      </w:r>
      <w:r>
        <w:rPr>
          <w:lang w:val="en-US"/>
        </w:rPr>
        <w:t>will</w:t>
      </w:r>
      <w:r w:rsidRPr="00AF29C3">
        <w:rPr>
          <w:lang w:val="en-US"/>
        </w:rPr>
        <w:t xml:space="preserve"> be operated for scheme water requirements above</w:t>
      </w:r>
      <w:r>
        <w:rPr>
          <w:lang w:val="en-US"/>
        </w:rPr>
        <w:t xml:space="preserve"> </w:t>
      </w:r>
      <w:r w:rsidRPr="00AF29C3">
        <w:rPr>
          <w:lang w:val="en-US"/>
        </w:rPr>
        <w:t>32 m</w:t>
      </w:r>
      <w:r w:rsidRPr="00AF29C3">
        <w:rPr>
          <w:vertAlign w:val="superscript"/>
          <w:lang w:val="en-US"/>
        </w:rPr>
        <w:t>3</w:t>
      </w:r>
      <w:r w:rsidRPr="00AF29C3">
        <w:rPr>
          <w:lang w:val="en-US"/>
        </w:rPr>
        <w:t>/s to the maximum requirement of 50 m</w:t>
      </w:r>
      <w:r w:rsidRPr="00AF29C3">
        <w:rPr>
          <w:vertAlign w:val="superscript"/>
          <w:lang w:val="en-US"/>
        </w:rPr>
        <w:t>3</w:t>
      </w:r>
      <w:r w:rsidRPr="00AF29C3">
        <w:rPr>
          <w:lang w:val="en-US"/>
        </w:rPr>
        <w:t>/s</w:t>
      </w:r>
      <w:r>
        <w:rPr>
          <w:lang w:val="en-US"/>
        </w:rPr>
        <w:t xml:space="preserve"> (KRC, 2016).</w:t>
      </w:r>
    </w:p>
    <w:p w14:paraId="0A4624A6" w14:textId="77777777" w:rsidR="007F6CE5" w:rsidRPr="00AF29C3" w:rsidRDefault="007F6CE5" w:rsidP="007F6CE5">
      <w:pPr>
        <w:pStyle w:val="ps"/>
        <w:rPr>
          <w:lang w:val="en-US"/>
        </w:rPr>
      </w:pPr>
      <w:r>
        <w:rPr>
          <w:lang w:val="en-US"/>
        </w:rPr>
        <w:t xml:space="preserve">The water intake is not a pumping station as water enters the intake passively (gravity). </w:t>
      </w:r>
    </w:p>
    <w:p w14:paraId="3FF8AD1A" w14:textId="77777777" w:rsidR="007F6CE5" w:rsidRDefault="007F6CE5" w:rsidP="007F6CE5">
      <w:pPr>
        <w:pStyle w:val="Heading2"/>
      </w:pPr>
      <w:bookmarkStart w:id="14" w:name="_Toc473287658"/>
      <w:bookmarkStart w:id="15" w:name="_Toc488622528"/>
      <w:r>
        <w:t>Canals</w:t>
      </w:r>
      <w:bookmarkEnd w:id="14"/>
      <w:bookmarkEnd w:id="15"/>
    </w:p>
    <w:p w14:paraId="42158C25" w14:textId="3BB1F886" w:rsidR="007F6CE5" w:rsidRPr="00D82637" w:rsidRDefault="007F6CE5" w:rsidP="007F6CE5">
      <w:pPr>
        <w:pStyle w:val="ps"/>
        <w:rPr>
          <w:lang w:val="en-US"/>
        </w:rPr>
      </w:pPr>
      <w:r w:rsidRPr="00D82637">
        <w:rPr>
          <w:lang w:val="en-US"/>
        </w:rPr>
        <w:t>There will be three</w:t>
      </w:r>
      <w:r>
        <w:rPr>
          <w:lang w:val="en-US"/>
        </w:rPr>
        <w:t xml:space="preserve"> </w:t>
      </w:r>
      <w:r w:rsidR="007D46F7">
        <w:rPr>
          <w:lang w:val="en-US"/>
        </w:rPr>
        <w:t>M</w:t>
      </w:r>
      <w:r>
        <w:rPr>
          <w:lang w:val="en-US"/>
        </w:rPr>
        <w:t>ain</w:t>
      </w:r>
      <w:r w:rsidRPr="00D82637">
        <w:rPr>
          <w:lang w:val="en-US"/>
        </w:rPr>
        <w:t xml:space="preserve"> </w:t>
      </w:r>
      <w:r w:rsidR="007D46F7">
        <w:rPr>
          <w:lang w:val="en-US"/>
        </w:rPr>
        <w:t>C</w:t>
      </w:r>
      <w:r w:rsidRPr="00D82637">
        <w:rPr>
          <w:lang w:val="en-US"/>
        </w:rPr>
        <w:t xml:space="preserve">anals: </w:t>
      </w:r>
    </w:p>
    <w:p w14:paraId="4FAE4F24" w14:textId="24E8865C" w:rsidR="007F6CE5" w:rsidRPr="00D82637" w:rsidRDefault="007F6CE5" w:rsidP="007F6CE5">
      <w:pPr>
        <w:pStyle w:val="ea"/>
        <w:rPr>
          <w:lang w:val="en-US"/>
        </w:rPr>
      </w:pPr>
      <w:r>
        <w:rPr>
          <w:lang w:val="en-US"/>
        </w:rPr>
        <w:t xml:space="preserve">A </w:t>
      </w:r>
      <w:r w:rsidRPr="00D82637">
        <w:rPr>
          <w:lang w:val="en-US"/>
        </w:rPr>
        <w:t xml:space="preserve">Feeder </w:t>
      </w:r>
      <w:r w:rsidR="007D46F7">
        <w:rPr>
          <w:lang w:val="en-US"/>
        </w:rPr>
        <w:t>C</w:t>
      </w:r>
      <w:r w:rsidRPr="00D82637">
        <w:rPr>
          <w:lang w:val="en-US"/>
        </w:rPr>
        <w:t>anal</w:t>
      </w:r>
      <w:r>
        <w:rPr>
          <w:lang w:val="en-US"/>
        </w:rPr>
        <w:t xml:space="preserve">, also called Main </w:t>
      </w:r>
      <w:r w:rsidR="007D46F7">
        <w:rPr>
          <w:lang w:val="en-US"/>
        </w:rPr>
        <w:t>C</w:t>
      </w:r>
      <w:r>
        <w:rPr>
          <w:lang w:val="en-US"/>
        </w:rPr>
        <w:t>anal 1,</w:t>
      </w:r>
      <w:r w:rsidRPr="00D82637">
        <w:rPr>
          <w:lang w:val="en-US"/>
        </w:rPr>
        <w:t xml:space="preserve"> with a total length of 33.8 km</w:t>
      </w:r>
      <w:r>
        <w:rPr>
          <w:lang w:val="en-US"/>
        </w:rPr>
        <w:t xml:space="preserve"> (conveying water from the water intake)</w:t>
      </w:r>
      <w:r w:rsidRPr="00D82637">
        <w:rPr>
          <w:lang w:val="en-US"/>
        </w:rPr>
        <w:t xml:space="preserve">, </w:t>
      </w:r>
    </w:p>
    <w:p w14:paraId="6D1F00E6" w14:textId="37169777" w:rsidR="007F6CE5" w:rsidRPr="006267BE" w:rsidRDefault="007F6CE5" w:rsidP="007F6CE5">
      <w:pPr>
        <w:pStyle w:val="ea"/>
        <w:rPr>
          <w:lang w:val="en-US"/>
        </w:rPr>
      </w:pPr>
      <w:r>
        <w:rPr>
          <w:lang w:val="en-US"/>
        </w:rPr>
        <w:t xml:space="preserve">The </w:t>
      </w:r>
      <w:r w:rsidRPr="006267BE">
        <w:rPr>
          <w:lang w:val="en-US"/>
        </w:rPr>
        <w:t>Sup</w:t>
      </w:r>
      <w:r>
        <w:rPr>
          <w:lang w:val="en-US"/>
        </w:rPr>
        <w:t>i</w:t>
      </w:r>
      <w:r w:rsidRPr="006267BE">
        <w:rPr>
          <w:lang w:val="en-US"/>
        </w:rPr>
        <w:t xml:space="preserve">ni </w:t>
      </w:r>
      <w:r w:rsidR="007D46F7">
        <w:rPr>
          <w:lang w:val="en-US"/>
        </w:rPr>
        <w:t>C</w:t>
      </w:r>
      <w:r w:rsidRPr="006267BE">
        <w:rPr>
          <w:lang w:val="en-US"/>
        </w:rPr>
        <w:t>anal</w:t>
      </w:r>
      <w:r>
        <w:rPr>
          <w:lang w:val="en-US"/>
        </w:rPr>
        <w:t xml:space="preserve">, also called Main </w:t>
      </w:r>
      <w:r w:rsidR="007D46F7">
        <w:rPr>
          <w:lang w:val="en-US"/>
        </w:rPr>
        <w:t>C</w:t>
      </w:r>
      <w:r>
        <w:rPr>
          <w:lang w:val="en-US"/>
        </w:rPr>
        <w:t>anal 3,</w:t>
      </w:r>
      <w:r w:rsidR="004F1437">
        <w:rPr>
          <w:lang w:val="en-US"/>
        </w:rPr>
        <w:t xml:space="preserve"> </w:t>
      </w:r>
      <w:r w:rsidRPr="006267BE">
        <w:rPr>
          <w:lang w:val="en-US"/>
        </w:rPr>
        <w:t>with a total length of 10.7 km (previously called Illovo canal)</w:t>
      </w:r>
      <w:r>
        <w:rPr>
          <w:lang w:val="en-US"/>
        </w:rPr>
        <w:t xml:space="preserve"> mainly irrigating Phase I,</w:t>
      </w:r>
    </w:p>
    <w:p w14:paraId="59727C2D" w14:textId="02DB159E" w:rsidR="007F6CE5" w:rsidRPr="006267BE" w:rsidRDefault="007F6CE5" w:rsidP="007F6CE5">
      <w:pPr>
        <w:pStyle w:val="ea"/>
        <w:rPr>
          <w:lang w:val="en-US"/>
        </w:rPr>
      </w:pPr>
      <w:r>
        <w:rPr>
          <w:lang w:val="en-US"/>
        </w:rPr>
        <w:t xml:space="preserve">The </w:t>
      </w:r>
      <w:r w:rsidRPr="006267BE">
        <w:rPr>
          <w:lang w:val="en-US"/>
        </w:rPr>
        <w:t xml:space="preserve">Bangula </w:t>
      </w:r>
      <w:r w:rsidR="007D46F7">
        <w:rPr>
          <w:lang w:val="en-US"/>
        </w:rPr>
        <w:t>C</w:t>
      </w:r>
      <w:r w:rsidRPr="006267BE">
        <w:rPr>
          <w:lang w:val="en-US"/>
        </w:rPr>
        <w:t>anal</w:t>
      </w:r>
      <w:r>
        <w:rPr>
          <w:lang w:val="en-US"/>
        </w:rPr>
        <w:t xml:space="preserve">, also called Main </w:t>
      </w:r>
      <w:r w:rsidR="007D46F7">
        <w:rPr>
          <w:lang w:val="en-US"/>
        </w:rPr>
        <w:t>C</w:t>
      </w:r>
      <w:r>
        <w:rPr>
          <w:lang w:val="en-US"/>
        </w:rPr>
        <w:t>anal 2,</w:t>
      </w:r>
      <w:r w:rsidRPr="00D82637">
        <w:rPr>
          <w:lang w:val="en-US"/>
        </w:rPr>
        <w:t xml:space="preserve"> </w:t>
      </w:r>
      <w:r w:rsidRPr="006267BE">
        <w:rPr>
          <w:lang w:val="en-US"/>
        </w:rPr>
        <w:t>with a total length of 88.0 km</w:t>
      </w:r>
      <w:r>
        <w:rPr>
          <w:lang w:val="en-US"/>
        </w:rPr>
        <w:t xml:space="preserve"> mainly irrigating Phase II</w:t>
      </w:r>
      <w:r w:rsidR="009540D3" w:rsidRPr="009540D3">
        <w:rPr>
          <w:lang w:val="en-US"/>
        </w:rPr>
        <w:t xml:space="preserve"> but also some Zone in Phase I (before </w:t>
      </w:r>
      <w:r w:rsidR="007D46F7">
        <w:rPr>
          <w:lang w:val="en-US"/>
        </w:rPr>
        <w:t xml:space="preserve">it reaches the </w:t>
      </w:r>
      <w:r w:rsidR="009540D3" w:rsidRPr="009540D3">
        <w:rPr>
          <w:lang w:val="en-US"/>
        </w:rPr>
        <w:t>Lengwe National Park)</w:t>
      </w:r>
      <w:r w:rsidR="007D46F7">
        <w:rPr>
          <w:lang w:val="en-US"/>
        </w:rPr>
        <w:t>.</w:t>
      </w:r>
    </w:p>
    <w:p w14:paraId="1812B7AC" w14:textId="08EA8A75" w:rsidR="007F6CE5" w:rsidRDefault="007F6CE5" w:rsidP="007F6CE5">
      <w:pPr>
        <w:pStyle w:val="ps"/>
        <w:rPr>
          <w:lang w:val="en-US"/>
        </w:rPr>
      </w:pPr>
      <w:r>
        <w:rPr>
          <w:lang w:val="en-US"/>
        </w:rPr>
        <w:t xml:space="preserve">Each main canal will be lined with concrete. </w:t>
      </w:r>
      <w:r w:rsidR="007D46F7">
        <w:rPr>
          <w:lang w:val="en-US"/>
        </w:rPr>
        <w:t xml:space="preserve">However, the </w:t>
      </w:r>
      <w:r>
        <w:rPr>
          <w:lang w:val="en-US"/>
        </w:rPr>
        <w:t xml:space="preserve">Bangula </w:t>
      </w:r>
      <w:r w:rsidR="007D46F7">
        <w:rPr>
          <w:lang w:val="en-US"/>
        </w:rPr>
        <w:t>C</w:t>
      </w:r>
      <w:r>
        <w:rPr>
          <w:lang w:val="en-US"/>
        </w:rPr>
        <w:t xml:space="preserve">anal </w:t>
      </w:r>
      <w:r w:rsidR="002F144D">
        <w:rPr>
          <w:lang w:val="en-US"/>
        </w:rPr>
        <w:t>will have a wildlife-friendly surface where it will pass for</w:t>
      </w:r>
      <w:r w:rsidR="004F1437">
        <w:rPr>
          <w:lang w:val="en-US"/>
        </w:rPr>
        <w:t xml:space="preserve"> </w:t>
      </w:r>
      <w:r>
        <w:rPr>
          <w:lang w:val="en-US"/>
        </w:rPr>
        <w:t xml:space="preserve">14 km stretch </w:t>
      </w:r>
      <w:r w:rsidR="002F144D">
        <w:rPr>
          <w:lang w:val="en-US"/>
        </w:rPr>
        <w:t>through</w:t>
      </w:r>
      <w:r w:rsidR="00390BE7">
        <w:rPr>
          <w:lang w:val="en-US"/>
        </w:rPr>
        <w:t xml:space="preserve"> </w:t>
      </w:r>
      <w:r>
        <w:rPr>
          <w:lang w:val="en-US"/>
        </w:rPr>
        <w:t xml:space="preserve">Lengwe National Park. </w:t>
      </w:r>
      <w:r w:rsidR="002F144D">
        <w:rPr>
          <w:lang w:val="en-US"/>
        </w:rPr>
        <w:t>The Main Canal 1 stretch through about 1 km of community land between two portions of Majete Wildlife Reserve will also have a wildlife-friendly surface.</w:t>
      </w:r>
      <w:r w:rsidR="00390BE7">
        <w:rPr>
          <w:lang w:val="en-US"/>
        </w:rPr>
        <w:t xml:space="preserve"> </w:t>
      </w:r>
    </w:p>
    <w:p w14:paraId="211CF57D" w14:textId="1832C946" w:rsidR="007F6CE5" w:rsidRPr="00D82637" w:rsidRDefault="007F6CE5" w:rsidP="007F6CE5">
      <w:pPr>
        <w:pStyle w:val="ps"/>
        <w:rPr>
          <w:lang w:val="en-US"/>
        </w:rPr>
      </w:pPr>
      <w:r w:rsidRPr="00D82637">
        <w:rPr>
          <w:lang w:val="en-US"/>
        </w:rPr>
        <w:t>The following</w:t>
      </w:r>
      <w:r w:rsidR="00E751EB">
        <w:rPr>
          <w:lang w:val="en-US"/>
        </w:rPr>
        <w:t>s</w:t>
      </w:r>
      <w:r w:rsidRPr="00D82637">
        <w:rPr>
          <w:lang w:val="en-US"/>
        </w:rPr>
        <w:t xml:space="preserve"> are the characteristics of the canals based on the feasibility</w:t>
      </w:r>
      <w:r>
        <w:rPr>
          <w:lang w:val="en-US"/>
        </w:rPr>
        <w:t xml:space="preserve"> study (lined canal). RoWs are estimated. </w:t>
      </w:r>
    </w:p>
    <w:p w14:paraId="6F027222" w14:textId="77777777" w:rsidR="007F6CE5" w:rsidRPr="00A6185D" w:rsidRDefault="007F6CE5" w:rsidP="007F6CE5">
      <w:pPr>
        <w:pStyle w:val="Caption"/>
        <w:rPr>
          <w:b w:val="0"/>
        </w:rPr>
      </w:pPr>
      <w:bookmarkStart w:id="16" w:name="_Toc473285070"/>
      <w:bookmarkStart w:id="17" w:name="_Toc483584508"/>
      <w:r w:rsidRPr="00A6185D">
        <w:rPr>
          <w:b w:val="0"/>
        </w:rPr>
        <w:t xml:space="preserve">Table </w:t>
      </w:r>
      <w:r w:rsidRPr="00A6185D">
        <w:rPr>
          <w:b w:val="0"/>
        </w:rPr>
        <w:fldChar w:fldCharType="begin"/>
      </w:r>
      <w:r w:rsidRPr="00A6185D">
        <w:rPr>
          <w:b w:val="0"/>
        </w:rPr>
        <w:instrText xml:space="preserve"> SEQ Table \* ARABIC </w:instrText>
      </w:r>
      <w:r w:rsidRPr="00A6185D">
        <w:rPr>
          <w:b w:val="0"/>
        </w:rPr>
        <w:fldChar w:fldCharType="separate"/>
      </w:r>
      <w:r w:rsidR="00727C43">
        <w:rPr>
          <w:b w:val="0"/>
          <w:noProof/>
        </w:rPr>
        <w:t>3</w:t>
      </w:r>
      <w:r w:rsidRPr="00A6185D">
        <w:rPr>
          <w:b w:val="0"/>
        </w:rPr>
        <w:fldChar w:fldCharType="end"/>
      </w:r>
      <w:r w:rsidRPr="00A6185D">
        <w:rPr>
          <w:b w:val="0"/>
        </w:rPr>
        <w:t xml:space="preserve"> Main canals characteristics</w:t>
      </w:r>
      <w:bookmarkEnd w:id="16"/>
      <w:bookmarkEnd w:id="17"/>
    </w:p>
    <w:tbl>
      <w:tblPr>
        <w:tblStyle w:val="TableGrid"/>
        <w:tblW w:w="5000" w:type="pct"/>
        <w:tblLook w:val="04A0" w:firstRow="1" w:lastRow="0" w:firstColumn="1" w:lastColumn="0" w:noHBand="0" w:noVBand="1"/>
      </w:tblPr>
      <w:tblGrid>
        <w:gridCol w:w="1412"/>
        <w:gridCol w:w="920"/>
        <w:gridCol w:w="922"/>
        <w:gridCol w:w="920"/>
        <w:gridCol w:w="922"/>
        <w:gridCol w:w="920"/>
        <w:gridCol w:w="922"/>
        <w:gridCol w:w="920"/>
        <w:gridCol w:w="920"/>
      </w:tblGrid>
      <w:tr w:rsidR="007F6CE5" w:rsidRPr="00D631FB" w14:paraId="5D30E9E8" w14:textId="77777777" w:rsidTr="00042FF2">
        <w:trPr>
          <w:tblHeader/>
        </w:trPr>
        <w:tc>
          <w:tcPr>
            <w:tcW w:w="805" w:type="pct"/>
            <w:shd w:val="clear" w:color="auto" w:fill="F2F2F2" w:themeFill="background1" w:themeFillShade="F2"/>
            <w:vAlign w:val="center"/>
          </w:tcPr>
          <w:p w14:paraId="4BE16542" w14:textId="77777777" w:rsidR="007F6CE5" w:rsidRPr="00D631FB" w:rsidRDefault="007F6CE5" w:rsidP="00042FF2">
            <w:pPr>
              <w:pStyle w:val="ps"/>
              <w:jc w:val="center"/>
              <w:rPr>
                <w:sz w:val="18"/>
                <w:lang w:val="en-US"/>
              </w:rPr>
            </w:pPr>
          </w:p>
        </w:tc>
        <w:tc>
          <w:tcPr>
            <w:tcW w:w="524" w:type="pct"/>
            <w:shd w:val="clear" w:color="auto" w:fill="F2F2F2" w:themeFill="background1" w:themeFillShade="F2"/>
            <w:vAlign w:val="center"/>
          </w:tcPr>
          <w:p w14:paraId="20F665D4" w14:textId="77777777" w:rsidR="007F6CE5" w:rsidRPr="00D631FB" w:rsidRDefault="007F6CE5" w:rsidP="00042FF2">
            <w:pPr>
              <w:pStyle w:val="ps"/>
              <w:jc w:val="center"/>
              <w:rPr>
                <w:sz w:val="18"/>
                <w:lang w:val="en-US"/>
              </w:rPr>
            </w:pPr>
            <w:r w:rsidRPr="00D631FB">
              <w:rPr>
                <w:sz w:val="18"/>
                <w:lang w:val="en-US"/>
              </w:rPr>
              <w:t>Slope</w:t>
            </w:r>
          </w:p>
        </w:tc>
        <w:tc>
          <w:tcPr>
            <w:tcW w:w="525" w:type="pct"/>
            <w:shd w:val="clear" w:color="auto" w:fill="F2F2F2" w:themeFill="background1" w:themeFillShade="F2"/>
            <w:vAlign w:val="center"/>
          </w:tcPr>
          <w:p w14:paraId="27AD291E" w14:textId="77777777" w:rsidR="007F6CE5" w:rsidRPr="00D631FB" w:rsidRDefault="007F6CE5" w:rsidP="00042FF2">
            <w:pPr>
              <w:pStyle w:val="ps"/>
              <w:jc w:val="center"/>
              <w:rPr>
                <w:sz w:val="18"/>
                <w:lang w:val="en-US"/>
              </w:rPr>
            </w:pPr>
            <w:r w:rsidRPr="00D631FB">
              <w:rPr>
                <w:sz w:val="18"/>
                <w:lang w:val="en-US"/>
              </w:rPr>
              <w:t>Length (km)</w:t>
            </w:r>
          </w:p>
        </w:tc>
        <w:tc>
          <w:tcPr>
            <w:tcW w:w="524" w:type="pct"/>
            <w:shd w:val="clear" w:color="auto" w:fill="F2F2F2" w:themeFill="background1" w:themeFillShade="F2"/>
            <w:vAlign w:val="center"/>
          </w:tcPr>
          <w:p w14:paraId="390F3918" w14:textId="77777777" w:rsidR="007F6CE5" w:rsidRPr="00D631FB" w:rsidRDefault="007F6CE5" w:rsidP="00042FF2">
            <w:pPr>
              <w:pStyle w:val="ps"/>
              <w:jc w:val="center"/>
              <w:rPr>
                <w:sz w:val="18"/>
                <w:lang w:val="en-US"/>
              </w:rPr>
            </w:pPr>
            <w:r w:rsidRPr="00D631FB">
              <w:rPr>
                <w:sz w:val="18"/>
                <w:lang w:val="en-US"/>
              </w:rPr>
              <w:t>Depth (m)</w:t>
            </w:r>
          </w:p>
        </w:tc>
        <w:tc>
          <w:tcPr>
            <w:tcW w:w="525" w:type="pct"/>
            <w:shd w:val="clear" w:color="auto" w:fill="F2F2F2" w:themeFill="background1" w:themeFillShade="F2"/>
            <w:vAlign w:val="center"/>
          </w:tcPr>
          <w:p w14:paraId="180E155A" w14:textId="77777777" w:rsidR="007F6CE5" w:rsidRPr="00D631FB" w:rsidRDefault="007F6CE5" w:rsidP="00042FF2">
            <w:pPr>
              <w:pStyle w:val="ps"/>
              <w:jc w:val="center"/>
              <w:rPr>
                <w:sz w:val="18"/>
                <w:lang w:val="en-US"/>
              </w:rPr>
            </w:pPr>
            <w:r w:rsidRPr="00D631FB">
              <w:rPr>
                <w:sz w:val="18"/>
                <w:lang w:val="en-US"/>
              </w:rPr>
              <w:t>Average Velocity (m/sec) at max</w:t>
            </w:r>
            <w:r>
              <w:rPr>
                <w:sz w:val="18"/>
                <w:lang w:val="en-US"/>
              </w:rPr>
              <w:t>.</w:t>
            </w:r>
            <w:r w:rsidRPr="00D631FB">
              <w:rPr>
                <w:sz w:val="18"/>
                <w:lang w:val="en-US"/>
              </w:rPr>
              <w:t xml:space="preserve"> capacity</w:t>
            </w:r>
          </w:p>
        </w:tc>
        <w:tc>
          <w:tcPr>
            <w:tcW w:w="524" w:type="pct"/>
            <w:shd w:val="clear" w:color="auto" w:fill="F2F2F2" w:themeFill="background1" w:themeFillShade="F2"/>
            <w:vAlign w:val="center"/>
          </w:tcPr>
          <w:p w14:paraId="6F55EA0B" w14:textId="77777777" w:rsidR="007F6CE5" w:rsidRPr="00D631FB" w:rsidRDefault="007F6CE5" w:rsidP="00042FF2">
            <w:pPr>
              <w:pStyle w:val="ps"/>
              <w:jc w:val="center"/>
              <w:rPr>
                <w:sz w:val="18"/>
                <w:lang w:val="en-US"/>
              </w:rPr>
            </w:pPr>
            <w:r w:rsidRPr="00D631FB">
              <w:rPr>
                <w:sz w:val="18"/>
                <w:lang w:val="en-US"/>
              </w:rPr>
              <w:t>Peak flow (m</w:t>
            </w:r>
            <w:r w:rsidRPr="00D631FB">
              <w:rPr>
                <w:sz w:val="18"/>
                <w:vertAlign w:val="superscript"/>
                <w:lang w:val="en-US"/>
              </w:rPr>
              <w:t>3</w:t>
            </w:r>
            <w:r w:rsidRPr="00D631FB">
              <w:rPr>
                <w:sz w:val="18"/>
                <w:lang w:val="en-US"/>
              </w:rPr>
              <w:t>/s)</w:t>
            </w:r>
          </w:p>
        </w:tc>
        <w:tc>
          <w:tcPr>
            <w:tcW w:w="525" w:type="pct"/>
            <w:shd w:val="clear" w:color="auto" w:fill="F2F2F2" w:themeFill="background1" w:themeFillShade="F2"/>
            <w:vAlign w:val="center"/>
          </w:tcPr>
          <w:p w14:paraId="4E00ABB8" w14:textId="1770D7C4" w:rsidR="007F6CE5" w:rsidRPr="00D631FB" w:rsidRDefault="007F6CE5" w:rsidP="00042FF2">
            <w:pPr>
              <w:pStyle w:val="ps"/>
              <w:jc w:val="center"/>
              <w:rPr>
                <w:sz w:val="18"/>
                <w:lang w:val="en-US"/>
              </w:rPr>
            </w:pPr>
            <w:r w:rsidRPr="00D631FB">
              <w:rPr>
                <w:sz w:val="18"/>
                <w:lang w:val="en-US"/>
              </w:rPr>
              <w:t>Bed width (m)</w:t>
            </w:r>
          </w:p>
        </w:tc>
        <w:tc>
          <w:tcPr>
            <w:tcW w:w="524" w:type="pct"/>
            <w:shd w:val="clear" w:color="auto" w:fill="F2F2F2" w:themeFill="background1" w:themeFillShade="F2"/>
            <w:vAlign w:val="center"/>
          </w:tcPr>
          <w:p w14:paraId="0AC89846" w14:textId="77777777" w:rsidR="007F6CE5" w:rsidRPr="00D631FB" w:rsidRDefault="007F6CE5" w:rsidP="00042FF2">
            <w:pPr>
              <w:pStyle w:val="ps"/>
              <w:jc w:val="center"/>
              <w:rPr>
                <w:sz w:val="18"/>
                <w:lang w:val="en-US"/>
              </w:rPr>
            </w:pPr>
            <w:r w:rsidRPr="00D631FB">
              <w:rPr>
                <w:sz w:val="18"/>
                <w:lang w:val="en-US"/>
              </w:rPr>
              <w:t>Upper width (m)</w:t>
            </w:r>
          </w:p>
        </w:tc>
        <w:tc>
          <w:tcPr>
            <w:tcW w:w="525" w:type="pct"/>
            <w:shd w:val="clear" w:color="auto" w:fill="F2F2F2" w:themeFill="background1" w:themeFillShade="F2"/>
            <w:vAlign w:val="center"/>
          </w:tcPr>
          <w:p w14:paraId="4C867485" w14:textId="77777777" w:rsidR="007F6CE5" w:rsidRPr="00D631FB" w:rsidRDefault="007F6CE5" w:rsidP="00042FF2">
            <w:pPr>
              <w:pStyle w:val="ps"/>
              <w:jc w:val="center"/>
              <w:rPr>
                <w:sz w:val="18"/>
                <w:lang w:val="en-US"/>
              </w:rPr>
            </w:pPr>
            <w:r w:rsidRPr="00D631FB">
              <w:rPr>
                <w:sz w:val="18"/>
                <w:lang w:val="en-US"/>
              </w:rPr>
              <w:t>Total Right of Way (RoW) (m)</w:t>
            </w:r>
          </w:p>
        </w:tc>
      </w:tr>
      <w:tr w:rsidR="007F6CE5" w:rsidRPr="00D631FB" w14:paraId="371CCEB6" w14:textId="77777777" w:rsidTr="00042FF2">
        <w:tc>
          <w:tcPr>
            <w:tcW w:w="805" w:type="pct"/>
            <w:vAlign w:val="center"/>
          </w:tcPr>
          <w:p w14:paraId="388A5015" w14:textId="77777777" w:rsidR="007F6CE5" w:rsidRPr="00D631FB" w:rsidRDefault="007F6CE5" w:rsidP="00042FF2">
            <w:pPr>
              <w:pStyle w:val="ps"/>
              <w:jc w:val="center"/>
              <w:rPr>
                <w:sz w:val="18"/>
                <w:lang w:val="en-US"/>
              </w:rPr>
            </w:pPr>
            <w:r w:rsidRPr="00D631FB">
              <w:rPr>
                <w:sz w:val="18"/>
                <w:lang w:val="en-US"/>
              </w:rPr>
              <w:t>Feeder Canal (also called Main Canal 1)</w:t>
            </w:r>
          </w:p>
        </w:tc>
        <w:tc>
          <w:tcPr>
            <w:tcW w:w="524" w:type="pct"/>
            <w:vAlign w:val="center"/>
          </w:tcPr>
          <w:p w14:paraId="2D2F1790" w14:textId="77777777" w:rsidR="007F6CE5" w:rsidRPr="00D631FB" w:rsidRDefault="007F6CE5" w:rsidP="00042FF2">
            <w:pPr>
              <w:pStyle w:val="ps"/>
              <w:jc w:val="center"/>
              <w:rPr>
                <w:sz w:val="18"/>
                <w:lang w:val="en-US"/>
              </w:rPr>
            </w:pPr>
            <w:r>
              <w:rPr>
                <w:sz w:val="18"/>
                <w:lang w:val="en-US"/>
              </w:rPr>
              <w:t>1H/</w:t>
            </w:r>
            <w:r w:rsidRPr="00D631FB">
              <w:rPr>
                <w:sz w:val="18"/>
                <w:lang w:val="en-US"/>
              </w:rPr>
              <w:t>1.5V</w:t>
            </w:r>
          </w:p>
        </w:tc>
        <w:tc>
          <w:tcPr>
            <w:tcW w:w="525" w:type="pct"/>
            <w:vAlign w:val="center"/>
          </w:tcPr>
          <w:p w14:paraId="02A7B24D" w14:textId="5F122F67" w:rsidR="007F6CE5" w:rsidRPr="00D631FB" w:rsidRDefault="007F6CE5" w:rsidP="00042FF2">
            <w:pPr>
              <w:pStyle w:val="ps"/>
              <w:jc w:val="center"/>
              <w:rPr>
                <w:sz w:val="18"/>
                <w:lang w:val="en-US"/>
              </w:rPr>
            </w:pPr>
            <w:r w:rsidRPr="00D631FB">
              <w:rPr>
                <w:sz w:val="18"/>
                <w:lang w:val="en-US"/>
              </w:rPr>
              <w:t>33.</w:t>
            </w:r>
            <w:r>
              <w:rPr>
                <w:sz w:val="18"/>
                <w:lang w:val="en-US"/>
              </w:rPr>
              <w:t>7</w:t>
            </w:r>
          </w:p>
        </w:tc>
        <w:tc>
          <w:tcPr>
            <w:tcW w:w="524" w:type="pct"/>
            <w:vAlign w:val="center"/>
          </w:tcPr>
          <w:p w14:paraId="766FF648" w14:textId="77777777" w:rsidR="007F6CE5" w:rsidRPr="00D631FB" w:rsidRDefault="007F6CE5" w:rsidP="00042FF2">
            <w:pPr>
              <w:pStyle w:val="ps"/>
              <w:jc w:val="center"/>
              <w:rPr>
                <w:sz w:val="18"/>
                <w:lang w:val="en-US"/>
              </w:rPr>
            </w:pPr>
            <w:r w:rsidRPr="00D631FB">
              <w:rPr>
                <w:sz w:val="18"/>
                <w:lang w:val="en-US"/>
              </w:rPr>
              <w:t>2.5</w:t>
            </w:r>
          </w:p>
        </w:tc>
        <w:tc>
          <w:tcPr>
            <w:tcW w:w="525" w:type="pct"/>
            <w:vAlign w:val="center"/>
          </w:tcPr>
          <w:p w14:paraId="40481ED8" w14:textId="77777777" w:rsidR="007F6CE5" w:rsidRPr="00D631FB" w:rsidRDefault="007F6CE5" w:rsidP="00042FF2">
            <w:pPr>
              <w:pStyle w:val="ps"/>
              <w:jc w:val="center"/>
              <w:rPr>
                <w:sz w:val="18"/>
                <w:lang w:val="en-US"/>
              </w:rPr>
            </w:pPr>
            <w:r w:rsidRPr="00D631FB">
              <w:rPr>
                <w:sz w:val="18"/>
                <w:lang w:val="en-US"/>
              </w:rPr>
              <w:t>1.51</w:t>
            </w:r>
          </w:p>
        </w:tc>
        <w:tc>
          <w:tcPr>
            <w:tcW w:w="524" w:type="pct"/>
            <w:vAlign w:val="center"/>
          </w:tcPr>
          <w:p w14:paraId="29D42A99" w14:textId="77777777" w:rsidR="007F6CE5" w:rsidRPr="00D631FB" w:rsidRDefault="007F6CE5" w:rsidP="00042FF2">
            <w:pPr>
              <w:pStyle w:val="ps"/>
              <w:jc w:val="center"/>
              <w:rPr>
                <w:sz w:val="18"/>
                <w:lang w:val="en-US"/>
              </w:rPr>
            </w:pPr>
            <w:r w:rsidRPr="00D631FB">
              <w:rPr>
                <w:sz w:val="18"/>
                <w:lang w:val="en-US"/>
              </w:rPr>
              <w:t>50</w:t>
            </w:r>
          </w:p>
        </w:tc>
        <w:tc>
          <w:tcPr>
            <w:tcW w:w="525" w:type="pct"/>
            <w:vAlign w:val="center"/>
          </w:tcPr>
          <w:p w14:paraId="4B72F929" w14:textId="77777777" w:rsidR="007F6CE5" w:rsidRPr="00D631FB" w:rsidRDefault="007F6CE5" w:rsidP="00042FF2">
            <w:pPr>
              <w:pStyle w:val="ps"/>
              <w:jc w:val="center"/>
              <w:rPr>
                <w:sz w:val="18"/>
                <w:lang w:val="en-US"/>
              </w:rPr>
            </w:pPr>
            <w:r w:rsidRPr="00D631FB">
              <w:rPr>
                <w:sz w:val="18"/>
                <w:lang w:val="en-US"/>
              </w:rPr>
              <w:t>12.7</w:t>
            </w:r>
          </w:p>
        </w:tc>
        <w:tc>
          <w:tcPr>
            <w:tcW w:w="524" w:type="pct"/>
            <w:vAlign w:val="center"/>
          </w:tcPr>
          <w:p w14:paraId="14CD81F9" w14:textId="77777777" w:rsidR="007F6CE5" w:rsidRPr="00D631FB" w:rsidRDefault="007F6CE5" w:rsidP="00042FF2">
            <w:pPr>
              <w:pStyle w:val="ps"/>
              <w:jc w:val="center"/>
              <w:rPr>
                <w:sz w:val="18"/>
                <w:lang w:val="en-US"/>
              </w:rPr>
            </w:pPr>
            <w:r w:rsidRPr="00D631FB">
              <w:rPr>
                <w:sz w:val="18"/>
                <w:lang w:val="en-US"/>
              </w:rPr>
              <w:t>22.6</w:t>
            </w:r>
          </w:p>
        </w:tc>
        <w:tc>
          <w:tcPr>
            <w:tcW w:w="525" w:type="pct"/>
            <w:vAlign w:val="center"/>
          </w:tcPr>
          <w:p w14:paraId="2AFFEC66" w14:textId="77777777" w:rsidR="007F6CE5" w:rsidRPr="00D631FB" w:rsidRDefault="007F6CE5" w:rsidP="00042FF2">
            <w:pPr>
              <w:pStyle w:val="ps"/>
              <w:jc w:val="center"/>
              <w:rPr>
                <w:sz w:val="18"/>
                <w:lang w:val="en-US"/>
              </w:rPr>
            </w:pPr>
            <w:r w:rsidRPr="00D631FB">
              <w:rPr>
                <w:sz w:val="18"/>
                <w:lang w:val="en-US"/>
              </w:rPr>
              <w:t>40-45</w:t>
            </w:r>
          </w:p>
        </w:tc>
      </w:tr>
      <w:tr w:rsidR="007F6CE5" w:rsidRPr="00D631FB" w14:paraId="40817F1B" w14:textId="77777777" w:rsidTr="00042FF2">
        <w:tc>
          <w:tcPr>
            <w:tcW w:w="805" w:type="pct"/>
            <w:vAlign w:val="center"/>
          </w:tcPr>
          <w:p w14:paraId="6732E4CC" w14:textId="77777777" w:rsidR="007F6CE5" w:rsidRPr="00D631FB" w:rsidRDefault="007F6CE5" w:rsidP="00042FF2">
            <w:pPr>
              <w:pStyle w:val="ps"/>
              <w:jc w:val="center"/>
              <w:rPr>
                <w:sz w:val="18"/>
                <w:lang w:val="en-US"/>
              </w:rPr>
            </w:pPr>
            <w:r w:rsidRPr="00D631FB">
              <w:rPr>
                <w:sz w:val="18"/>
                <w:lang w:val="en-US"/>
              </w:rPr>
              <w:lastRenderedPageBreak/>
              <w:t>Supini Canal (also called Main canal 3 and Illovo Canal)</w:t>
            </w:r>
          </w:p>
        </w:tc>
        <w:tc>
          <w:tcPr>
            <w:tcW w:w="524" w:type="pct"/>
            <w:vAlign w:val="center"/>
          </w:tcPr>
          <w:p w14:paraId="2680474B" w14:textId="77777777" w:rsidR="007F6CE5" w:rsidRPr="00D631FB" w:rsidRDefault="007F6CE5" w:rsidP="00042FF2">
            <w:pPr>
              <w:pStyle w:val="ps"/>
              <w:jc w:val="center"/>
              <w:rPr>
                <w:sz w:val="18"/>
                <w:lang w:val="en-US"/>
              </w:rPr>
            </w:pPr>
            <w:r>
              <w:rPr>
                <w:sz w:val="18"/>
                <w:lang w:val="en-US"/>
              </w:rPr>
              <w:t>1H/</w:t>
            </w:r>
            <w:r w:rsidRPr="00D631FB">
              <w:rPr>
                <w:sz w:val="18"/>
                <w:lang w:val="en-US"/>
              </w:rPr>
              <w:t>1.5V</w:t>
            </w:r>
          </w:p>
        </w:tc>
        <w:tc>
          <w:tcPr>
            <w:tcW w:w="525" w:type="pct"/>
            <w:vAlign w:val="center"/>
          </w:tcPr>
          <w:p w14:paraId="223BD247" w14:textId="77777777" w:rsidR="007F6CE5" w:rsidRPr="00D631FB" w:rsidRDefault="007F6CE5" w:rsidP="00042FF2">
            <w:pPr>
              <w:pStyle w:val="ps"/>
              <w:jc w:val="center"/>
              <w:rPr>
                <w:sz w:val="18"/>
                <w:lang w:val="en-US"/>
              </w:rPr>
            </w:pPr>
            <w:r w:rsidRPr="00D631FB">
              <w:rPr>
                <w:sz w:val="18"/>
              </w:rPr>
              <w:t>10.</w:t>
            </w:r>
            <w:r>
              <w:rPr>
                <w:sz w:val="18"/>
              </w:rPr>
              <w:t>6</w:t>
            </w:r>
          </w:p>
        </w:tc>
        <w:tc>
          <w:tcPr>
            <w:tcW w:w="524" w:type="pct"/>
            <w:vAlign w:val="center"/>
          </w:tcPr>
          <w:p w14:paraId="6BFEB2F3" w14:textId="77777777" w:rsidR="007F6CE5" w:rsidRPr="00D631FB" w:rsidRDefault="007F6CE5" w:rsidP="00042FF2">
            <w:pPr>
              <w:pStyle w:val="ps"/>
              <w:jc w:val="center"/>
              <w:rPr>
                <w:sz w:val="18"/>
                <w:lang w:val="en-US"/>
              </w:rPr>
            </w:pPr>
            <w:r w:rsidRPr="00D631FB">
              <w:rPr>
                <w:sz w:val="18"/>
                <w:lang w:val="en-US"/>
              </w:rPr>
              <w:t>1.3</w:t>
            </w:r>
          </w:p>
        </w:tc>
        <w:tc>
          <w:tcPr>
            <w:tcW w:w="525" w:type="pct"/>
            <w:vAlign w:val="center"/>
          </w:tcPr>
          <w:p w14:paraId="25240738" w14:textId="77777777" w:rsidR="007F6CE5" w:rsidRPr="00D631FB" w:rsidRDefault="007F6CE5" w:rsidP="00042FF2">
            <w:pPr>
              <w:pStyle w:val="ps"/>
              <w:jc w:val="center"/>
              <w:rPr>
                <w:sz w:val="18"/>
                <w:lang w:val="en-US"/>
              </w:rPr>
            </w:pPr>
            <w:r w:rsidRPr="00D631FB">
              <w:rPr>
                <w:sz w:val="18"/>
                <w:lang w:val="en-US"/>
              </w:rPr>
              <w:t>1.35</w:t>
            </w:r>
          </w:p>
        </w:tc>
        <w:tc>
          <w:tcPr>
            <w:tcW w:w="524" w:type="pct"/>
            <w:vAlign w:val="center"/>
          </w:tcPr>
          <w:p w14:paraId="7235BB65" w14:textId="77777777" w:rsidR="007F6CE5" w:rsidRPr="00D631FB" w:rsidRDefault="007F6CE5" w:rsidP="00042FF2">
            <w:pPr>
              <w:pStyle w:val="ps"/>
              <w:jc w:val="center"/>
              <w:rPr>
                <w:sz w:val="18"/>
                <w:lang w:val="en-US"/>
              </w:rPr>
            </w:pPr>
            <w:r w:rsidRPr="00D631FB">
              <w:rPr>
                <w:sz w:val="18"/>
                <w:lang w:val="en-US"/>
              </w:rPr>
              <w:t>14</w:t>
            </w:r>
          </w:p>
        </w:tc>
        <w:tc>
          <w:tcPr>
            <w:tcW w:w="525" w:type="pct"/>
            <w:vAlign w:val="center"/>
          </w:tcPr>
          <w:p w14:paraId="1262F98C" w14:textId="77777777" w:rsidR="007F6CE5" w:rsidRPr="00D631FB" w:rsidRDefault="007F6CE5" w:rsidP="00042FF2">
            <w:pPr>
              <w:pStyle w:val="ps"/>
              <w:jc w:val="center"/>
              <w:rPr>
                <w:sz w:val="18"/>
                <w:lang w:val="en-US"/>
              </w:rPr>
            </w:pPr>
            <w:r w:rsidRPr="00D631FB">
              <w:rPr>
                <w:sz w:val="18"/>
                <w:lang w:val="en-US"/>
              </w:rPr>
              <w:t>6.7</w:t>
            </w:r>
          </w:p>
        </w:tc>
        <w:tc>
          <w:tcPr>
            <w:tcW w:w="524" w:type="pct"/>
            <w:vAlign w:val="center"/>
          </w:tcPr>
          <w:p w14:paraId="7A0C1A0A" w14:textId="77777777" w:rsidR="007F6CE5" w:rsidRPr="00D631FB" w:rsidRDefault="007F6CE5" w:rsidP="00042FF2">
            <w:pPr>
              <w:pStyle w:val="ps"/>
              <w:jc w:val="center"/>
              <w:rPr>
                <w:sz w:val="18"/>
                <w:lang w:val="en-US"/>
              </w:rPr>
            </w:pPr>
            <w:r w:rsidRPr="00D631FB">
              <w:rPr>
                <w:sz w:val="18"/>
                <w:lang w:val="en-US"/>
              </w:rPr>
              <w:t>13.0</w:t>
            </w:r>
          </w:p>
        </w:tc>
        <w:tc>
          <w:tcPr>
            <w:tcW w:w="525" w:type="pct"/>
            <w:vAlign w:val="center"/>
          </w:tcPr>
          <w:p w14:paraId="3D4FFBF3" w14:textId="77777777" w:rsidR="007F6CE5" w:rsidRPr="00D631FB" w:rsidRDefault="007F6CE5" w:rsidP="00042FF2">
            <w:pPr>
              <w:pStyle w:val="ps"/>
              <w:jc w:val="center"/>
              <w:rPr>
                <w:sz w:val="18"/>
                <w:lang w:val="en-US"/>
              </w:rPr>
            </w:pPr>
            <w:r w:rsidRPr="00D631FB">
              <w:rPr>
                <w:sz w:val="18"/>
                <w:lang w:val="en-US"/>
              </w:rPr>
              <w:t>+/-40</w:t>
            </w:r>
          </w:p>
        </w:tc>
      </w:tr>
      <w:tr w:rsidR="007F6CE5" w:rsidRPr="00D631FB" w14:paraId="7DE89D1F" w14:textId="77777777" w:rsidTr="00042FF2">
        <w:tc>
          <w:tcPr>
            <w:tcW w:w="805" w:type="pct"/>
            <w:vAlign w:val="center"/>
          </w:tcPr>
          <w:p w14:paraId="42F602E1" w14:textId="77777777" w:rsidR="007F6CE5" w:rsidRPr="00D631FB" w:rsidRDefault="007F6CE5" w:rsidP="00042FF2">
            <w:pPr>
              <w:pStyle w:val="ps"/>
              <w:jc w:val="center"/>
              <w:rPr>
                <w:sz w:val="18"/>
                <w:lang w:val="en-US"/>
              </w:rPr>
            </w:pPr>
            <w:r w:rsidRPr="00D631FB">
              <w:rPr>
                <w:sz w:val="18"/>
                <w:lang w:val="en-US"/>
              </w:rPr>
              <w:t>Bangula Canal (also called Main canal 2)</w:t>
            </w:r>
          </w:p>
        </w:tc>
        <w:tc>
          <w:tcPr>
            <w:tcW w:w="524" w:type="pct"/>
            <w:vAlign w:val="center"/>
          </w:tcPr>
          <w:p w14:paraId="72D943EF" w14:textId="77777777" w:rsidR="007F6CE5" w:rsidRPr="00D631FB" w:rsidRDefault="007F6CE5" w:rsidP="00042FF2">
            <w:pPr>
              <w:pStyle w:val="ps"/>
              <w:jc w:val="center"/>
              <w:rPr>
                <w:sz w:val="18"/>
                <w:lang w:val="en-US"/>
              </w:rPr>
            </w:pPr>
            <w:r>
              <w:rPr>
                <w:sz w:val="18"/>
                <w:lang w:val="en-US"/>
              </w:rPr>
              <w:t>1H/</w:t>
            </w:r>
            <w:r w:rsidRPr="00D631FB">
              <w:rPr>
                <w:sz w:val="18"/>
                <w:lang w:val="en-US"/>
              </w:rPr>
              <w:t>1.5V</w:t>
            </w:r>
          </w:p>
        </w:tc>
        <w:tc>
          <w:tcPr>
            <w:tcW w:w="525" w:type="pct"/>
            <w:vAlign w:val="center"/>
          </w:tcPr>
          <w:p w14:paraId="14100BA2" w14:textId="77777777" w:rsidR="007F6CE5" w:rsidRPr="00D631FB" w:rsidRDefault="007F6CE5" w:rsidP="00042FF2">
            <w:pPr>
              <w:pStyle w:val="ps"/>
              <w:jc w:val="center"/>
              <w:rPr>
                <w:sz w:val="18"/>
                <w:lang w:val="en-US"/>
              </w:rPr>
            </w:pPr>
            <w:r>
              <w:rPr>
                <w:sz w:val="18"/>
              </w:rPr>
              <w:t>78.7</w:t>
            </w:r>
          </w:p>
        </w:tc>
        <w:tc>
          <w:tcPr>
            <w:tcW w:w="524" w:type="pct"/>
            <w:vAlign w:val="center"/>
          </w:tcPr>
          <w:p w14:paraId="469AF73B" w14:textId="77777777" w:rsidR="007F6CE5" w:rsidRPr="00D631FB" w:rsidRDefault="007F6CE5" w:rsidP="00042FF2">
            <w:pPr>
              <w:pStyle w:val="ps"/>
              <w:jc w:val="center"/>
              <w:rPr>
                <w:sz w:val="18"/>
                <w:lang w:val="en-US"/>
              </w:rPr>
            </w:pPr>
            <w:r w:rsidRPr="00D631FB">
              <w:rPr>
                <w:sz w:val="18"/>
                <w:lang w:val="en-US"/>
              </w:rPr>
              <w:t>1.9</w:t>
            </w:r>
          </w:p>
        </w:tc>
        <w:tc>
          <w:tcPr>
            <w:tcW w:w="525" w:type="pct"/>
            <w:vAlign w:val="center"/>
          </w:tcPr>
          <w:p w14:paraId="420B60CF" w14:textId="77777777" w:rsidR="007F6CE5" w:rsidRPr="00D631FB" w:rsidRDefault="007F6CE5" w:rsidP="00042FF2">
            <w:pPr>
              <w:pStyle w:val="ps"/>
              <w:jc w:val="center"/>
              <w:rPr>
                <w:sz w:val="18"/>
                <w:lang w:val="en-US"/>
              </w:rPr>
            </w:pPr>
            <w:r w:rsidRPr="00D631FB">
              <w:rPr>
                <w:sz w:val="18"/>
                <w:lang w:val="en-US"/>
              </w:rPr>
              <w:t>1.13</w:t>
            </w:r>
          </w:p>
        </w:tc>
        <w:tc>
          <w:tcPr>
            <w:tcW w:w="524" w:type="pct"/>
            <w:vAlign w:val="center"/>
          </w:tcPr>
          <w:p w14:paraId="498DBEE3" w14:textId="77777777" w:rsidR="007F6CE5" w:rsidRPr="00D631FB" w:rsidRDefault="007F6CE5" w:rsidP="00042FF2">
            <w:pPr>
              <w:pStyle w:val="ps"/>
              <w:jc w:val="center"/>
              <w:rPr>
                <w:sz w:val="18"/>
                <w:lang w:val="en-US"/>
              </w:rPr>
            </w:pPr>
            <w:r w:rsidRPr="00D631FB">
              <w:rPr>
                <w:sz w:val="18"/>
                <w:lang w:val="en-US"/>
              </w:rPr>
              <w:t>29</w:t>
            </w:r>
          </w:p>
        </w:tc>
        <w:tc>
          <w:tcPr>
            <w:tcW w:w="525" w:type="pct"/>
            <w:vAlign w:val="center"/>
          </w:tcPr>
          <w:p w14:paraId="5DE0F490" w14:textId="77777777" w:rsidR="007F6CE5" w:rsidRPr="00D631FB" w:rsidRDefault="007F6CE5" w:rsidP="00042FF2">
            <w:pPr>
              <w:pStyle w:val="ps"/>
              <w:jc w:val="center"/>
              <w:rPr>
                <w:sz w:val="18"/>
                <w:lang w:val="en-US"/>
              </w:rPr>
            </w:pPr>
            <w:r w:rsidRPr="00D631FB">
              <w:rPr>
                <w:sz w:val="18"/>
                <w:lang w:val="en-US"/>
              </w:rPr>
              <w:t>9.1</w:t>
            </w:r>
          </w:p>
        </w:tc>
        <w:tc>
          <w:tcPr>
            <w:tcW w:w="524" w:type="pct"/>
            <w:vAlign w:val="center"/>
          </w:tcPr>
          <w:p w14:paraId="1A1319F2" w14:textId="77777777" w:rsidR="007F6CE5" w:rsidRPr="00D631FB" w:rsidRDefault="007F6CE5" w:rsidP="00042FF2">
            <w:pPr>
              <w:pStyle w:val="ps"/>
              <w:jc w:val="center"/>
              <w:rPr>
                <w:sz w:val="18"/>
                <w:lang w:val="en-US"/>
              </w:rPr>
            </w:pPr>
            <w:r w:rsidRPr="00D631FB">
              <w:rPr>
                <w:sz w:val="18"/>
                <w:lang w:val="en-US"/>
              </w:rPr>
              <w:t>17.2</w:t>
            </w:r>
          </w:p>
        </w:tc>
        <w:tc>
          <w:tcPr>
            <w:tcW w:w="525" w:type="pct"/>
            <w:vAlign w:val="center"/>
          </w:tcPr>
          <w:p w14:paraId="69D72663" w14:textId="77777777" w:rsidR="007F6CE5" w:rsidRPr="00D631FB" w:rsidRDefault="007F6CE5" w:rsidP="00042FF2">
            <w:pPr>
              <w:pStyle w:val="ps"/>
              <w:jc w:val="center"/>
              <w:rPr>
                <w:sz w:val="18"/>
                <w:lang w:val="en-US"/>
              </w:rPr>
            </w:pPr>
            <w:r w:rsidRPr="00D631FB">
              <w:rPr>
                <w:sz w:val="18"/>
                <w:lang w:val="en-US"/>
              </w:rPr>
              <w:t>30-45</w:t>
            </w:r>
          </w:p>
        </w:tc>
      </w:tr>
    </w:tbl>
    <w:p w14:paraId="5FE0A373" w14:textId="3745E250" w:rsidR="007F6CE5" w:rsidRPr="00607B37" w:rsidRDefault="007F6CE5" w:rsidP="007F6CE5">
      <w:pPr>
        <w:pStyle w:val="ps"/>
        <w:jc w:val="center"/>
        <w:rPr>
          <w:sz w:val="16"/>
          <w:lang w:val="en-US"/>
        </w:rPr>
      </w:pPr>
      <w:r w:rsidRPr="00607B37">
        <w:rPr>
          <w:sz w:val="16"/>
          <w:lang w:val="en-US"/>
        </w:rPr>
        <w:t xml:space="preserve">Source: </w:t>
      </w:r>
      <w:r w:rsidR="00E751EB">
        <w:rPr>
          <w:sz w:val="16"/>
          <w:lang w:val="en-US"/>
        </w:rPr>
        <w:t xml:space="preserve">adapted from </w:t>
      </w:r>
      <w:r w:rsidRPr="00607B37">
        <w:rPr>
          <w:sz w:val="16"/>
          <w:lang w:val="en-US"/>
        </w:rPr>
        <w:t>KRC TF final version, 2016</w:t>
      </w:r>
    </w:p>
    <w:p w14:paraId="47EB4FEA" w14:textId="77777777" w:rsidR="007F6CE5" w:rsidRDefault="007F6CE5" w:rsidP="007F6CE5">
      <w:pPr>
        <w:pStyle w:val="ps"/>
        <w:rPr>
          <w:lang w:val="en-US"/>
        </w:rPr>
      </w:pPr>
      <w:r>
        <w:rPr>
          <w:lang w:val="en-US"/>
        </w:rPr>
        <w:t>Each of these canals separate into Branch canals.</w:t>
      </w:r>
    </w:p>
    <w:p w14:paraId="29659562" w14:textId="77777777" w:rsidR="007F6CE5" w:rsidRDefault="007F6CE5" w:rsidP="007F6CE5">
      <w:pPr>
        <w:pStyle w:val="ps"/>
        <w:rPr>
          <w:lang w:val="en-US"/>
        </w:rPr>
      </w:pPr>
      <w:r w:rsidRPr="009E38F2">
        <w:rPr>
          <w:lang w:val="en-US"/>
        </w:rPr>
        <w:t xml:space="preserve">Siphons are planned </w:t>
      </w:r>
      <w:r>
        <w:rPr>
          <w:lang w:val="en-US"/>
        </w:rPr>
        <w:t>to cross</w:t>
      </w:r>
      <w:r w:rsidRPr="009E38F2">
        <w:rPr>
          <w:lang w:val="en-US"/>
        </w:rPr>
        <w:t xml:space="preserve"> large valleys and rivers </w:t>
      </w:r>
      <w:r>
        <w:rPr>
          <w:lang w:val="en-US"/>
        </w:rPr>
        <w:t>with</w:t>
      </w:r>
      <w:r w:rsidRPr="009E38F2">
        <w:rPr>
          <w:lang w:val="en-US"/>
        </w:rPr>
        <w:t xml:space="preserve"> important flood</w:t>
      </w:r>
      <w:r>
        <w:rPr>
          <w:lang w:val="en-US"/>
        </w:rPr>
        <w:t>s</w:t>
      </w:r>
      <w:r w:rsidRPr="009E38F2">
        <w:rPr>
          <w:lang w:val="en-US"/>
        </w:rPr>
        <w:t xml:space="preserve">. </w:t>
      </w:r>
      <w:r>
        <w:rPr>
          <w:lang w:val="en-US"/>
        </w:rPr>
        <w:t>In total, 11 siphons are planned for a total length of about 4 km. C</w:t>
      </w:r>
      <w:r w:rsidRPr="009E38F2">
        <w:rPr>
          <w:lang w:val="en-US"/>
        </w:rPr>
        <w:t>ulverts are planned where topographic change</w:t>
      </w:r>
      <w:r>
        <w:rPr>
          <w:lang w:val="en-US"/>
        </w:rPr>
        <w:t>s</w:t>
      </w:r>
      <w:r w:rsidRPr="009E38F2">
        <w:rPr>
          <w:lang w:val="en-US"/>
        </w:rPr>
        <w:t xml:space="preserve"> </w:t>
      </w:r>
      <w:r>
        <w:rPr>
          <w:lang w:val="en-US"/>
        </w:rPr>
        <w:t>are</w:t>
      </w:r>
      <w:r w:rsidRPr="009E38F2">
        <w:rPr>
          <w:lang w:val="en-US"/>
        </w:rPr>
        <w:t xml:space="preserve"> </w:t>
      </w:r>
      <w:r>
        <w:rPr>
          <w:lang w:val="en-US"/>
        </w:rPr>
        <w:t>high</w:t>
      </w:r>
      <w:r w:rsidRPr="009E38F2">
        <w:rPr>
          <w:lang w:val="en-US"/>
        </w:rPr>
        <w:t xml:space="preserve"> but flood</w:t>
      </w:r>
      <w:r>
        <w:rPr>
          <w:lang w:val="en-US"/>
        </w:rPr>
        <w:t>s</w:t>
      </w:r>
      <w:r w:rsidRPr="009E38F2">
        <w:rPr>
          <w:lang w:val="en-US"/>
        </w:rPr>
        <w:t xml:space="preserve"> </w:t>
      </w:r>
      <w:r>
        <w:rPr>
          <w:lang w:val="en-US"/>
        </w:rPr>
        <w:t>are</w:t>
      </w:r>
      <w:r w:rsidRPr="009E38F2">
        <w:rPr>
          <w:lang w:val="en-US"/>
        </w:rPr>
        <w:t xml:space="preserve"> small. Culverts are also planned </w:t>
      </w:r>
      <w:r>
        <w:rPr>
          <w:lang w:val="en-US"/>
        </w:rPr>
        <w:t>to cross</w:t>
      </w:r>
      <w:r w:rsidRPr="009E38F2">
        <w:rPr>
          <w:lang w:val="en-US"/>
        </w:rPr>
        <w:t xml:space="preserve"> small-scale rivers and roads.</w:t>
      </w:r>
    </w:p>
    <w:p w14:paraId="39208E1E" w14:textId="77777777" w:rsidR="007F6CE5" w:rsidRDefault="007F6CE5" w:rsidP="007F6CE5">
      <w:pPr>
        <w:pStyle w:val="T1"/>
      </w:pPr>
      <w:r>
        <w:t xml:space="preserve">Inside Majete Wildlife Reserve </w:t>
      </w:r>
    </w:p>
    <w:p w14:paraId="30F8F39C" w14:textId="603C0881" w:rsidR="007F6CE5" w:rsidRPr="003A1E01" w:rsidRDefault="001C29C8" w:rsidP="007F6CE5">
      <w:pPr>
        <w:pStyle w:val="ps"/>
        <w:rPr>
          <w:lang w:val="en-US"/>
        </w:rPr>
      </w:pPr>
      <w:r w:rsidRPr="001C29C8">
        <w:rPr>
          <w:lang w:val="en-US"/>
        </w:rPr>
        <w:t>Due to topographic constraints and to facilitate wildlife movements, the Main Canal inside MWR is going to be partly underground along 1.25 km within MWR boundaries. It will be an open lined canal—but walled off on both sides to prevent wildlife entry—along 1.20 km inside MWR</w:t>
      </w:r>
      <w:r w:rsidR="007F6CE5" w:rsidRPr="003A1E01">
        <w:rPr>
          <w:lang w:val="en-US"/>
        </w:rPr>
        <w:t xml:space="preserve">. </w:t>
      </w:r>
    </w:p>
    <w:p w14:paraId="59A671ED" w14:textId="77777777" w:rsidR="007F6CE5" w:rsidRPr="003A1E01" w:rsidRDefault="007F6CE5" w:rsidP="007F6CE5">
      <w:pPr>
        <w:pStyle w:val="ps"/>
        <w:rPr>
          <w:rFonts w:eastAsia="Malgun Gothic"/>
          <w:lang w:val="en-US"/>
        </w:rPr>
      </w:pPr>
      <w:r w:rsidRPr="003A1E01">
        <w:rPr>
          <w:rFonts w:eastAsia="Malgun Gothic"/>
          <w:lang w:val="en-US"/>
        </w:rPr>
        <w:t xml:space="preserve">The following </w:t>
      </w:r>
      <w:r>
        <w:rPr>
          <w:rFonts w:eastAsia="Malgun Gothic"/>
          <w:lang w:val="en-US"/>
        </w:rPr>
        <w:t>are</w:t>
      </w:r>
      <w:r w:rsidRPr="003A1E01">
        <w:rPr>
          <w:rFonts w:eastAsia="Malgun Gothic"/>
          <w:lang w:val="en-US"/>
        </w:rPr>
        <w:t xml:space="preserve"> the characteristics of the underground canal (siphon)</w:t>
      </w:r>
      <w:r>
        <w:rPr>
          <w:rFonts w:eastAsia="Malgun Gothic"/>
          <w:lang w:val="en-US"/>
        </w:rPr>
        <w:t xml:space="preserve"> in MWR</w:t>
      </w:r>
      <w:r w:rsidRPr="003A1E01">
        <w:rPr>
          <w:rFonts w:eastAsia="Malgun Gothic"/>
          <w:lang w:val="en-US"/>
        </w:rPr>
        <w:t>.</w:t>
      </w:r>
    </w:p>
    <w:p w14:paraId="505FC383" w14:textId="77777777" w:rsidR="00F539DA" w:rsidRDefault="00F539DA">
      <w:pPr>
        <w:rPr>
          <w:rFonts w:ascii="Comic Sans MS" w:hAnsi="Comic Sans MS"/>
          <w:bCs/>
          <w:i/>
          <w:iCs/>
          <w:sz w:val="18"/>
          <w:szCs w:val="18"/>
        </w:rPr>
      </w:pPr>
      <w:r>
        <w:rPr>
          <w:b/>
        </w:rPr>
        <w:br w:type="page"/>
      </w:r>
    </w:p>
    <w:p w14:paraId="31C2A3E6" w14:textId="130C0D1D" w:rsidR="007F6CE5" w:rsidRPr="00F539DA" w:rsidRDefault="007F6CE5" w:rsidP="007F6CE5">
      <w:pPr>
        <w:pStyle w:val="Caption"/>
        <w:rPr>
          <w:b w:val="0"/>
        </w:rPr>
      </w:pPr>
      <w:bookmarkStart w:id="18" w:name="_Toc483584509"/>
      <w:r w:rsidRPr="00F539DA">
        <w:rPr>
          <w:b w:val="0"/>
        </w:rPr>
        <w:lastRenderedPageBreak/>
        <w:t xml:space="preserve">Table </w:t>
      </w:r>
      <w:r w:rsidRPr="00F539DA">
        <w:rPr>
          <w:b w:val="0"/>
        </w:rPr>
        <w:fldChar w:fldCharType="begin"/>
      </w:r>
      <w:r w:rsidRPr="00F539DA">
        <w:rPr>
          <w:b w:val="0"/>
        </w:rPr>
        <w:instrText xml:space="preserve"> SEQ Table \* ARABIC </w:instrText>
      </w:r>
      <w:r w:rsidRPr="00F539DA">
        <w:rPr>
          <w:b w:val="0"/>
        </w:rPr>
        <w:fldChar w:fldCharType="separate"/>
      </w:r>
      <w:r w:rsidR="00727C43">
        <w:rPr>
          <w:b w:val="0"/>
          <w:noProof/>
        </w:rPr>
        <w:t>4</w:t>
      </w:r>
      <w:r w:rsidRPr="00F539DA">
        <w:rPr>
          <w:b w:val="0"/>
        </w:rPr>
        <w:fldChar w:fldCharType="end"/>
      </w:r>
      <w:r w:rsidRPr="00F539DA">
        <w:rPr>
          <w:b w:val="0"/>
        </w:rPr>
        <w:t xml:space="preserve"> Siphons of MWR</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2"/>
        <w:gridCol w:w="1184"/>
        <w:gridCol w:w="1950"/>
        <w:gridCol w:w="984"/>
        <w:gridCol w:w="1151"/>
      </w:tblGrid>
      <w:tr w:rsidR="007F6CE5" w:rsidRPr="003A1E01" w14:paraId="5653BA25" w14:textId="77777777" w:rsidTr="00E76DC2">
        <w:trPr>
          <w:trHeight w:val="452"/>
          <w:jc w:val="center"/>
        </w:trPr>
        <w:tc>
          <w:tcPr>
            <w:tcW w:w="0" w:type="auto"/>
            <w:shd w:val="clear" w:color="auto" w:fill="F2F2F2" w:themeFill="background1" w:themeFillShade="F2"/>
            <w:vAlign w:val="center"/>
          </w:tcPr>
          <w:p w14:paraId="3DB4EA79" w14:textId="77777777" w:rsidR="007F6CE5" w:rsidRPr="003A1E01" w:rsidRDefault="007F6CE5" w:rsidP="00E76DC2">
            <w:pPr>
              <w:pStyle w:val="ps"/>
              <w:spacing w:before="0"/>
              <w:jc w:val="center"/>
              <w:rPr>
                <w:rFonts w:eastAsia="Malgun Gothic"/>
              </w:rPr>
            </w:pPr>
            <w:r>
              <w:rPr>
                <w:rFonts w:eastAsia="Malgun Gothic"/>
              </w:rPr>
              <w:t>Chainage location of siphons</w:t>
            </w:r>
          </w:p>
        </w:tc>
        <w:tc>
          <w:tcPr>
            <w:tcW w:w="0" w:type="auto"/>
            <w:shd w:val="clear" w:color="auto" w:fill="F2F2F2" w:themeFill="background1" w:themeFillShade="F2"/>
            <w:vAlign w:val="center"/>
          </w:tcPr>
          <w:p w14:paraId="6093F0FB" w14:textId="77777777" w:rsidR="007F6CE5" w:rsidRPr="003A1E01" w:rsidRDefault="007F6CE5" w:rsidP="00E76DC2">
            <w:pPr>
              <w:pStyle w:val="ps"/>
              <w:spacing w:before="0"/>
              <w:jc w:val="center"/>
              <w:rPr>
                <w:rFonts w:eastAsia="Malgun Gothic"/>
              </w:rPr>
            </w:pPr>
            <w:r>
              <w:rPr>
                <w:rFonts w:eastAsia="Malgun Gothic"/>
              </w:rPr>
              <w:t>Length (m)</w:t>
            </w:r>
          </w:p>
        </w:tc>
        <w:tc>
          <w:tcPr>
            <w:tcW w:w="0" w:type="auto"/>
            <w:shd w:val="clear" w:color="auto" w:fill="F2F2F2" w:themeFill="background1" w:themeFillShade="F2"/>
            <w:vAlign w:val="center"/>
          </w:tcPr>
          <w:p w14:paraId="2690C2E6" w14:textId="77777777" w:rsidR="007F6CE5" w:rsidRDefault="007F6CE5" w:rsidP="00E76DC2">
            <w:pPr>
              <w:pStyle w:val="ps"/>
              <w:spacing w:before="0"/>
              <w:jc w:val="center"/>
              <w:rPr>
                <w:rFonts w:eastAsia="Malgun Gothic"/>
              </w:rPr>
            </w:pPr>
            <w:r>
              <w:rPr>
                <w:rFonts w:eastAsia="Malgun Gothic"/>
              </w:rPr>
              <w:t>Length in MWR (m)</w:t>
            </w:r>
          </w:p>
        </w:tc>
        <w:tc>
          <w:tcPr>
            <w:tcW w:w="0" w:type="auto"/>
            <w:shd w:val="clear" w:color="auto" w:fill="F2F2F2" w:themeFill="background1" w:themeFillShade="F2"/>
            <w:vAlign w:val="center"/>
          </w:tcPr>
          <w:p w14:paraId="1A91B2BF" w14:textId="77777777" w:rsidR="007F6CE5" w:rsidRPr="003A1E01" w:rsidRDefault="007F6CE5" w:rsidP="00E76DC2">
            <w:pPr>
              <w:pStyle w:val="ps"/>
              <w:spacing w:before="0"/>
              <w:jc w:val="center"/>
              <w:rPr>
                <w:rFonts w:eastAsia="Malgun Gothic"/>
              </w:rPr>
            </w:pPr>
            <w:r>
              <w:rPr>
                <w:rFonts w:eastAsia="Malgun Gothic"/>
              </w:rPr>
              <w:t>Size (m)</w:t>
            </w:r>
          </w:p>
        </w:tc>
        <w:tc>
          <w:tcPr>
            <w:tcW w:w="0" w:type="auto"/>
            <w:shd w:val="clear" w:color="auto" w:fill="F2F2F2" w:themeFill="background1" w:themeFillShade="F2"/>
            <w:vAlign w:val="center"/>
          </w:tcPr>
          <w:p w14:paraId="6282FDE9" w14:textId="77777777" w:rsidR="007F6CE5" w:rsidRPr="003A1E01" w:rsidRDefault="007F6CE5" w:rsidP="00E76DC2">
            <w:pPr>
              <w:pStyle w:val="ps"/>
              <w:spacing w:before="0"/>
              <w:jc w:val="center"/>
              <w:rPr>
                <w:rFonts w:eastAsia="Malgun Gothic"/>
              </w:rPr>
            </w:pPr>
            <w:r>
              <w:rPr>
                <w:rFonts w:eastAsia="Malgun Gothic"/>
              </w:rPr>
              <w:t>Name</w:t>
            </w:r>
          </w:p>
        </w:tc>
      </w:tr>
      <w:tr w:rsidR="007F6CE5" w:rsidRPr="003A1E01" w14:paraId="68AFD4BB" w14:textId="77777777" w:rsidTr="00E76DC2">
        <w:trPr>
          <w:trHeight w:val="452"/>
          <w:jc w:val="center"/>
        </w:trPr>
        <w:tc>
          <w:tcPr>
            <w:tcW w:w="0" w:type="auto"/>
            <w:shd w:val="clear" w:color="auto" w:fill="auto"/>
            <w:vAlign w:val="center"/>
          </w:tcPr>
          <w:p w14:paraId="651909DC" w14:textId="77777777" w:rsidR="007F6CE5" w:rsidRPr="003A1E01" w:rsidRDefault="007F6CE5" w:rsidP="00E76DC2">
            <w:pPr>
              <w:pStyle w:val="ps"/>
              <w:spacing w:before="0"/>
              <w:jc w:val="center"/>
              <w:rPr>
                <w:rFonts w:eastAsia="Malgun Gothic"/>
              </w:rPr>
            </w:pPr>
            <w:r w:rsidRPr="003A1E01">
              <w:rPr>
                <w:rFonts w:eastAsia="Malgun Gothic"/>
              </w:rPr>
              <w:t>0+64 to 0+817</w:t>
            </w:r>
            <w:r>
              <w:rPr>
                <w:rFonts w:eastAsia="Malgun Gothic"/>
              </w:rPr>
              <w:t xml:space="preserve"> (</w:t>
            </w:r>
            <w:r w:rsidRPr="003A1E01">
              <w:rPr>
                <w:rFonts w:eastAsia="Malgun Gothic"/>
                <w:lang w:val="en-US"/>
              </w:rPr>
              <w:t>entirely</w:t>
            </w:r>
            <w:r>
              <w:rPr>
                <w:rFonts w:eastAsia="Malgun Gothic"/>
              </w:rPr>
              <w:t xml:space="preserve"> in MWR)</w:t>
            </w:r>
          </w:p>
        </w:tc>
        <w:tc>
          <w:tcPr>
            <w:tcW w:w="0" w:type="auto"/>
            <w:shd w:val="clear" w:color="auto" w:fill="auto"/>
            <w:vAlign w:val="center"/>
          </w:tcPr>
          <w:p w14:paraId="0C9C36C2" w14:textId="77777777" w:rsidR="007F6CE5" w:rsidRPr="003A1E01" w:rsidRDefault="007F6CE5" w:rsidP="00E76DC2">
            <w:pPr>
              <w:pStyle w:val="ps"/>
              <w:spacing w:before="0"/>
              <w:jc w:val="center"/>
              <w:rPr>
                <w:rFonts w:eastAsia="Malgun Gothic"/>
              </w:rPr>
            </w:pPr>
            <w:r w:rsidRPr="003A1E01">
              <w:rPr>
                <w:rFonts w:eastAsia="Malgun Gothic"/>
              </w:rPr>
              <w:t>755.40</w:t>
            </w:r>
          </w:p>
        </w:tc>
        <w:tc>
          <w:tcPr>
            <w:tcW w:w="0" w:type="auto"/>
            <w:vAlign w:val="center"/>
          </w:tcPr>
          <w:p w14:paraId="5FED714A" w14:textId="77777777" w:rsidR="007F6CE5" w:rsidRPr="003A1E01" w:rsidRDefault="007F6CE5" w:rsidP="00E76DC2">
            <w:pPr>
              <w:pStyle w:val="ps"/>
              <w:spacing w:before="0"/>
              <w:jc w:val="center"/>
              <w:rPr>
                <w:rFonts w:eastAsia="Malgun Gothic"/>
              </w:rPr>
            </w:pPr>
            <w:r>
              <w:rPr>
                <w:rFonts w:eastAsia="Malgun Gothic"/>
              </w:rPr>
              <w:t>755.40</w:t>
            </w:r>
          </w:p>
        </w:tc>
        <w:tc>
          <w:tcPr>
            <w:tcW w:w="0" w:type="auto"/>
            <w:vMerge w:val="restart"/>
            <w:shd w:val="clear" w:color="auto" w:fill="auto"/>
            <w:vAlign w:val="center"/>
          </w:tcPr>
          <w:p w14:paraId="3320024B" w14:textId="77777777" w:rsidR="007F6CE5" w:rsidRPr="003A1E01" w:rsidRDefault="007F6CE5" w:rsidP="00E76DC2">
            <w:pPr>
              <w:pStyle w:val="ps"/>
              <w:spacing w:before="0"/>
              <w:jc w:val="center"/>
              <w:rPr>
                <w:rFonts w:eastAsia="Malgun Gothic"/>
              </w:rPr>
            </w:pPr>
            <w:r w:rsidRPr="003A1E01">
              <w:rPr>
                <w:rFonts w:eastAsia="Malgun Gothic"/>
              </w:rPr>
              <w:t>8.0 x 3.0</w:t>
            </w:r>
          </w:p>
        </w:tc>
        <w:tc>
          <w:tcPr>
            <w:tcW w:w="0" w:type="auto"/>
            <w:shd w:val="clear" w:color="auto" w:fill="auto"/>
            <w:vAlign w:val="center"/>
          </w:tcPr>
          <w:p w14:paraId="6E04CBFD" w14:textId="77777777" w:rsidR="007F6CE5" w:rsidRPr="003A1E01" w:rsidRDefault="007F6CE5" w:rsidP="00E76DC2">
            <w:pPr>
              <w:pStyle w:val="ps"/>
              <w:spacing w:before="0"/>
              <w:jc w:val="center"/>
              <w:rPr>
                <w:rFonts w:eastAsia="Malgun Gothic"/>
              </w:rPr>
            </w:pPr>
            <w:r w:rsidRPr="003A1E01">
              <w:rPr>
                <w:rFonts w:eastAsia="Malgun Gothic"/>
              </w:rPr>
              <w:t>Intake and</w:t>
            </w:r>
          </w:p>
          <w:p w14:paraId="49129375" w14:textId="77777777" w:rsidR="007F6CE5" w:rsidRPr="003A1E01" w:rsidRDefault="007F6CE5" w:rsidP="00E76DC2">
            <w:pPr>
              <w:pStyle w:val="ps"/>
              <w:spacing w:before="0"/>
              <w:jc w:val="center"/>
              <w:rPr>
                <w:rFonts w:eastAsia="Malgun Gothic"/>
              </w:rPr>
            </w:pPr>
            <w:r w:rsidRPr="003A1E01">
              <w:rPr>
                <w:rFonts w:eastAsia="Malgun Gothic"/>
              </w:rPr>
              <w:t>#1 Siphon</w:t>
            </w:r>
          </w:p>
        </w:tc>
      </w:tr>
      <w:tr w:rsidR="007F6CE5" w:rsidRPr="003A1E01" w14:paraId="079F4952" w14:textId="77777777" w:rsidTr="00E76DC2">
        <w:trPr>
          <w:trHeight w:val="224"/>
          <w:jc w:val="center"/>
        </w:trPr>
        <w:tc>
          <w:tcPr>
            <w:tcW w:w="0" w:type="auto"/>
            <w:shd w:val="clear" w:color="auto" w:fill="auto"/>
            <w:vAlign w:val="center"/>
          </w:tcPr>
          <w:p w14:paraId="3C80F2FC" w14:textId="77777777" w:rsidR="007F6CE5" w:rsidRPr="003A1E01" w:rsidRDefault="007F6CE5" w:rsidP="00E76DC2">
            <w:pPr>
              <w:pStyle w:val="ps"/>
              <w:spacing w:before="0"/>
              <w:jc w:val="center"/>
              <w:rPr>
                <w:rFonts w:eastAsia="Malgun Gothic"/>
              </w:rPr>
            </w:pPr>
            <w:r w:rsidRPr="003A1E01">
              <w:rPr>
                <w:rFonts w:eastAsia="Malgun Gothic"/>
              </w:rPr>
              <w:t xml:space="preserve">1+237 to 1+430 </w:t>
            </w:r>
            <w:r>
              <w:rPr>
                <w:rFonts w:eastAsia="Malgun Gothic"/>
              </w:rPr>
              <w:t>(</w:t>
            </w:r>
            <w:r w:rsidRPr="003A1E01">
              <w:rPr>
                <w:rFonts w:eastAsia="Malgun Gothic"/>
                <w:lang w:val="en-US"/>
              </w:rPr>
              <w:t>entirely</w:t>
            </w:r>
            <w:r>
              <w:rPr>
                <w:rFonts w:eastAsia="Malgun Gothic"/>
              </w:rPr>
              <w:t xml:space="preserve"> in MWR)</w:t>
            </w:r>
          </w:p>
        </w:tc>
        <w:tc>
          <w:tcPr>
            <w:tcW w:w="0" w:type="auto"/>
            <w:shd w:val="clear" w:color="auto" w:fill="auto"/>
            <w:vAlign w:val="center"/>
          </w:tcPr>
          <w:p w14:paraId="39F67A59" w14:textId="77777777" w:rsidR="007F6CE5" w:rsidRPr="003A1E01" w:rsidRDefault="007F6CE5" w:rsidP="00E76DC2">
            <w:pPr>
              <w:pStyle w:val="ps"/>
              <w:spacing w:before="0"/>
              <w:jc w:val="center"/>
              <w:rPr>
                <w:rFonts w:eastAsia="Malgun Gothic"/>
              </w:rPr>
            </w:pPr>
            <w:r w:rsidRPr="003A1E01">
              <w:rPr>
                <w:rFonts w:eastAsia="Malgun Gothic"/>
              </w:rPr>
              <w:t>195.40</w:t>
            </w:r>
          </w:p>
        </w:tc>
        <w:tc>
          <w:tcPr>
            <w:tcW w:w="0" w:type="auto"/>
            <w:vAlign w:val="center"/>
          </w:tcPr>
          <w:p w14:paraId="3FC08924" w14:textId="77777777" w:rsidR="007F6CE5" w:rsidRPr="003A1E01" w:rsidRDefault="007F6CE5" w:rsidP="00E76DC2">
            <w:pPr>
              <w:pStyle w:val="ps"/>
              <w:spacing w:before="0"/>
              <w:jc w:val="center"/>
              <w:rPr>
                <w:rFonts w:eastAsia="Malgun Gothic"/>
              </w:rPr>
            </w:pPr>
            <w:r>
              <w:rPr>
                <w:rFonts w:eastAsia="Malgun Gothic"/>
              </w:rPr>
              <w:t>195.40</w:t>
            </w:r>
          </w:p>
        </w:tc>
        <w:tc>
          <w:tcPr>
            <w:tcW w:w="0" w:type="auto"/>
            <w:vMerge/>
            <w:shd w:val="clear" w:color="auto" w:fill="auto"/>
            <w:vAlign w:val="center"/>
          </w:tcPr>
          <w:p w14:paraId="5859F7A1" w14:textId="77777777" w:rsidR="007F6CE5" w:rsidRPr="003A1E01" w:rsidRDefault="007F6CE5" w:rsidP="00E76DC2">
            <w:pPr>
              <w:pStyle w:val="ps"/>
              <w:spacing w:before="0"/>
              <w:jc w:val="center"/>
              <w:rPr>
                <w:rFonts w:eastAsia="Malgun Gothic"/>
              </w:rPr>
            </w:pPr>
          </w:p>
        </w:tc>
        <w:tc>
          <w:tcPr>
            <w:tcW w:w="0" w:type="auto"/>
            <w:shd w:val="clear" w:color="auto" w:fill="auto"/>
            <w:vAlign w:val="center"/>
          </w:tcPr>
          <w:p w14:paraId="0E7DB541" w14:textId="77777777" w:rsidR="007F6CE5" w:rsidRPr="003A1E01" w:rsidRDefault="007F6CE5" w:rsidP="00E76DC2">
            <w:pPr>
              <w:pStyle w:val="ps"/>
              <w:spacing w:before="0"/>
              <w:jc w:val="center"/>
              <w:rPr>
                <w:rFonts w:eastAsia="Malgun Gothic"/>
              </w:rPr>
            </w:pPr>
            <w:r w:rsidRPr="003A1E01">
              <w:rPr>
                <w:rFonts w:eastAsia="Malgun Gothic"/>
              </w:rPr>
              <w:t>#2 Siphon</w:t>
            </w:r>
          </w:p>
        </w:tc>
      </w:tr>
      <w:tr w:rsidR="007F6CE5" w:rsidRPr="003A1E01" w14:paraId="28254C60" w14:textId="77777777" w:rsidTr="00E76DC2">
        <w:trPr>
          <w:trHeight w:val="224"/>
          <w:jc w:val="center"/>
        </w:trPr>
        <w:tc>
          <w:tcPr>
            <w:tcW w:w="0" w:type="auto"/>
            <w:shd w:val="clear" w:color="auto" w:fill="auto"/>
            <w:vAlign w:val="center"/>
          </w:tcPr>
          <w:p w14:paraId="04CC85F1" w14:textId="77777777" w:rsidR="007F6CE5" w:rsidRPr="003A1E01" w:rsidRDefault="007F6CE5" w:rsidP="00E76DC2">
            <w:pPr>
              <w:pStyle w:val="ps"/>
              <w:spacing w:before="0"/>
              <w:jc w:val="center"/>
              <w:rPr>
                <w:rFonts w:eastAsia="Malgun Gothic"/>
              </w:rPr>
            </w:pPr>
            <w:r w:rsidRPr="003A1E01">
              <w:rPr>
                <w:rFonts w:eastAsia="Malgun Gothic"/>
              </w:rPr>
              <w:t xml:space="preserve">2+710 to 2+890 </w:t>
            </w:r>
            <w:r>
              <w:rPr>
                <w:rFonts w:eastAsia="Malgun Gothic"/>
              </w:rPr>
              <w:t>(</w:t>
            </w:r>
            <w:r>
              <w:rPr>
                <w:rFonts w:eastAsia="Malgun Gothic"/>
                <w:lang w:val="en-US"/>
              </w:rPr>
              <w:t>partially</w:t>
            </w:r>
            <w:r>
              <w:rPr>
                <w:rFonts w:eastAsia="Malgun Gothic"/>
              </w:rPr>
              <w:t xml:space="preserve"> in MWR)</w:t>
            </w:r>
          </w:p>
        </w:tc>
        <w:tc>
          <w:tcPr>
            <w:tcW w:w="0" w:type="auto"/>
            <w:shd w:val="clear" w:color="auto" w:fill="auto"/>
            <w:vAlign w:val="center"/>
          </w:tcPr>
          <w:p w14:paraId="353B160A" w14:textId="77777777" w:rsidR="007F6CE5" w:rsidRPr="003A1E01" w:rsidRDefault="007F6CE5" w:rsidP="00E76DC2">
            <w:pPr>
              <w:pStyle w:val="ps"/>
              <w:spacing w:before="0"/>
              <w:jc w:val="center"/>
              <w:rPr>
                <w:rFonts w:eastAsia="Malgun Gothic"/>
              </w:rPr>
            </w:pPr>
            <w:r w:rsidRPr="003A1E01">
              <w:rPr>
                <w:rFonts w:eastAsia="Malgun Gothic"/>
              </w:rPr>
              <w:t>181.70</w:t>
            </w:r>
          </w:p>
        </w:tc>
        <w:tc>
          <w:tcPr>
            <w:tcW w:w="0" w:type="auto"/>
            <w:vAlign w:val="center"/>
          </w:tcPr>
          <w:p w14:paraId="36C94CE8" w14:textId="77777777" w:rsidR="007F6CE5" w:rsidRPr="003A1E01" w:rsidRDefault="007F6CE5" w:rsidP="00E76DC2">
            <w:pPr>
              <w:pStyle w:val="ps"/>
              <w:spacing w:before="0"/>
              <w:jc w:val="center"/>
              <w:rPr>
                <w:rFonts w:eastAsia="Malgun Gothic"/>
              </w:rPr>
            </w:pPr>
            <w:r>
              <w:rPr>
                <w:rFonts w:eastAsia="Malgun Gothic"/>
              </w:rPr>
              <w:t>100</w:t>
            </w:r>
          </w:p>
        </w:tc>
        <w:tc>
          <w:tcPr>
            <w:tcW w:w="0" w:type="auto"/>
            <w:vMerge/>
            <w:shd w:val="clear" w:color="auto" w:fill="auto"/>
            <w:vAlign w:val="center"/>
          </w:tcPr>
          <w:p w14:paraId="639840DD" w14:textId="77777777" w:rsidR="007F6CE5" w:rsidRPr="003A1E01" w:rsidRDefault="007F6CE5" w:rsidP="00E76DC2">
            <w:pPr>
              <w:pStyle w:val="ps"/>
              <w:spacing w:before="0"/>
              <w:jc w:val="center"/>
              <w:rPr>
                <w:rFonts w:eastAsia="Malgun Gothic"/>
              </w:rPr>
            </w:pPr>
          </w:p>
        </w:tc>
        <w:tc>
          <w:tcPr>
            <w:tcW w:w="0" w:type="auto"/>
            <w:shd w:val="clear" w:color="auto" w:fill="auto"/>
            <w:vAlign w:val="center"/>
          </w:tcPr>
          <w:p w14:paraId="62FD3D4B" w14:textId="77777777" w:rsidR="007F6CE5" w:rsidRPr="003A1E01" w:rsidRDefault="007F6CE5" w:rsidP="00E76DC2">
            <w:pPr>
              <w:pStyle w:val="ps"/>
              <w:spacing w:before="0"/>
              <w:jc w:val="center"/>
              <w:rPr>
                <w:rFonts w:eastAsia="Malgun Gothic"/>
              </w:rPr>
            </w:pPr>
            <w:r w:rsidRPr="003A1E01">
              <w:rPr>
                <w:rFonts w:eastAsia="Malgun Gothic"/>
              </w:rPr>
              <w:t>#3 Siphon</w:t>
            </w:r>
          </w:p>
        </w:tc>
      </w:tr>
      <w:tr w:rsidR="007F6CE5" w:rsidRPr="0072494E" w14:paraId="084143BB" w14:textId="77777777" w:rsidTr="00E76DC2">
        <w:trPr>
          <w:trHeight w:val="224"/>
          <w:jc w:val="center"/>
        </w:trPr>
        <w:tc>
          <w:tcPr>
            <w:tcW w:w="0" w:type="auto"/>
            <w:shd w:val="clear" w:color="auto" w:fill="auto"/>
            <w:vAlign w:val="center"/>
          </w:tcPr>
          <w:p w14:paraId="39EFC875" w14:textId="77777777" w:rsidR="007F6CE5" w:rsidRPr="003A1E01" w:rsidRDefault="007F6CE5" w:rsidP="00E76DC2">
            <w:pPr>
              <w:pStyle w:val="ps"/>
              <w:spacing w:before="0"/>
              <w:jc w:val="center"/>
              <w:rPr>
                <w:rFonts w:eastAsia="Malgun Gothic"/>
              </w:rPr>
            </w:pPr>
            <w:r w:rsidRPr="003A1E01">
              <w:rPr>
                <w:rFonts w:eastAsia="Malgun Gothic"/>
              </w:rPr>
              <w:t>3+400 to 3+800</w:t>
            </w:r>
            <w:r>
              <w:rPr>
                <w:rFonts w:eastAsia="Malgun Gothic"/>
              </w:rPr>
              <w:t xml:space="preserve"> (</w:t>
            </w:r>
            <w:r>
              <w:rPr>
                <w:rFonts w:eastAsia="Malgun Gothic"/>
                <w:lang w:val="en-US"/>
              </w:rPr>
              <w:t>partially</w:t>
            </w:r>
            <w:r>
              <w:rPr>
                <w:rFonts w:eastAsia="Malgun Gothic"/>
              </w:rPr>
              <w:t xml:space="preserve"> in MWR)</w:t>
            </w:r>
          </w:p>
        </w:tc>
        <w:tc>
          <w:tcPr>
            <w:tcW w:w="0" w:type="auto"/>
            <w:shd w:val="clear" w:color="auto" w:fill="auto"/>
            <w:vAlign w:val="center"/>
          </w:tcPr>
          <w:p w14:paraId="3EE9F237" w14:textId="77777777" w:rsidR="007F6CE5" w:rsidRPr="003A1E01" w:rsidRDefault="007F6CE5" w:rsidP="00E76DC2">
            <w:pPr>
              <w:pStyle w:val="ps"/>
              <w:spacing w:before="0"/>
              <w:jc w:val="center"/>
              <w:rPr>
                <w:rFonts w:eastAsia="Malgun Gothic"/>
              </w:rPr>
            </w:pPr>
            <w:r w:rsidRPr="003A1E01">
              <w:rPr>
                <w:rFonts w:eastAsia="Malgun Gothic"/>
              </w:rPr>
              <w:t>406.80</w:t>
            </w:r>
          </w:p>
        </w:tc>
        <w:tc>
          <w:tcPr>
            <w:tcW w:w="0" w:type="auto"/>
            <w:vAlign w:val="center"/>
          </w:tcPr>
          <w:p w14:paraId="2FFE0D49" w14:textId="77777777" w:rsidR="007F6CE5" w:rsidRPr="003A1E01" w:rsidRDefault="007F6CE5" w:rsidP="00E76DC2">
            <w:pPr>
              <w:pStyle w:val="ps"/>
              <w:spacing w:before="0"/>
              <w:jc w:val="center"/>
              <w:rPr>
                <w:rFonts w:eastAsia="Malgun Gothic"/>
              </w:rPr>
            </w:pPr>
            <w:r>
              <w:rPr>
                <w:rFonts w:eastAsia="Malgun Gothic"/>
              </w:rPr>
              <w:t>200</w:t>
            </w:r>
          </w:p>
        </w:tc>
        <w:tc>
          <w:tcPr>
            <w:tcW w:w="0" w:type="auto"/>
            <w:vMerge/>
            <w:shd w:val="clear" w:color="auto" w:fill="auto"/>
            <w:vAlign w:val="center"/>
          </w:tcPr>
          <w:p w14:paraId="4050732D" w14:textId="77777777" w:rsidR="007F6CE5" w:rsidRPr="003A1E01" w:rsidRDefault="007F6CE5" w:rsidP="00E76DC2">
            <w:pPr>
              <w:pStyle w:val="ps"/>
              <w:spacing w:before="0"/>
              <w:jc w:val="center"/>
              <w:rPr>
                <w:rFonts w:eastAsia="Malgun Gothic"/>
              </w:rPr>
            </w:pPr>
          </w:p>
        </w:tc>
        <w:tc>
          <w:tcPr>
            <w:tcW w:w="0" w:type="auto"/>
            <w:shd w:val="clear" w:color="auto" w:fill="auto"/>
            <w:vAlign w:val="center"/>
          </w:tcPr>
          <w:p w14:paraId="695F4E07" w14:textId="77777777" w:rsidR="007F6CE5" w:rsidRPr="003A1E01" w:rsidRDefault="007F6CE5" w:rsidP="00E76DC2">
            <w:pPr>
              <w:pStyle w:val="ps"/>
              <w:spacing w:before="0"/>
              <w:jc w:val="center"/>
              <w:rPr>
                <w:rFonts w:eastAsia="Malgun Gothic"/>
              </w:rPr>
            </w:pPr>
            <w:r w:rsidRPr="003A1E01">
              <w:rPr>
                <w:rFonts w:eastAsia="Malgun Gothic"/>
              </w:rPr>
              <w:t>#4 Siphon</w:t>
            </w:r>
          </w:p>
        </w:tc>
      </w:tr>
      <w:tr w:rsidR="007F6CE5" w:rsidRPr="0072494E" w14:paraId="0DDA7091" w14:textId="77777777" w:rsidTr="00E76DC2">
        <w:trPr>
          <w:trHeight w:val="224"/>
          <w:jc w:val="center"/>
        </w:trPr>
        <w:tc>
          <w:tcPr>
            <w:tcW w:w="0" w:type="auto"/>
            <w:gridSpan w:val="2"/>
            <w:shd w:val="clear" w:color="auto" w:fill="auto"/>
            <w:vAlign w:val="center"/>
          </w:tcPr>
          <w:p w14:paraId="4AD00099" w14:textId="77777777" w:rsidR="007F6CE5" w:rsidRPr="009C641F" w:rsidRDefault="007F6CE5" w:rsidP="00E76DC2">
            <w:pPr>
              <w:pStyle w:val="ps"/>
              <w:spacing w:before="0"/>
              <w:jc w:val="center"/>
              <w:rPr>
                <w:rFonts w:eastAsia="Malgun Gothic"/>
                <w:b/>
                <w:lang w:val="en-US"/>
              </w:rPr>
            </w:pPr>
            <w:r w:rsidRPr="009C641F">
              <w:rPr>
                <w:rFonts w:eastAsia="Malgun Gothic"/>
                <w:b/>
                <w:lang w:val="en-US"/>
              </w:rPr>
              <w:t>Total length of buried canal inside MWR</w:t>
            </w:r>
          </w:p>
        </w:tc>
        <w:tc>
          <w:tcPr>
            <w:tcW w:w="0" w:type="auto"/>
            <w:vAlign w:val="center"/>
          </w:tcPr>
          <w:p w14:paraId="28B3D91B" w14:textId="77777777" w:rsidR="007F6CE5" w:rsidRPr="009C641F" w:rsidRDefault="007F6CE5" w:rsidP="00E76DC2">
            <w:pPr>
              <w:pStyle w:val="ps"/>
              <w:spacing w:before="0"/>
              <w:jc w:val="center"/>
              <w:rPr>
                <w:rFonts w:eastAsia="Malgun Gothic"/>
                <w:b/>
                <w:lang w:val="en-US"/>
              </w:rPr>
            </w:pPr>
            <w:r w:rsidRPr="009C641F">
              <w:rPr>
                <w:rFonts w:eastAsia="Malgun Gothic"/>
                <w:b/>
                <w:lang w:val="en-US"/>
              </w:rPr>
              <w:t>1250.8</w:t>
            </w:r>
          </w:p>
        </w:tc>
        <w:tc>
          <w:tcPr>
            <w:tcW w:w="0" w:type="auto"/>
            <w:vMerge/>
            <w:shd w:val="clear" w:color="auto" w:fill="auto"/>
            <w:vAlign w:val="center"/>
          </w:tcPr>
          <w:p w14:paraId="169CAD63" w14:textId="77777777" w:rsidR="007F6CE5" w:rsidRPr="001274F5" w:rsidRDefault="007F6CE5" w:rsidP="00E76DC2">
            <w:pPr>
              <w:pStyle w:val="ps"/>
              <w:spacing w:before="0"/>
              <w:jc w:val="center"/>
              <w:rPr>
                <w:rFonts w:eastAsia="Malgun Gothic"/>
                <w:lang w:val="en-US"/>
              </w:rPr>
            </w:pPr>
          </w:p>
        </w:tc>
        <w:tc>
          <w:tcPr>
            <w:tcW w:w="0" w:type="auto"/>
            <w:shd w:val="clear" w:color="auto" w:fill="auto"/>
            <w:vAlign w:val="center"/>
          </w:tcPr>
          <w:p w14:paraId="13B47ADF" w14:textId="77777777" w:rsidR="007F6CE5" w:rsidRPr="001274F5" w:rsidRDefault="007F6CE5" w:rsidP="00E76DC2">
            <w:pPr>
              <w:pStyle w:val="ps"/>
              <w:spacing w:before="0"/>
              <w:jc w:val="center"/>
              <w:rPr>
                <w:rFonts w:eastAsia="Malgun Gothic"/>
                <w:lang w:val="en-US"/>
              </w:rPr>
            </w:pPr>
          </w:p>
        </w:tc>
      </w:tr>
    </w:tbl>
    <w:p w14:paraId="101D1CF5" w14:textId="77777777" w:rsidR="007F6CE5" w:rsidRPr="003A1E01" w:rsidRDefault="007F6CE5" w:rsidP="007F6CE5">
      <w:pPr>
        <w:pStyle w:val="ps"/>
        <w:jc w:val="center"/>
        <w:rPr>
          <w:sz w:val="16"/>
          <w:lang w:val="en-US"/>
        </w:rPr>
      </w:pPr>
      <w:r w:rsidRPr="003A1E01">
        <w:rPr>
          <w:sz w:val="16"/>
          <w:lang w:val="en-US"/>
        </w:rPr>
        <w:t>Source:</w:t>
      </w:r>
      <w:r>
        <w:rPr>
          <w:sz w:val="16"/>
          <w:lang w:val="en-US"/>
        </w:rPr>
        <w:t xml:space="preserve"> adapted from KRC TFS Final (2016)</w:t>
      </w:r>
    </w:p>
    <w:p w14:paraId="47EC91E9" w14:textId="77777777" w:rsidR="007F6CE5" w:rsidRDefault="007F6CE5" w:rsidP="007F6CE5">
      <w:pPr>
        <w:pStyle w:val="ps"/>
        <w:rPr>
          <w:lang w:val="en-US"/>
        </w:rPr>
      </w:pPr>
      <w:r>
        <w:rPr>
          <w:lang w:val="en-US"/>
        </w:rPr>
        <w:t xml:space="preserve">According to the FS, the thickness of concrete will be sufficient to allow large wildlife to pass (50 cm). This thickness shall not compromised at Design phase. </w:t>
      </w:r>
    </w:p>
    <w:p w14:paraId="3EC5BEAF" w14:textId="4F049988" w:rsidR="00E751EB" w:rsidRDefault="00E751EB" w:rsidP="00E751EB">
      <w:pPr>
        <w:pStyle w:val="T1"/>
      </w:pPr>
      <w:r>
        <w:t>Night storage</w:t>
      </w:r>
    </w:p>
    <w:p w14:paraId="59A6663E" w14:textId="4331227B" w:rsidR="007F6CE5" w:rsidRPr="00CC02E3" w:rsidRDefault="00E751EB" w:rsidP="007F6CE5">
      <w:pPr>
        <w:pStyle w:val="ps"/>
        <w:rPr>
          <w:lang w:val="en-US"/>
        </w:rPr>
      </w:pPr>
      <w:r>
        <w:rPr>
          <w:lang w:val="en-US"/>
        </w:rPr>
        <w:t>N</w:t>
      </w:r>
      <w:r w:rsidR="007F6CE5" w:rsidRPr="005930DB">
        <w:rPr>
          <w:lang w:val="en-US"/>
        </w:rPr>
        <w:t>ight water storage</w:t>
      </w:r>
      <w:r w:rsidR="007F6CE5">
        <w:rPr>
          <w:lang w:val="en-US"/>
        </w:rPr>
        <w:t>s</w:t>
      </w:r>
      <w:r w:rsidR="007F6CE5" w:rsidRPr="005930DB">
        <w:rPr>
          <w:lang w:val="en-US"/>
        </w:rPr>
        <w:t xml:space="preserve"> will be built, their location</w:t>
      </w:r>
      <w:r w:rsidR="007F6CE5">
        <w:rPr>
          <w:lang w:val="en-US"/>
        </w:rPr>
        <w:t>s</w:t>
      </w:r>
      <w:r w:rsidR="007F6CE5" w:rsidRPr="005930DB">
        <w:rPr>
          <w:lang w:val="en-US"/>
        </w:rPr>
        <w:t xml:space="preserve"> </w:t>
      </w:r>
      <w:r w:rsidR="007F6CE5">
        <w:rPr>
          <w:lang w:val="en-US"/>
        </w:rPr>
        <w:t>are</w:t>
      </w:r>
      <w:r w:rsidR="007F6CE5" w:rsidRPr="005930DB">
        <w:rPr>
          <w:lang w:val="en-US"/>
        </w:rPr>
        <w:t xml:space="preserve"> not provided</w:t>
      </w:r>
      <w:r w:rsidR="007F6CE5">
        <w:rPr>
          <w:lang w:val="en-US"/>
        </w:rPr>
        <w:t xml:space="preserve"> in the FS</w:t>
      </w:r>
      <w:r w:rsidR="007F6CE5" w:rsidRPr="005930DB">
        <w:rPr>
          <w:lang w:val="en-US"/>
        </w:rPr>
        <w:t xml:space="preserve">. Their size is as follow: between 90 and 270 meters long and </w:t>
      </w:r>
      <w:r w:rsidR="007F6CE5">
        <w:rPr>
          <w:lang w:val="en-US"/>
        </w:rPr>
        <w:t xml:space="preserve">40 to 180 meters wide with a depth of 3.5 meters. </w:t>
      </w:r>
    </w:p>
    <w:p w14:paraId="5FAD471E" w14:textId="77777777" w:rsidR="007F6CE5" w:rsidRPr="00C52A77" w:rsidRDefault="007F6CE5" w:rsidP="007F6CE5">
      <w:pPr>
        <w:pStyle w:val="Heading3"/>
        <w:rPr>
          <w:lang w:val="en-US"/>
        </w:rPr>
      </w:pPr>
      <w:bookmarkStart w:id="19" w:name="_Toc473287659"/>
      <w:bookmarkStart w:id="20" w:name="_Toc488622529"/>
      <w:r w:rsidRPr="00C52A77">
        <w:rPr>
          <w:lang w:val="en-US"/>
        </w:rPr>
        <w:t xml:space="preserve">Construction and </w:t>
      </w:r>
      <w:r w:rsidRPr="00A5166D">
        <w:rPr>
          <w:lang w:val="en-US"/>
        </w:rPr>
        <w:t>characteristics</w:t>
      </w:r>
      <w:bookmarkEnd w:id="19"/>
      <w:bookmarkEnd w:id="20"/>
    </w:p>
    <w:p w14:paraId="7B2DBA21" w14:textId="129039FC" w:rsidR="006B6CA7" w:rsidRPr="006B6CA7" w:rsidRDefault="007F6CE5" w:rsidP="007F6CE5">
      <w:pPr>
        <w:pStyle w:val="ps"/>
        <w:rPr>
          <w:lang w:val="en-US"/>
        </w:rPr>
      </w:pPr>
      <w:r>
        <w:rPr>
          <w:lang w:val="en-US"/>
        </w:rPr>
        <w:t xml:space="preserve"> Usually canal construction is relatively simply done with an excavator to remove earth. </w:t>
      </w:r>
      <w:r w:rsidRPr="00CE2D43">
        <w:rPr>
          <w:lang w:val="en-US"/>
        </w:rPr>
        <w:t>Important element</w:t>
      </w:r>
      <w:r>
        <w:rPr>
          <w:lang w:val="en-US"/>
        </w:rPr>
        <w:t xml:space="preserve">s for ESIA are lacking such as </w:t>
      </w:r>
      <w:r w:rsidRPr="00CE2D43">
        <w:rPr>
          <w:lang w:val="en-US"/>
        </w:rPr>
        <w:t>quarr</w:t>
      </w:r>
      <w:r>
        <w:rPr>
          <w:lang w:val="en-US"/>
        </w:rPr>
        <w:t>ies location and duration of</w:t>
      </w:r>
      <w:r w:rsidRPr="007A2B92">
        <w:rPr>
          <w:lang w:val="en-US"/>
        </w:rPr>
        <w:t xml:space="preserve"> work</w:t>
      </w:r>
      <w:r>
        <w:rPr>
          <w:lang w:val="en-US"/>
        </w:rPr>
        <w:t xml:space="preserve"> (except for work in LNP which are mentioned in the Option report to last 2 years). The FS report provides with name of 8 borrow pits and quarries, but does not provide with location nor mentioned whether these are existing or not. </w:t>
      </w:r>
      <w:r w:rsidRPr="00CF1D8D">
        <w:rPr>
          <w:lang w:val="en-US"/>
        </w:rPr>
        <w:t>Quarry sites investigated are</w:t>
      </w:r>
      <w:r>
        <w:rPr>
          <w:lang w:val="en-US"/>
        </w:rPr>
        <w:t xml:space="preserve"> </w:t>
      </w:r>
      <w:r w:rsidRPr="00CF1D8D">
        <w:rPr>
          <w:lang w:val="en-US"/>
        </w:rPr>
        <w:t>Kajawo, Thabwa exis</w:t>
      </w:r>
      <w:r>
        <w:rPr>
          <w:lang w:val="en-US"/>
        </w:rPr>
        <w:t>ting quarry, Nzongwe and Ngabu (KRC, 2016)</w:t>
      </w:r>
      <w:r w:rsidR="00DE7B1D">
        <w:rPr>
          <w:lang w:val="en-US"/>
        </w:rPr>
        <w:t>. Further information on quarry and borrow pit sites will be in the Detailed Design report</w:t>
      </w:r>
      <w:r w:rsidR="00DA482E">
        <w:rPr>
          <w:lang w:val="en-US"/>
        </w:rPr>
        <w:t>. No quarries or borrow pits will be within the Majete Wildlife Reserve, unless specifically authorized by the Reserve Manager (e.g. as part of the development of a new wildlife drinking area).</w:t>
      </w:r>
      <w:r w:rsidR="00390BE7">
        <w:rPr>
          <w:lang w:val="en-US"/>
        </w:rPr>
        <w:t xml:space="preserve"> </w:t>
      </w:r>
    </w:p>
    <w:p w14:paraId="7421A794" w14:textId="77777777" w:rsidR="007F6CE5" w:rsidRDefault="007F6CE5" w:rsidP="007F6CE5">
      <w:pPr>
        <w:pStyle w:val="Heading3"/>
        <w:rPr>
          <w:lang w:val="en-US"/>
        </w:rPr>
      </w:pPr>
      <w:bookmarkStart w:id="21" w:name="_Toc473287660"/>
      <w:bookmarkStart w:id="22" w:name="_Toc488622530"/>
      <w:r w:rsidRPr="00CC02E3">
        <w:rPr>
          <w:lang w:val="en-US"/>
        </w:rPr>
        <w:t>Operation</w:t>
      </w:r>
      <w:bookmarkEnd w:id="21"/>
      <w:bookmarkEnd w:id="22"/>
    </w:p>
    <w:p w14:paraId="4A26E0D6" w14:textId="0572BCDA" w:rsidR="007F6CE5" w:rsidRPr="002A0E83" w:rsidRDefault="007F6CE5" w:rsidP="007F6CE5">
      <w:pPr>
        <w:pStyle w:val="ps"/>
        <w:rPr>
          <w:lang w:val="en-US"/>
        </w:rPr>
      </w:pPr>
      <w:r>
        <w:rPr>
          <w:lang w:val="en-US"/>
        </w:rPr>
        <w:t>All canals are gravity canals bringing water from the Feeder canal to the Supini and Bangula canals, each of which will lead to Branch canals. In some area, canals may be replaced by siphons (when crossing large rivers such as Mwanza River).</w:t>
      </w:r>
      <w:r w:rsidR="002A0E83">
        <w:rPr>
          <w:lang w:val="en-US"/>
        </w:rPr>
        <w:t xml:space="preserve"> As presented in the </w:t>
      </w:r>
      <w:r w:rsidR="00DA482E">
        <w:rPr>
          <w:lang w:val="en-US"/>
        </w:rPr>
        <w:t>ESIA</w:t>
      </w:r>
      <w:r w:rsidR="002A0E83">
        <w:rPr>
          <w:lang w:val="en-US"/>
        </w:rPr>
        <w:t xml:space="preserve">, </w:t>
      </w:r>
      <w:r w:rsidR="002A0E83" w:rsidRPr="002A0E83">
        <w:rPr>
          <w:lang w:val="en-US"/>
        </w:rPr>
        <w:t>canal crossings of rivers could be (i) siphons; (ii) bridges; (iii) arches; or (iv) large box culverts with natural bottoms</w:t>
      </w:r>
      <w:r w:rsidR="002A0E83">
        <w:rPr>
          <w:lang w:val="en-US"/>
        </w:rPr>
        <w:t xml:space="preserve"> to ensure wildlife and fish movement (regular round-shaped culverts are not recommended because they often hinder </w:t>
      </w:r>
      <w:r w:rsidR="00C565E2">
        <w:rPr>
          <w:lang w:val="en-US"/>
        </w:rPr>
        <w:t xml:space="preserve">fish and wildlife </w:t>
      </w:r>
      <w:r w:rsidR="002A0E83">
        <w:rPr>
          <w:lang w:val="en-US"/>
        </w:rPr>
        <w:t>movement).</w:t>
      </w:r>
    </w:p>
    <w:p w14:paraId="508C4630" w14:textId="3042C35F" w:rsidR="007F6CE5" w:rsidRDefault="007F6CE5" w:rsidP="007F6CE5">
      <w:pPr>
        <w:pStyle w:val="ps"/>
        <w:rPr>
          <w:lang w:val="en-US"/>
        </w:rPr>
      </w:pPr>
      <w:r w:rsidRPr="00842E9A">
        <w:rPr>
          <w:lang w:val="en-US"/>
        </w:rPr>
        <w:t>The daily time for irrigation depends on the irrigation methods. For pivot irrigation system, irrigation</w:t>
      </w:r>
      <w:r>
        <w:rPr>
          <w:lang w:val="en-US"/>
        </w:rPr>
        <w:t xml:space="preserve"> </w:t>
      </w:r>
      <w:r w:rsidRPr="00842E9A">
        <w:rPr>
          <w:lang w:val="en-US"/>
        </w:rPr>
        <w:t>time is 24 hours, a whole day. For furrow irrigation, water application is normally 12 hours, during the</w:t>
      </w:r>
      <w:r>
        <w:rPr>
          <w:lang w:val="en-US"/>
        </w:rPr>
        <w:t xml:space="preserve"> </w:t>
      </w:r>
      <w:r w:rsidRPr="00842E9A">
        <w:rPr>
          <w:lang w:val="en-US"/>
        </w:rPr>
        <w:t xml:space="preserve">daytime. Therefore, </w:t>
      </w:r>
      <w:r>
        <w:rPr>
          <w:lang w:val="en-US"/>
        </w:rPr>
        <w:t>B</w:t>
      </w:r>
      <w:r w:rsidRPr="00842E9A">
        <w:rPr>
          <w:lang w:val="en-US"/>
        </w:rPr>
        <w:t>ranch canals shall be used only for 12 hours bas</w:t>
      </w:r>
      <w:r>
        <w:rPr>
          <w:lang w:val="en-US"/>
        </w:rPr>
        <w:t>ed</w:t>
      </w:r>
      <w:r w:rsidRPr="00842E9A">
        <w:rPr>
          <w:lang w:val="en-US"/>
        </w:rPr>
        <w:t xml:space="preserve"> on furrow irrigation</w:t>
      </w:r>
      <w:r>
        <w:rPr>
          <w:lang w:val="en-US"/>
        </w:rPr>
        <w:t xml:space="preserve"> </w:t>
      </w:r>
      <w:r w:rsidRPr="00842E9A">
        <w:rPr>
          <w:lang w:val="en-US"/>
        </w:rPr>
        <w:t>methods.</w:t>
      </w:r>
      <w:r>
        <w:rPr>
          <w:lang w:val="en-US"/>
        </w:rPr>
        <w:t xml:space="preserve"> </w:t>
      </w:r>
      <w:r w:rsidRPr="00842E9A">
        <w:rPr>
          <w:lang w:val="en-US"/>
        </w:rPr>
        <w:t>The main canal</w:t>
      </w:r>
      <w:r>
        <w:rPr>
          <w:lang w:val="en-US"/>
        </w:rPr>
        <w:t>s</w:t>
      </w:r>
      <w:r w:rsidRPr="00842E9A">
        <w:rPr>
          <w:lang w:val="en-US"/>
        </w:rPr>
        <w:t xml:space="preserve"> </w:t>
      </w:r>
      <w:r>
        <w:rPr>
          <w:lang w:val="en-US"/>
        </w:rPr>
        <w:t>are</w:t>
      </w:r>
      <w:r w:rsidRPr="00842E9A">
        <w:rPr>
          <w:lang w:val="en-US"/>
        </w:rPr>
        <w:t xml:space="preserve"> designed for 24-hour continuous supply, for the whole year. Therefore, there is an</w:t>
      </w:r>
      <w:r>
        <w:rPr>
          <w:lang w:val="en-US"/>
        </w:rPr>
        <w:t xml:space="preserve"> </w:t>
      </w:r>
      <w:r w:rsidRPr="00842E9A">
        <w:rPr>
          <w:lang w:val="en-US"/>
        </w:rPr>
        <w:t>operating time gap between the main canal</w:t>
      </w:r>
      <w:r>
        <w:rPr>
          <w:lang w:val="en-US"/>
        </w:rPr>
        <w:t>s</w:t>
      </w:r>
      <w:r w:rsidRPr="00842E9A">
        <w:rPr>
          <w:lang w:val="en-US"/>
        </w:rPr>
        <w:t xml:space="preserve"> and the </w:t>
      </w:r>
      <w:r>
        <w:rPr>
          <w:lang w:val="en-US"/>
        </w:rPr>
        <w:t>B</w:t>
      </w:r>
      <w:r w:rsidRPr="00842E9A">
        <w:rPr>
          <w:lang w:val="en-US"/>
        </w:rPr>
        <w:t xml:space="preserve">ranch canals. Night storages will </w:t>
      </w:r>
      <w:r>
        <w:rPr>
          <w:lang w:val="en-US"/>
        </w:rPr>
        <w:t xml:space="preserve">allow </w:t>
      </w:r>
      <w:r w:rsidR="00511CB2">
        <w:rPr>
          <w:lang w:val="en-US"/>
        </w:rPr>
        <w:t>storing</w:t>
      </w:r>
      <w:r>
        <w:rPr>
          <w:lang w:val="en-US"/>
        </w:rPr>
        <w:t xml:space="preserve"> water </w:t>
      </w:r>
      <w:r w:rsidR="00511CB2">
        <w:rPr>
          <w:lang w:val="en-US"/>
        </w:rPr>
        <w:t xml:space="preserve">when water is not needed in Branch canals </w:t>
      </w:r>
      <w:r>
        <w:rPr>
          <w:lang w:val="en-US"/>
        </w:rPr>
        <w:t>(KRC, 2016)</w:t>
      </w:r>
      <w:r w:rsidRPr="00842E9A">
        <w:rPr>
          <w:lang w:val="en-US"/>
        </w:rPr>
        <w:t>.</w:t>
      </w:r>
    </w:p>
    <w:p w14:paraId="306D6E1D" w14:textId="0F5E8858" w:rsidR="007F6CE5" w:rsidRDefault="007F6CE5" w:rsidP="007F6CE5">
      <w:pPr>
        <w:pStyle w:val="ps"/>
        <w:rPr>
          <w:lang w:val="en-US"/>
        </w:rPr>
      </w:pPr>
      <w:r>
        <w:rPr>
          <w:lang w:val="en-US"/>
        </w:rPr>
        <w:t xml:space="preserve">Regarding drainage, the FS report </w:t>
      </w:r>
      <w:r w:rsidR="00DA482E">
        <w:rPr>
          <w:lang w:val="en-US"/>
        </w:rPr>
        <w:t>describes</w:t>
      </w:r>
      <w:r w:rsidR="00390BE7">
        <w:rPr>
          <w:lang w:val="en-US"/>
        </w:rPr>
        <w:t xml:space="preserve"> </w:t>
      </w:r>
      <w:r>
        <w:rPr>
          <w:lang w:val="en-US"/>
        </w:rPr>
        <w:t>using existing r</w:t>
      </w:r>
      <w:r w:rsidRPr="007B6157">
        <w:rPr>
          <w:lang w:val="en-US"/>
        </w:rPr>
        <w:t>ivers and streams</w:t>
      </w:r>
      <w:r>
        <w:rPr>
          <w:lang w:val="en-US"/>
        </w:rPr>
        <w:t xml:space="preserve"> as drainage channels</w:t>
      </w:r>
      <w:r w:rsidR="00DA482E">
        <w:rPr>
          <w:lang w:val="en-US"/>
        </w:rPr>
        <w:t xml:space="preserve">, with only the minimum modifications or new ditches where needed to connect these natural drainages to where the water would drain out of the farm fields. </w:t>
      </w:r>
    </w:p>
    <w:p w14:paraId="71261DBB" w14:textId="214DA9C4" w:rsidR="007F6CE5" w:rsidRPr="001E708E" w:rsidRDefault="00DA482E" w:rsidP="007F6CE5">
      <w:pPr>
        <w:pStyle w:val="ps"/>
        <w:rPr>
          <w:lang w:val="en-US"/>
        </w:rPr>
      </w:pPr>
      <w:r>
        <w:rPr>
          <w:lang w:val="en-US"/>
        </w:rPr>
        <w:lastRenderedPageBreak/>
        <w:t xml:space="preserve"> A</w:t>
      </w:r>
      <w:r w:rsidR="001E708E">
        <w:rPr>
          <w:lang w:val="en-US"/>
        </w:rPr>
        <w:t xml:space="preserve">s presented in the </w:t>
      </w:r>
      <w:r>
        <w:rPr>
          <w:lang w:val="en-US"/>
        </w:rPr>
        <w:t>ESIA</w:t>
      </w:r>
      <w:r w:rsidR="001E708E">
        <w:rPr>
          <w:lang w:val="en-US"/>
        </w:rPr>
        <w:t xml:space="preserve"> report, </w:t>
      </w:r>
      <w:r w:rsidR="001E708E" w:rsidRPr="001E708E">
        <w:rPr>
          <w:lang w:val="en-US"/>
        </w:rPr>
        <w:t>SVIP investments should avoid channelization or other river training works except in special circumstances, such as (i) at main irrigation canal crossing points or (ii) to protect buildings or other existing, high-value infrastructure. In particular, SVIP investments will need to strictly avoid dikes or other river training works that would adversely affect natural habitats such as riverine forests or thickets, in order to comply with OP 4.04 and generally accepted environmental good practice standards.</w:t>
      </w:r>
      <w:r w:rsidR="00390BE7">
        <w:rPr>
          <w:lang w:val="en-US"/>
        </w:rPr>
        <w:t xml:space="preserve"> </w:t>
      </w:r>
    </w:p>
    <w:p w14:paraId="5E4F8EE9" w14:textId="77777777" w:rsidR="007F6CE5" w:rsidRDefault="007F6CE5" w:rsidP="007F6CE5">
      <w:pPr>
        <w:pStyle w:val="ps"/>
        <w:rPr>
          <w:lang w:val="en-US"/>
        </w:rPr>
      </w:pPr>
      <w:r>
        <w:rPr>
          <w:lang w:val="en-US"/>
        </w:rPr>
        <w:t>The following figure summarizes the system.</w:t>
      </w:r>
    </w:p>
    <w:p w14:paraId="2D2A63C7" w14:textId="77777777" w:rsidR="007F6CE5" w:rsidRPr="00BA7693" w:rsidRDefault="007F6CE5" w:rsidP="007F6CE5">
      <w:pPr>
        <w:pStyle w:val="Caption"/>
        <w:rPr>
          <w:b w:val="0"/>
        </w:rPr>
      </w:pPr>
      <w:bookmarkStart w:id="23" w:name="_Toc473285029"/>
      <w:bookmarkStart w:id="24" w:name="_Toc483584499"/>
      <w:r w:rsidRPr="00BA7693">
        <w:rPr>
          <w:b w:val="0"/>
        </w:rPr>
        <w:t xml:space="preserve">Figure </w:t>
      </w:r>
      <w:r w:rsidRPr="00BA7693">
        <w:rPr>
          <w:b w:val="0"/>
        </w:rPr>
        <w:fldChar w:fldCharType="begin"/>
      </w:r>
      <w:r w:rsidRPr="00BA7693">
        <w:rPr>
          <w:b w:val="0"/>
        </w:rPr>
        <w:instrText xml:space="preserve"> SEQ Figure \* ARABIC </w:instrText>
      </w:r>
      <w:r w:rsidRPr="00BA7693">
        <w:rPr>
          <w:b w:val="0"/>
        </w:rPr>
        <w:fldChar w:fldCharType="separate"/>
      </w:r>
      <w:r w:rsidR="00727C43">
        <w:rPr>
          <w:b w:val="0"/>
          <w:noProof/>
        </w:rPr>
        <w:t>2</w:t>
      </w:r>
      <w:r w:rsidRPr="00BA7693">
        <w:rPr>
          <w:b w:val="0"/>
        </w:rPr>
        <w:fldChar w:fldCharType="end"/>
      </w:r>
      <w:r w:rsidRPr="00BA7693">
        <w:rPr>
          <w:b w:val="0"/>
        </w:rPr>
        <w:t xml:space="preserve"> Diagram of irrigation canal</w:t>
      </w:r>
      <w:bookmarkEnd w:id="23"/>
      <w:bookmarkEnd w:id="24"/>
      <w:r w:rsidRPr="00BA7693">
        <w:rPr>
          <w:b w:val="0"/>
        </w:rPr>
        <w:t xml:space="preserve"> </w:t>
      </w:r>
    </w:p>
    <w:p w14:paraId="4E4288AF" w14:textId="77777777" w:rsidR="007F6CE5" w:rsidRPr="00842E9A" w:rsidRDefault="007F6CE5" w:rsidP="007F6CE5">
      <w:pPr>
        <w:pStyle w:val="ps"/>
        <w:jc w:val="center"/>
        <w:rPr>
          <w:lang w:val="en-US"/>
        </w:rPr>
      </w:pPr>
      <w:r w:rsidRPr="00BA7693">
        <w:rPr>
          <w:noProof/>
          <w:lang w:val="en-US" w:eastAsia="en-US"/>
        </w:rPr>
        <w:drawing>
          <wp:inline distT="0" distB="0" distL="0" distR="0" wp14:anchorId="69EA6ADB" wp14:editId="61123171">
            <wp:extent cx="4586630" cy="2428875"/>
            <wp:effectExtent l="0" t="0" r="444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17799"/>
                    <a:stretch/>
                  </pic:blipFill>
                  <pic:spPr bwMode="auto">
                    <a:xfrm>
                      <a:off x="0" y="0"/>
                      <a:ext cx="4587117" cy="2429133"/>
                    </a:xfrm>
                    <a:prstGeom prst="rect">
                      <a:avLst/>
                    </a:prstGeom>
                    <a:noFill/>
                    <a:ln>
                      <a:noFill/>
                    </a:ln>
                    <a:extLst>
                      <a:ext uri="{53640926-AAD7-44D8-BBD7-CCE9431645EC}">
                        <a14:shadowObscured xmlns:a14="http://schemas.microsoft.com/office/drawing/2010/main"/>
                      </a:ext>
                    </a:extLst>
                  </pic:spPr>
                </pic:pic>
              </a:graphicData>
            </a:graphic>
          </wp:inline>
        </w:drawing>
      </w:r>
    </w:p>
    <w:p w14:paraId="69826EAC" w14:textId="77777777" w:rsidR="007F6CE5" w:rsidRPr="00CC02E3" w:rsidRDefault="007F6CE5" w:rsidP="007F6CE5">
      <w:pPr>
        <w:pStyle w:val="Heading2"/>
        <w:rPr>
          <w:lang w:val="en-US"/>
        </w:rPr>
      </w:pPr>
      <w:bookmarkStart w:id="25" w:name="_Toc473287661"/>
      <w:bookmarkStart w:id="26" w:name="_Toc488622531"/>
      <w:r w:rsidRPr="00CC02E3">
        <w:rPr>
          <w:lang w:val="en-US"/>
        </w:rPr>
        <w:t>Command areas</w:t>
      </w:r>
      <w:bookmarkEnd w:id="25"/>
      <w:bookmarkEnd w:id="26"/>
    </w:p>
    <w:p w14:paraId="4BDCB92A" w14:textId="77777777" w:rsidR="007F6CE5" w:rsidRPr="006C2184" w:rsidRDefault="007F6CE5" w:rsidP="007F6CE5">
      <w:pPr>
        <w:pStyle w:val="ps"/>
        <w:rPr>
          <w:lang w:val="en-US"/>
        </w:rPr>
      </w:pPr>
      <w:r w:rsidRPr="006C2184">
        <w:rPr>
          <w:lang w:val="en-US"/>
        </w:rPr>
        <w:t xml:space="preserve">The project is made if several irrigated areas as </w:t>
      </w:r>
      <w:r w:rsidRPr="00924E4F">
        <w:rPr>
          <w:lang w:val="en-US"/>
        </w:rPr>
        <w:t>shown in the figure next page: Phase</w:t>
      </w:r>
      <w:r w:rsidRPr="006C2184">
        <w:rPr>
          <w:lang w:val="en-US"/>
        </w:rPr>
        <w:t xml:space="preserve"> 1 consist of three zones:</w:t>
      </w:r>
    </w:p>
    <w:p w14:paraId="6DB863AF" w14:textId="77777777" w:rsidR="007F6CE5" w:rsidRPr="0023136E" w:rsidRDefault="007F6CE5" w:rsidP="007F6CE5">
      <w:pPr>
        <w:pStyle w:val="eb"/>
        <w:rPr>
          <w:lang w:val="en-US"/>
        </w:rPr>
      </w:pPr>
      <w:r w:rsidRPr="0023136E">
        <w:rPr>
          <w:lang w:val="en-US"/>
        </w:rPr>
        <w:t xml:space="preserve">Zone I-1: </w:t>
      </w:r>
      <w:r>
        <w:rPr>
          <w:lang w:val="en-US"/>
        </w:rPr>
        <w:tab/>
        <w:t>9,631</w:t>
      </w:r>
      <w:r w:rsidRPr="0023136E">
        <w:rPr>
          <w:lang w:val="en-US"/>
        </w:rPr>
        <w:t>ha (total area</w:t>
      </w:r>
      <w:r>
        <w:rPr>
          <w:lang w:val="en-US"/>
        </w:rPr>
        <w:t>, including access roads and right of ways</w:t>
      </w:r>
      <w:r w:rsidRPr="0023136E">
        <w:rPr>
          <w:lang w:val="en-US"/>
        </w:rPr>
        <w:t>)</w:t>
      </w:r>
    </w:p>
    <w:p w14:paraId="55D53233" w14:textId="77777777" w:rsidR="007F6CE5" w:rsidRPr="0023136E" w:rsidRDefault="007F6CE5" w:rsidP="007F6CE5">
      <w:pPr>
        <w:pStyle w:val="eb"/>
        <w:rPr>
          <w:lang w:val="en-US"/>
        </w:rPr>
      </w:pPr>
      <w:r w:rsidRPr="0023136E">
        <w:rPr>
          <w:lang w:val="en-US"/>
        </w:rPr>
        <w:t xml:space="preserve">Zone I-2: </w:t>
      </w:r>
      <w:r>
        <w:rPr>
          <w:lang w:val="en-US"/>
        </w:rPr>
        <w:tab/>
        <w:t>11,250ha (total area, which is made of Illovo estate)</w:t>
      </w:r>
    </w:p>
    <w:p w14:paraId="6EF3B1A8" w14:textId="77777777" w:rsidR="007F6CE5" w:rsidRPr="0023136E" w:rsidRDefault="007F6CE5" w:rsidP="007F6CE5">
      <w:pPr>
        <w:pStyle w:val="eb"/>
        <w:rPr>
          <w:lang w:val="en-US"/>
        </w:rPr>
      </w:pPr>
      <w:r w:rsidRPr="0023136E">
        <w:rPr>
          <w:lang w:val="en-US"/>
        </w:rPr>
        <w:t xml:space="preserve">Zone A: </w:t>
      </w:r>
      <w:r>
        <w:rPr>
          <w:lang w:val="en-US"/>
        </w:rPr>
        <w:tab/>
        <w:t>5,199</w:t>
      </w:r>
      <w:r w:rsidRPr="0023136E">
        <w:rPr>
          <w:lang w:val="en-US"/>
        </w:rPr>
        <w:t>ha (total area)</w:t>
      </w:r>
    </w:p>
    <w:p w14:paraId="15F35FC9" w14:textId="77777777" w:rsidR="007F6CE5" w:rsidRPr="0023136E" w:rsidRDefault="007F6CE5" w:rsidP="007F6CE5">
      <w:pPr>
        <w:pStyle w:val="ea"/>
        <w:rPr>
          <w:lang w:val="en-US"/>
        </w:rPr>
      </w:pPr>
      <w:r w:rsidRPr="0023136E">
        <w:rPr>
          <w:lang w:val="en-US"/>
        </w:rPr>
        <w:t>Phase 2 consists of three zones:</w:t>
      </w:r>
    </w:p>
    <w:p w14:paraId="34AE6F46" w14:textId="77777777" w:rsidR="007F6CE5" w:rsidRPr="0023136E" w:rsidRDefault="007F6CE5" w:rsidP="007F6CE5">
      <w:pPr>
        <w:pStyle w:val="eb"/>
        <w:rPr>
          <w:lang w:val="en-US"/>
        </w:rPr>
      </w:pPr>
      <w:r w:rsidRPr="0023136E">
        <w:rPr>
          <w:lang w:val="en-US"/>
        </w:rPr>
        <w:t xml:space="preserve">Zone B: </w:t>
      </w:r>
      <w:r>
        <w:rPr>
          <w:lang w:val="en-US"/>
        </w:rPr>
        <w:tab/>
        <w:t>9,925ha (total area, which is partly made of Illovo estate)</w:t>
      </w:r>
    </w:p>
    <w:p w14:paraId="22EF8E53" w14:textId="77777777" w:rsidR="007F6CE5" w:rsidRPr="0023136E" w:rsidRDefault="007F6CE5" w:rsidP="007F6CE5">
      <w:pPr>
        <w:pStyle w:val="eb"/>
        <w:rPr>
          <w:lang w:val="en-US"/>
        </w:rPr>
      </w:pPr>
      <w:r w:rsidRPr="0023136E">
        <w:rPr>
          <w:lang w:val="en-US"/>
        </w:rPr>
        <w:t xml:space="preserve">Zone C: </w:t>
      </w:r>
      <w:r>
        <w:rPr>
          <w:lang w:val="en-US"/>
        </w:rPr>
        <w:tab/>
        <w:t>10,749</w:t>
      </w:r>
      <w:r w:rsidRPr="0023136E">
        <w:rPr>
          <w:lang w:val="en-US"/>
        </w:rPr>
        <w:t>ha (total area)</w:t>
      </w:r>
    </w:p>
    <w:p w14:paraId="5B33BAFA" w14:textId="77777777" w:rsidR="007F6CE5" w:rsidRPr="0023136E" w:rsidRDefault="007F6CE5" w:rsidP="007F6CE5">
      <w:pPr>
        <w:pStyle w:val="eb"/>
        <w:rPr>
          <w:lang w:val="en-US"/>
        </w:rPr>
      </w:pPr>
      <w:r w:rsidRPr="0023136E">
        <w:rPr>
          <w:lang w:val="en-US"/>
        </w:rPr>
        <w:t xml:space="preserve">Zone D: </w:t>
      </w:r>
      <w:r>
        <w:rPr>
          <w:lang w:val="en-US"/>
        </w:rPr>
        <w:tab/>
        <w:t>4,076</w:t>
      </w:r>
      <w:r w:rsidRPr="0023136E">
        <w:rPr>
          <w:lang w:val="en-US"/>
        </w:rPr>
        <w:t>ha (total area)</w:t>
      </w:r>
    </w:p>
    <w:p w14:paraId="6A98E4D4" w14:textId="5D2E06B0" w:rsidR="007F6CE5" w:rsidRDefault="007F6CE5" w:rsidP="007F6CE5">
      <w:pPr>
        <w:pStyle w:val="ps"/>
        <w:rPr>
          <w:lang w:val="en-US"/>
        </w:rPr>
      </w:pPr>
      <w:r>
        <w:rPr>
          <w:lang w:val="en-US"/>
        </w:rPr>
        <w:t xml:space="preserve">The total area is 50,830ha of land. The irrigation land covers </w:t>
      </w:r>
      <w:r w:rsidRPr="00105653">
        <w:rPr>
          <w:lang w:val="en-US"/>
        </w:rPr>
        <w:t>43,370ha</w:t>
      </w:r>
      <w:r>
        <w:rPr>
          <w:lang w:val="en-US"/>
        </w:rPr>
        <w:t xml:space="preserve"> (without road, canals and infrastructures).</w:t>
      </w:r>
      <w:r w:rsidR="00461144">
        <w:rPr>
          <w:lang w:val="en-US"/>
        </w:rPr>
        <w:t xml:space="preserve"> Some of this land will be set aside </w:t>
      </w:r>
      <w:r w:rsidR="00DA482E">
        <w:rPr>
          <w:lang w:val="en-US"/>
        </w:rPr>
        <w:t xml:space="preserve">to conserve remnant natural habitats, as grazing land, woodlots, or </w:t>
      </w:r>
      <w:r w:rsidR="00461144">
        <w:rPr>
          <w:lang w:val="en-US"/>
        </w:rPr>
        <w:t>for other purposes as presented in section 6.1</w:t>
      </w:r>
    </w:p>
    <w:p w14:paraId="068F9B52" w14:textId="281417F5" w:rsidR="007F6CE5" w:rsidRDefault="007F6CE5" w:rsidP="007F6CE5">
      <w:pPr>
        <w:pStyle w:val="ps"/>
        <w:rPr>
          <w:lang w:val="en-US"/>
        </w:rPr>
      </w:pPr>
      <w:r>
        <w:rPr>
          <w:lang w:val="en-US"/>
        </w:rPr>
        <w:t>With current layout, the Feeder canal will cross 2</w:t>
      </w:r>
      <w:r w:rsidR="00DA482E">
        <w:rPr>
          <w:lang w:val="en-US"/>
        </w:rPr>
        <w:t>,</w:t>
      </w:r>
      <w:r>
        <w:rPr>
          <w:lang w:val="en-US"/>
        </w:rPr>
        <w:t xml:space="preserve">450m of Majete Wildlife Reserve (most of it inside the reserve fences) and 14km of Lengwe National Park. </w:t>
      </w:r>
    </w:p>
    <w:p w14:paraId="4E464765" w14:textId="77777777" w:rsidR="007F6CE5" w:rsidRDefault="007F6CE5" w:rsidP="007F6CE5">
      <w:pPr>
        <w:pStyle w:val="Heading3"/>
      </w:pPr>
      <w:bookmarkStart w:id="27" w:name="_Toc473287662"/>
      <w:bookmarkStart w:id="28" w:name="_Toc488622532"/>
      <w:r>
        <w:t xml:space="preserve">Construction </w:t>
      </w:r>
      <w:r w:rsidRPr="00A5166D">
        <w:t xml:space="preserve">and </w:t>
      </w:r>
      <w:r w:rsidRPr="00A5166D">
        <w:rPr>
          <w:lang w:val="en-US"/>
        </w:rPr>
        <w:t>characteristics</w:t>
      </w:r>
      <w:bookmarkEnd w:id="27"/>
      <w:bookmarkEnd w:id="28"/>
    </w:p>
    <w:p w14:paraId="792DC6C7" w14:textId="77777777" w:rsidR="007F6CE5" w:rsidRPr="00CE2D43" w:rsidRDefault="007F6CE5" w:rsidP="007F6CE5">
      <w:pPr>
        <w:pStyle w:val="ps"/>
        <w:rPr>
          <w:lang w:val="en-US"/>
        </w:rPr>
      </w:pPr>
      <w:r>
        <w:rPr>
          <w:lang w:val="en-US"/>
        </w:rPr>
        <w:t>The command area will be made of parcels, drainage channels and farm roads (between 4 and 6m wide). Work will involve l</w:t>
      </w:r>
      <w:r w:rsidRPr="00BA1427">
        <w:rPr>
          <w:lang w:val="en-US"/>
        </w:rPr>
        <w:t xml:space="preserve">and </w:t>
      </w:r>
      <w:r>
        <w:rPr>
          <w:lang w:val="en-US"/>
        </w:rPr>
        <w:t>l</w:t>
      </w:r>
      <w:r w:rsidRPr="00BA1427">
        <w:rPr>
          <w:lang w:val="en-US"/>
        </w:rPr>
        <w:t xml:space="preserve">eveling and </w:t>
      </w:r>
      <w:r>
        <w:rPr>
          <w:lang w:val="en-US"/>
        </w:rPr>
        <w:t>major e</w:t>
      </w:r>
      <w:r w:rsidRPr="00BA1427">
        <w:rPr>
          <w:lang w:val="en-US"/>
        </w:rPr>
        <w:t>arthwork</w:t>
      </w:r>
      <w:r>
        <w:rPr>
          <w:lang w:val="en-US"/>
        </w:rPr>
        <w:t xml:space="preserve">. </w:t>
      </w:r>
    </w:p>
    <w:p w14:paraId="6C2FBF5E" w14:textId="77777777" w:rsidR="007F6CE5" w:rsidRPr="00BA1427" w:rsidRDefault="007F6CE5" w:rsidP="007F6CE5">
      <w:pPr>
        <w:pStyle w:val="Heading3"/>
        <w:rPr>
          <w:lang w:val="en-US"/>
        </w:rPr>
      </w:pPr>
      <w:bookmarkStart w:id="29" w:name="_Toc473287663"/>
      <w:bookmarkStart w:id="30" w:name="_Toc488622533"/>
      <w:r w:rsidRPr="00BA1427">
        <w:rPr>
          <w:lang w:val="en-US"/>
        </w:rPr>
        <w:lastRenderedPageBreak/>
        <w:t>Operation</w:t>
      </w:r>
      <w:bookmarkEnd w:id="29"/>
      <w:bookmarkEnd w:id="30"/>
    </w:p>
    <w:p w14:paraId="7ECD7BBF" w14:textId="6EC1B217" w:rsidR="007F6CE5" w:rsidRDefault="00511CB2" w:rsidP="007F6CE5">
      <w:pPr>
        <w:pStyle w:val="ps"/>
        <w:rPr>
          <w:lang w:val="en-US"/>
        </w:rPr>
      </w:pPr>
      <w:r w:rsidRPr="00A972D6">
        <w:rPr>
          <w:lang w:val="en-US"/>
        </w:rPr>
        <w:t xml:space="preserve">The irrigation and drainage system and roads in a unit parcel of land shall be based on its size. </w:t>
      </w:r>
      <w:r>
        <w:rPr>
          <w:lang w:val="en-US"/>
        </w:rPr>
        <w:t>Typically, r</w:t>
      </w:r>
      <w:r w:rsidRPr="009E38F2">
        <w:rPr>
          <w:lang w:val="en-US"/>
        </w:rPr>
        <w:t xml:space="preserve">oads inside the farmland have been planned to be spaced at every 1.5 km distance. In this regard, several parcels comprise a single block around which roads have been planned. </w:t>
      </w:r>
      <w:r w:rsidRPr="00A972D6">
        <w:rPr>
          <w:lang w:val="en-US"/>
        </w:rPr>
        <w:t>A field block shall comprise 6 parcels, and a farm lot shall comprise 2 field blocks (KRC, 2016)</w:t>
      </w:r>
      <w:r>
        <w:rPr>
          <w:lang w:val="en-US"/>
        </w:rPr>
        <w:t>.</w:t>
      </w:r>
    </w:p>
    <w:p w14:paraId="2C113F4E" w14:textId="77777777" w:rsidR="007F6CE5" w:rsidRPr="00A972D6" w:rsidRDefault="007F6CE5" w:rsidP="007F6CE5">
      <w:pPr>
        <w:pStyle w:val="ps"/>
        <w:rPr>
          <w:lang w:val="en-US"/>
        </w:rPr>
      </w:pPr>
      <w:r>
        <w:rPr>
          <w:lang w:val="en-US"/>
        </w:rPr>
        <w:t>A farm lot=2 field blocks, 1 field block = 6 parcels.</w:t>
      </w:r>
    </w:p>
    <w:p w14:paraId="2CB662FC" w14:textId="77777777" w:rsidR="007F6CE5" w:rsidRPr="00A972D6" w:rsidRDefault="007F6CE5" w:rsidP="007F6CE5">
      <w:pPr>
        <w:pStyle w:val="Caption"/>
        <w:rPr>
          <w:b w:val="0"/>
        </w:rPr>
      </w:pPr>
      <w:bookmarkStart w:id="31" w:name="_Toc473285030"/>
      <w:bookmarkStart w:id="32" w:name="_Toc483584500"/>
      <w:r w:rsidRPr="00A972D6">
        <w:rPr>
          <w:b w:val="0"/>
        </w:rPr>
        <w:t xml:space="preserve">Figure </w:t>
      </w:r>
      <w:r w:rsidRPr="00A972D6">
        <w:rPr>
          <w:b w:val="0"/>
        </w:rPr>
        <w:fldChar w:fldCharType="begin"/>
      </w:r>
      <w:r w:rsidRPr="00A972D6">
        <w:rPr>
          <w:b w:val="0"/>
        </w:rPr>
        <w:instrText xml:space="preserve"> SEQ Figure \* ARABIC </w:instrText>
      </w:r>
      <w:r w:rsidRPr="00A972D6">
        <w:rPr>
          <w:b w:val="0"/>
        </w:rPr>
        <w:fldChar w:fldCharType="separate"/>
      </w:r>
      <w:r w:rsidR="00727C43">
        <w:rPr>
          <w:b w:val="0"/>
          <w:noProof/>
        </w:rPr>
        <w:t>3</w:t>
      </w:r>
      <w:r w:rsidRPr="00A972D6">
        <w:rPr>
          <w:b w:val="0"/>
        </w:rPr>
        <w:fldChar w:fldCharType="end"/>
      </w:r>
      <w:r w:rsidRPr="00A972D6">
        <w:rPr>
          <w:b w:val="0"/>
        </w:rPr>
        <w:t xml:space="preserve"> Farm Land Composition and Irrigation and Drainage Canals</w:t>
      </w:r>
      <w:bookmarkEnd w:id="31"/>
      <w:bookmarkEnd w:id="32"/>
    </w:p>
    <w:p w14:paraId="6C003A9B" w14:textId="77777777" w:rsidR="007F6CE5" w:rsidRDefault="007F6CE5" w:rsidP="007F6CE5">
      <w:pPr>
        <w:pStyle w:val="ps"/>
        <w:jc w:val="center"/>
        <w:rPr>
          <w:lang w:val="en-US"/>
        </w:rPr>
      </w:pPr>
      <w:r w:rsidRPr="00A972D6">
        <w:rPr>
          <w:noProof/>
          <w:lang w:val="en-US" w:eastAsia="en-US"/>
        </w:rPr>
        <w:drawing>
          <wp:inline distT="0" distB="0" distL="0" distR="0" wp14:anchorId="11FFACBF" wp14:editId="1892D60F">
            <wp:extent cx="5144061" cy="2268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4061" cy="2268000"/>
                    </a:xfrm>
                    <a:prstGeom prst="rect">
                      <a:avLst/>
                    </a:prstGeom>
                    <a:noFill/>
                    <a:ln>
                      <a:noFill/>
                    </a:ln>
                  </pic:spPr>
                </pic:pic>
              </a:graphicData>
            </a:graphic>
          </wp:inline>
        </w:drawing>
      </w:r>
    </w:p>
    <w:p w14:paraId="5FD53D13" w14:textId="77777777" w:rsidR="007F6CE5" w:rsidRPr="00A972D6" w:rsidRDefault="007F6CE5" w:rsidP="007F6CE5">
      <w:pPr>
        <w:pStyle w:val="ps"/>
        <w:jc w:val="center"/>
        <w:rPr>
          <w:sz w:val="16"/>
          <w:lang w:val="en-US"/>
        </w:rPr>
      </w:pPr>
      <w:r w:rsidRPr="00A972D6">
        <w:rPr>
          <w:sz w:val="16"/>
          <w:lang w:val="en-US"/>
        </w:rPr>
        <w:t>Source: KRC, 2016</w:t>
      </w:r>
    </w:p>
    <w:p w14:paraId="1294E9FB" w14:textId="77777777" w:rsidR="007F6CE5" w:rsidRDefault="007F6CE5" w:rsidP="007F6CE5">
      <w:pPr>
        <w:pStyle w:val="ps"/>
        <w:rPr>
          <w:rFonts w:ascii="TimesNewRomanPSMT" w:hAnsi="TimesNewRomanPSMT" w:cs="TimesNewRomanPSMT"/>
          <w:szCs w:val="22"/>
          <w:lang w:val="en-US"/>
        </w:rPr>
      </w:pPr>
      <w:r w:rsidRPr="00A972D6">
        <w:rPr>
          <w:rFonts w:ascii="TimesNewRomanPSMT" w:hAnsi="TimesNewRomanPSMT" w:cs="TimesNewRomanPSMT"/>
          <w:szCs w:val="22"/>
          <w:lang w:val="en-US"/>
        </w:rPr>
        <w:t>The field canal will supply irrigation water directly to the parcel through furrows</w:t>
      </w:r>
      <w:r>
        <w:rPr>
          <w:rFonts w:ascii="TimesNewRomanPSMT" w:hAnsi="TimesNewRomanPSMT" w:cs="TimesNewRomanPSMT"/>
          <w:szCs w:val="22"/>
          <w:lang w:val="en-US"/>
        </w:rPr>
        <w:t xml:space="preserve">. </w:t>
      </w:r>
    </w:p>
    <w:p w14:paraId="75E1011F" w14:textId="77777777" w:rsidR="007F6CE5" w:rsidRPr="00853233" w:rsidRDefault="007F6CE5" w:rsidP="007F6CE5">
      <w:pPr>
        <w:pStyle w:val="T1"/>
      </w:pPr>
      <w:r w:rsidRPr="00853233">
        <w:t>Application efficiency</w:t>
      </w:r>
    </w:p>
    <w:p w14:paraId="53F4F247" w14:textId="77777777" w:rsidR="007F6CE5" w:rsidRDefault="007F6CE5" w:rsidP="007F6CE5">
      <w:pPr>
        <w:pStyle w:val="ps"/>
        <w:rPr>
          <w:lang w:val="en-US"/>
        </w:rPr>
      </w:pPr>
      <w:r>
        <w:rPr>
          <w:lang w:val="en-US"/>
        </w:rPr>
        <w:t>The various</w:t>
      </w:r>
      <w:r w:rsidRPr="00853233">
        <w:rPr>
          <w:lang w:val="en-US"/>
        </w:rPr>
        <w:t xml:space="preserve"> efficiency </w:t>
      </w:r>
      <w:r>
        <w:rPr>
          <w:lang w:val="en-US"/>
        </w:rPr>
        <w:t xml:space="preserve">coefficients are: </w:t>
      </w:r>
    </w:p>
    <w:p w14:paraId="76FF7CE9" w14:textId="77777777" w:rsidR="007F6CE5" w:rsidRPr="006A5B53" w:rsidRDefault="007F6CE5" w:rsidP="007F6CE5">
      <w:pPr>
        <w:pStyle w:val="ea"/>
        <w:rPr>
          <w:lang w:val="en-US"/>
        </w:rPr>
      </w:pPr>
      <w:r w:rsidRPr="006A5B53">
        <w:rPr>
          <w:lang w:val="en-US"/>
        </w:rPr>
        <w:t>Application Efficiency Ea (furrow irrigation):</w:t>
      </w:r>
      <w:r w:rsidRPr="006A5B53">
        <w:rPr>
          <w:lang w:val="en-US"/>
        </w:rPr>
        <w:tab/>
        <w:t>64%</w:t>
      </w:r>
    </w:p>
    <w:p w14:paraId="4267DECC" w14:textId="77777777" w:rsidR="007F6CE5" w:rsidRPr="009819D3" w:rsidRDefault="007F6CE5" w:rsidP="007F6CE5">
      <w:pPr>
        <w:pStyle w:val="ea"/>
      </w:pPr>
      <w:r w:rsidRPr="009819D3">
        <w:t>Distribution Efficiency Ed</w:t>
      </w:r>
      <w:r>
        <w:t>:</w:t>
      </w:r>
      <w:r>
        <w:tab/>
      </w:r>
      <w:r>
        <w:tab/>
      </w:r>
      <w:r w:rsidRPr="009819D3">
        <w:tab/>
        <w:t>90%</w:t>
      </w:r>
    </w:p>
    <w:p w14:paraId="25DAFE2B" w14:textId="77777777" w:rsidR="007F6CE5" w:rsidRDefault="007F6CE5" w:rsidP="007F6CE5">
      <w:pPr>
        <w:pStyle w:val="ea"/>
      </w:pPr>
      <w:r w:rsidRPr="009819D3">
        <w:t>Conveyance Efficiency Ec</w:t>
      </w:r>
      <w:r>
        <w:t>:</w:t>
      </w:r>
      <w:r>
        <w:tab/>
      </w:r>
      <w:r>
        <w:tab/>
      </w:r>
      <w:r w:rsidRPr="009819D3">
        <w:tab/>
        <w:t>90%</w:t>
      </w:r>
    </w:p>
    <w:p w14:paraId="5D558B17" w14:textId="77777777" w:rsidR="007F6CE5" w:rsidRPr="00853233" w:rsidRDefault="007F6CE5" w:rsidP="007F6CE5">
      <w:pPr>
        <w:pStyle w:val="ps"/>
        <w:rPr>
          <w:lang w:val="en-US"/>
        </w:rPr>
      </w:pPr>
      <w:r>
        <w:rPr>
          <w:lang w:val="en-US"/>
        </w:rPr>
        <w:t>Multiplying the three coefficient shows how much irrigation water</w:t>
      </w:r>
      <w:r w:rsidRPr="00853233">
        <w:rPr>
          <w:lang w:val="en-US"/>
        </w:rPr>
        <w:t xml:space="preserve"> will return to the system</w:t>
      </w:r>
      <w:r>
        <w:rPr>
          <w:lang w:val="en-US"/>
        </w:rPr>
        <w:t xml:space="preserve"> either to the watertable, to drain canals or evaporates. The overall </w:t>
      </w:r>
      <w:r w:rsidRPr="00E50E4B">
        <w:rPr>
          <w:lang w:val="en-US"/>
        </w:rPr>
        <w:t>Application efficiency</w:t>
      </w:r>
      <w:r>
        <w:rPr>
          <w:lang w:val="en-US"/>
        </w:rPr>
        <w:t xml:space="preserve"> is 52 %, which means that about half of the water is returned to the natural environment (or evaporates). </w:t>
      </w:r>
    </w:p>
    <w:p w14:paraId="35C5D888" w14:textId="77777777" w:rsidR="007F6CE5" w:rsidRPr="00A972D6" w:rsidRDefault="007F6CE5" w:rsidP="007F6CE5">
      <w:pPr>
        <w:pStyle w:val="Caption"/>
        <w:rPr>
          <w:b w:val="0"/>
        </w:rPr>
      </w:pPr>
      <w:bookmarkStart w:id="33" w:name="_Toc473285031"/>
      <w:bookmarkStart w:id="34" w:name="_Toc483584501"/>
      <w:r w:rsidRPr="00A972D6">
        <w:rPr>
          <w:b w:val="0"/>
        </w:rPr>
        <w:lastRenderedPageBreak/>
        <w:t xml:space="preserve">Figure </w:t>
      </w:r>
      <w:r w:rsidRPr="00A972D6">
        <w:rPr>
          <w:b w:val="0"/>
        </w:rPr>
        <w:fldChar w:fldCharType="begin"/>
      </w:r>
      <w:r w:rsidRPr="00A972D6">
        <w:rPr>
          <w:b w:val="0"/>
        </w:rPr>
        <w:instrText xml:space="preserve"> SEQ Figure \* ARABIC </w:instrText>
      </w:r>
      <w:r w:rsidRPr="00A972D6">
        <w:rPr>
          <w:b w:val="0"/>
        </w:rPr>
        <w:fldChar w:fldCharType="separate"/>
      </w:r>
      <w:r w:rsidR="00727C43">
        <w:rPr>
          <w:b w:val="0"/>
          <w:noProof/>
        </w:rPr>
        <w:t>4</w:t>
      </w:r>
      <w:r w:rsidRPr="00A972D6">
        <w:rPr>
          <w:b w:val="0"/>
        </w:rPr>
        <w:fldChar w:fldCharType="end"/>
      </w:r>
      <w:r w:rsidRPr="00A972D6">
        <w:rPr>
          <w:b w:val="0"/>
        </w:rPr>
        <w:t xml:space="preserve"> Furrow irrigation</w:t>
      </w:r>
      <w:bookmarkEnd w:id="33"/>
      <w:bookmarkEnd w:id="34"/>
    </w:p>
    <w:p w14:paraId="0210B7D2" w14:textId="77777777" w:rsidR="007F6CE5" w:rsidRDefault="007F6CE5" w:rsidP="007F6CE5">
      <w:pPr>
        <w:pStyle w:val="ps"/>
        <w:jc w:val="center"/>
        <w:rPr>
          <w:lang w:val="en-US"/>
        </w:rPr>
      </w:pPr>
      <w:r w:rsidRPr="00A972D6">
        <w:rPr>
          <w:noProof/>
          <w:lang w:val="en-US" w:eastAsia="en-US"/>
        </w:rPr>
        <w:drawing>
          <wp:inline distT="0" distB="0" distL="0" distR="0" wp14:anchorId="542AB98A" wp14:editId="08DD7A40">
            <wp:extent cx="3919893" cy="2340000"/>
            <wp:effectExtent l="0" t="0" r="4445"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9893" cy="2340000"/>
                    </a:xfrm>
                    <a:prstGeom prst="rect">
                      <a:avLst/>
                    </a:prstGeom>
                    <a:noFill/>
                    <a:ln>
                      <a:noFill/>
                    </a:ln>
                  </pic:spPr>
                </pic:pic>
              </a:graphicData>
            </a:graphic>
          </wp:inline>
        </w:drawing>
      </w:r>
    </w:p>
    <w:p w14:paraId="5668A1AB" w14:textId="77777777" w:rsidR="007F6CE5" w:rsidRPr="00A972D6" w:rsidRDefault="007F6CE5" w:rsidP="007F6CE5">
      <w:pPr>
        <w:pStyle w:val="ps"/>
        <w:jc w:val="center"/>
        <w:rPr>
          <w:sz w:val="16"/>
          <w:lang w:val="en-US"/>
        </w:rPr>
      </w:pPr>
      <w:r w:rsidRPr="00A972D6">
        <w:rPr>
          <w:sz w:val="16"/>
          <w:lang w:val="en-US"/>
        </w:rPr>
        <w:t>Source: KRC, 2016</w:t>
      </w:r>
    </w:p>
    <w:p w14:paraId="070F07AD" w14:textId="77777777" w:rsidR="007F6CE5" w:rsidRDefault="007F6CE5" w:rsidP="007F6CE5">
      <w:pPr>
        <w:pStyle w:val="T1"/>
      </w:pPr>
      <w:r>
        <w:t>Domestic water supply</w:t>
      </w:r>
    </w:p>
    <w:p w14:paraId="1C2D52C9" w14:textId="77777777" w:rsidR="00864B94" w:rsidRDefault="007F6CE5" w:rsidP="007F6CE5">
      <w:pPr>
        <w:pStyle w:val="ps"/>
        <w:rPr>
          <w:lang w:val="en-US"/>
        </w:rPr>
      </w:pPr>
      <w:r>
        <w:rPr>
          <w:lang w:val="en-US"/>
        </w:rPr>
        <w:t>From the Feeder canal at Chikwawa, a pipeline for</w:t>
      </w:r>
      <w:r w:rsidRPr="008B27D4">
        <w:rPr>
          <w:lang w:val="en-US"/>
        </w:rPr>
        <w:t xml:space="preserve"> Chikwawa</w:t>
      </w:r>
      <w:r>
        <w:rPr>
          <w:lang w:val="en-US"/>
        </w:rPr>
        <w:t xml:space="preserve"> town</w:t>
      </w:r>
      <w:r w:rsidRPr="008B27D4">
        <w:rPr>
          <w:lang w:val="en-US"/>
        </w:rPr>
        <w:t xml:space="preserve"> (as describe</w:t>
      </w:r>
      <w:r>
        <w:rPr>
          <w:lang w:val="en-US"/>
        </w:rPr>
        <w:t>d</w:t>
      </w:r>
      <w:r w:rsidRPr="008B27D4">
        <w:rPr>
          <w:lang w:val="en-US"/>
        </w:rPr>
        <w:t xml:space="preserve"> in the latest FS report)</w:t>
      </w:r>
      <w:r>
        <w:rPr>
          <w:lang w:val="en-US"/>
        </w:rPr>
        <w:t xml:space="preserve"> will divert up to </w:t>
      </w:r>
      <w:r w:rsidRPr="008B27D4">
        <w:rPr>
          <w:lang w:val="en-US"/>
        </w:rPr>
        <w:t>1,240 m</w:t>
      </w:r>
      <w:r w:rsidRPr="008B27D4">
        <w:rPr>
          <w:vertAlign w:val="superscript"/>
          <w:lang w:val="en-US"/>
        </w:rPr>
        <w:t>3</w:t>
      </w:r>
      <w:r>
        <w:rPr>
          <w:vertAlign w:val="superscript"/>
          <w:lang w:val="en-US"/>
        </w:rPr>
        <w:t xml:space="preserve"> </w:t>
      </w:r>
      <w:r w:rsidRPr="00642A6E">
        <w:rPr>
          <w:lang w:val="en-US"/>
        </w:rPr>
        <w:t>per year</w:t>
      </w:r>
      <w:r>
        <w:rPr>
          <w:vertAlign w:val="superscript"/>
          <w:lang w:val="en-US"/>
        </w:rPr>
        <w:t xml:space="preserve"> </w:t>
      </w:r>
      <w:r>
        <w:rPr>
          <w:lang w:val="en-US"/>
        </w:rPr>
        <w:t>to supply drinking water to Chikwawa.</w:t>
      </w:r>
    </w:p>
    <w:p w14:paraId="1830235B" w14:textId="5DE7E0AC" w:rsidR="00864B94" w:rsidRDefault="00864B94" w:rsidP="00864B94">
      <w:pPr>
        <w:pStyle w:val="Heading2"/>
      </w:pPr>
      <w:bookmarkStart w:id="35" w:name="_Toc488622534"/>
      <w:r w:rsidRPr="00D12B12">
        <w:t>Natural Resources Management (NRM) component</w:t>
      </w:r>
      <w:bookmarkEnd w:id="35"/>
      <w:r w:rsidRPr="00D12B12">
        <w:t xml:space="preserve"> </w:t>
      </w:r>
    </w:p>
    <w:p w14:paraId="09C90B84" w14:textId="6346A643" w:rsidR="00864B94" w:rsidRDefault="00864B94" w:rsidP="00864B94">
      <w:pPr>
        <w:pStyle w:val="ps"/>
        <w:rPr>
          <w:lang w:val="en-US"/>
        </w:rPr>
      </w:pPr>
      <w:r>
        <w:rPr>
          <w:lang w:val="en-US"/>
        </w:rPr>
        <w:t xml:space="preserve">The Sub-component 2.2 Natural Resources Management will include </w:t>
      </w:r>
      <w:r w:rsidRPr="008135D5">
        <w:rPr>
          <w:lang w:val="en-US"/>
        </w:rPr>
        <w:t>Site level support for Conservation Areas of the Lower Shire Landscape</w:t>
      </w:r>
      <w:r>
        <w:rPr>
          <w:lang w:val="en-US"/>
        </w:rPr>
        <w:t xml:space="preserve"> aiming at:</w:t>
      </w:r>
    </w:p>
    <w:p w14:paraId="00CB75F0" w14:textId="2865375A" w:rsidR="00864B94" w:rsidRPr="008135D5" w:rsidRDefault="00864B94" w:rsidP="00864B94">
      <w:pPr>
        <w:pStyle w:val="ea"/>
        <w:rPr>
          <w:lang w:val="en-US"/>
        </w:rPr>
      </w:pPr>
      <w:r w:rsidRPr="00864B94">
        <w:rPr>
          <w:lang w:val="en-US"/>
        </w:rPr>
        <w:t xml:space="preserve">Mwabvi Wildlife Reserve and Matandwe Forest Reserve: Support will strengthen inter-agency planning and implementation between DNPW, DoF and develop nature-based tourism to deliver livelihood benefits for local communities and revenues to sustain landscape management. Support would also extend ongoing participatory forest management and linkages to wider tourism packages for the Lower Shire that includes a selection of sites. </w:t>
      </w:r>
      <w:r w:rsidRPr="008135D5">
        <w:rPr>
          <w:lang w:val="en-US"/>
        </w:rPr>
        <w:t xml:space="preserve">At Matandwe Forest Reserve, </w:t>
      </w:r>
      <w:r w:rsidR="0020760E">
        <w:rPr>
          <w:lang w:val="en-US"/>
        </w:rPr>
        <w:t>t</w:t>
      </w:r>
      <w:r w:rsidRPr="008135D5">
        <w:rPr>
          <w:lang w:val="en-US"/>
        </w:rPr>
        <w:t>he project will support village-level income generating activities, (such as beekeeping, livestock production, timber/firewood harvest and sale, tree seedling production and sale), the establishment of woodlots and tree-based systems on customary land, and the establishment and management of Village Savings and Loan Schemes in the impact area.</w:t>
      </w:r>
    </w:p>
    <w:p w14:paraId="18782765" w14:textId="77777777" w:rsidR="00864B94" w:rsidRDefault="00864B94" w:rsidP="00864B94">
      <w:pPr>
        <w:pStyle w:val="ea"/>
        <w:rPr>
          <w:lang w:val="en-US"/>
        </w:rPr>
      </w:pPr>
      <w:r w:rsidRPr="008135D5">
        <w:rPr>
          <w:lang w:val="en-US"/>
        </w:rPr>
        <w:t>Elephant Marsh</w:t>
      </w:r>
      <w:r>
        <w:rPr>
          <w:lang w:val="en-US"/>
        </w:rPr>
        <w:t xml:space="preserve">: </w:t>
      </w:r>
      <w:r w:rsidRPr="008135D5">
        <w:rPr>
          <w:lang w:val="en-US"/>
        </w:rPr>
        <w:t>Government of Malawi is planning to establish the Elephant marsh as Malawi’s first ‘Community Conservation Wetland Area’ with the intention of balancing local livelihood needs with the longer-term, sustainable management of the marsh ecosystem. The project will support start-up management of the wetland management plan for the Elephant Marsh with a strong focus on building resilience of local livelihoods given the impacts of climate variability. This will include the establishment and implementation of a monitoring program covering marsh hydrology, biodiversity and livelihoods. In the context of the park management plan, support would also enable the implementation of the first phase of the Community-based Management Plan for the Elephant Marsh. The project will support conservation measures for the remaining fish biodiversity and wildlife populations through support for participatory planning and identification of areas of usage and non-usage zones, the introduction of community fisheries management regimes and development of community-based ecotourism</w:t>
      </w:r>
      <w:r>
        <w:rPr>
          <w:lang w:val="en-US"/>
        </w:rPr>
        <w:t>.</w:t>
      </w:r>
    </w:p>
    <w:p w14:paraId="548C11CD" w14:textId="26AE8453" w:rsidR="00864B94" w:rsidRDefault="00864B94" w:rsidP="00864B94">
      <w:pPr>
        <w:pStyle w:val="ea"/>
        <w:rPr>
          <w:lang w:val="en-US"/>
        </w:rPr>
      </w:pPr>
      <w:r w:rsidRPr="008135D5">
        <w:rPr>
          <w:lang w:val="en-US"/>
        </w:rPr>
        <w:lastRenderedPageBreak/>
        <w:t>New Lengwe</w:t>
      </w:r>
      <w:r>
        <w:rPr>
          <w:lang w:val="en-US"/>
        </w:rPr>
        <w:t xml:space="preserve"> (the Lengwe “Extension” in the Western par</w:t>
      </w:r>
      <w:r w:rsidR="0020760E">
        <w:rPr>
          <w:lang w:val="en-US"/>
        </w:rPr>
        <w:t>t</w:t>
      </w:r>
      <w:r>
        <w:rPr>
          <w:lang w:val="en-US"/>
        </w:rPr>
        <w:t xml:space="preserve"> of LNP): t</w:t>
      </w:r>
      <w:r w:rsidRPr="008135D5">
        <w:rPr>
          <w:lang w:val="en-US"/>
        </w:rPr>
        <w:t xml:space="preserve">he </w:t>
      </w:r>
      <w:r>
        <w:rPr>
          <w:lang w:val="en-US"/>
        </w:rPr>
        <w:t>P</w:t>
      </w:r>
      <w:r w:rsidRPr="008135D5">
        <w:rPr>
          <w:lang w:val="en-US"/>
        </w:rPr>
        <w:t>roject will support for the extension of the park management plan to cover New Lengwe, including the development of co-management arrangements with local communities – building on an existing platform of Community-based Organizations around the Park, support for measures to reduce Human Wildlife Conflicts, development of access routes and support for day-to-day Park management, including survey, monitoring and patrolling activities. Support will also be provided to prepare a feasibility for a possible landscape corridor that could protect ecological linkages between New Lengwe and Majete Wildife Reserve, perhaps through the introduction of a community conservancy-based approach.</w:t>
      </w:r>
    </w:p>
    <w:p w14:paraId="2ADFC791" w14:textId="77777777" w:rsidR="00ED66A8" w:rsidRDefault="00864B94" w:rsidP="00ED66A8">
      <w:pPr>
        <w:pStyle w:val="ea"/>
        <w:rPr>
          <w:lang w:val="en-US"/>
        </w:rPr>
      </w:pPr>
      <w:r w:rsidRPr="0060752E">
        <w:rPr>
          <w:lang w:val="en-US"/>
        </w:rPr>
        <w:t>Majete Wildife Reserve: The project will provide additional support to expand and consolidate existing community livelihood initiatives from African Parks as well as for investments in Park management – for example, maintenance and management of parts of the perimeter fence by local to prevent and reduce Human Wildlife Conflicts within the surrounding communities.</w:t>
      </w:r>
      <w:r w:rsidR="007F6CE5" w:rsidRPr="0060752E">
        <w:rPr>
          <w:lang w:val="en-US"/>
        </w:rPr>
        <w:t xml:space="preserve"> </w:t>
      </w:r>
    </w:p>
    <w:p w14:paraId="7129DDEA" w14:textId="77777777" w:rsidR="00ED66A8" w:rsidRDefault="00ED66A8" w:rsidP="00746AD9">
      <w:pPr>
        <w:pStyle w:val="ea"/>
        <w:numPr>
          <w:ilvl w:val="0"/>
          <w:numId w:val="0"/>
        </w:numPr>
      </w:pPr>
    </w:p>
    <w:p w14:paraId="70867760" w14:textId="47EE4F86" w:rsidR="00ED66A8" w:rsidRPr="00746AD9" w:rsidRDefault="00746AD9" w:rsidP="00746AD9">
      <w:pPr>
        <w:pStyle w:val="ea"/>
        <w:numPr>
          <w:ilvl w:val="0"/>
          <w:numId w:val="0"/>
        </w:numPr>
        <w:rPr>
          <w:lang w:val="en-US"/>
        </w:rPr>
      </w:pPr>
      <w:r>
        <w:t xml:space="preserve">Annex 1 provides a generic screening plan for individual activities, particularly small livelihood investments under this component (and other components where small individual investments may be required, and Annex 2 provides a screening checklist to be used in such cases to assess potential impacts. Livelihood activities impacted by access to protected areas are addressed separately in the Project’s process framework document. </w:t>
      </w:r>
    </w:p>
    <w:p w14:paraId="261D7A6E" w14:textId="77777777" w:rsidR="00ED66A8" w:rsidRPr="0060752E" w:rsidRDefault="00ED66A8" w:rsidP="00864B94">
      <w:pPr>
        <w:pStyle w:val="ea"/>
        <w:rPr>
          <w:lang w:val="en-US"/>
        </w:rPr>
      </w:pPr>
    </w:p>
    <w:p w14:paraId="0F3AC7F1" w14:textId="77777777" w:rsidR="007F6CE5" w:rsidRDefault="007F6CE5" w:rsidP="007F6CE5">
      <w:pPr>
        <w:pStyle w:val="ps"/>
        <w:rPr>
          <w:lang w:val="en-US"/>
        </w:rPr>
      </w:pPr>
      <w:r>
        <w:rPr>
          <w:lang w:val="en-US"/>
        </w:rPr>
        <w:br w:type="page"/>
      </w:r>
    </w:p>
    <w:p w14:paraId="5D15180E" w14:textId="7873591F" w:rsidR="007F6CE5" w:rsidRDefault="00BC1501" w:rsidP="007F6CE5">
      <w:pPr>
        <w:pStyle w:val="ps"/>
        <w:rPr>
          <w:noProof/>
          <w:lang w:val="en-US" w:eastAsia="en-US"/>
        </w:rPr>
      </w:pPr>
      <w:r w:rsidRPr="00DB24FD">
        <w:rPr>
          <w:noProof/>
          <w:lang w:val="en-US" w:eastAsia="en-US"/>
        </w:rPr>
        <w:lastRenderedPageBreak/>
        <w:drawing>
          <wp:anchor distT="0" distB="0" distL="114300" distR="114300" simplePos="0" relativeHeight="251660288" behindDoc="0" locked="0" layoutInCell="1" allowOverlap="1" wp14:anchorId="1B6D0162" wp14:editId="5CB6F7AA">
            <wp:simplePos x="0" y="0"/>
            <wp:positionH relativeFrom="column">
              <wp:posOffset>89295</wp:posOffset>
            </wp:positionH>
            <wp:positionV relativeFrom="paragraph">
              <wp:posOffset>-912867</wp:posOffset>
            </wp:positionV>
            <wp:extent cx="5607047" cy="9194972"/>
            <wp:effectExtent l="0" t="0" r="0" b="6350"/>
            <wp:wrapNone/>
            <wp:docPr id="53" name="Image 53" descr="C:\Users\edeneut\Desktop\Haïti-Ethiopie\NewDocuments\Malawi\Pages de (TFS) Final Feasibilit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neut\Desktop\Haïti-Ethiopie\NewDocuments\Malawi\Pages de (TFS) Final Feasibility Repor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17" t="9513" r="9611" b="9280"/>
                    <a:stretch/>
                  </pic:blipFill>
                  <pic:spPr bwMode="auto">
                    <a:xfrm>
                      <a:off x="0" y="0"/>
                      <a:ext cx="5607047" cy="91949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8B113" w14:textId="2995F20B" w:rsidR="007F6CE5" w:rsidRPr="00BB050A" w:rsidRDefault="007F6CE5" w:rsidP="007F6CE5">
      <w:pPr>
        <w:pStyle w:val="ps"/>
        <w:rPr>
          <w:b/>
          <w:bCs/>
          <w:caps/>
          <w:sz w:val="30"/>
          <w:szCs w:val="30"/>
          <w:lang w:val="en-US"/>
        </w:rPr>
      </w:pPr>
      <w:r w:rsidRPr="00BB050A">
        <w:rPr>
          <w:lang w:val="en-US"/>
        </w:rPr>
        <w:br w:type="page"/>
      </w:r>
    </w:p>
    <w:p w14:paraId="357FE149" w14:textId="0695D1B8" w:rsidR="00F64C60" w:rsidRDefault="00436C71">
      <w:pPr>
        <w:rPr>
          <w:noProof/>
          <w:lang w:eastAsia="en-US"/>
        </w:rPr>
      </w:pPr>
      <w:r w:rsidRPr="00F64C60">
        <w:rPr>
          <w:noProof/>
          <w:lang w:eastAsia="en-US"/>
        </w:rPr>
        <w:lastRenderedPageBreak/>
        <w:drawing>
          <wp:anchor distT="0" distB="0" distL="114300" distR="114300" simplePos="0" relativeHeight="251661312" behindDoc="0" locked="0" layoutInCell="1" allowOverlap="1" wp14:anchorId="597DC1ED" wp14:editId="6B48C14D">
            <wp:simplePos x="0" y="0"/>
            <wp:positionH relativeFrom="column">
              <wp:posOffset>-116205</wp:posOffset>
            </wp:positionH>
            <wp:positionV relativeFrom="paragraph">
              <wp:posOffset>182245</wp:posOffset>
            </wp:positionV>
            <wp:extent cx="5824495" cy="7920000"/>
            <wp:effectExtent l="0" t="0" r="5080" b="5080"/>
            <wp:wrapNone/>
            <wp:docPr id="6" name="Image 6" descr="P:\BRLi\Pahin\800816_Shire_Malawi\05-ProductionBRLi\ESIA\FinalVersionsESIAESMP\General Layout Plan of Ph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RLi\Pahin\800816_Shire_Malawi\05-ProductionBRLi\ESIA\FinalVersionsESIAESMP\General Layout Plan of Phas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9" t="7011" r="2796" b="2708"/>
                    <a:stretch/>
                  </pic:blipFill>
                  <pic:spPr bwMode="auto">
                    <a:xfrm rot="10800000">
                      <a:off x="0" y="0"/>
                      <a:ext cx="5824495" cy="7920000"/>
                    </a:xfrm>
                    <a:prstGeom prst="rect">
                      <a:avLst/>
                    </a:prstGeom>
                    <a:noFill/>
                    <a:ln>
                      <a:noFill/>
                    </a:ln>
                    <a:extLst>
                      <a:ext uri="{53640926-AAD7-44D8-BBD7-CCE9431645EC}">
                        <a14:shadowObscured xmlns:a14="http://schemas.microsoft.com/office/drawing/2010/main"/>
                      </a:ext>
                    </a:extLst>
                  </pic:spPr>
                </pic:pic>
              </a:graphicData>
            </a:graphic>
          </wp:anchor>
        </w:drawing>
      </w:r>
    </w:p>
    <w:p w14:paraId="71B55F6F" w14:textId="30995D1C" w:rsidR="00C46D0B" w:rsidRDefault="00C46D0B">
      <w:pPr>
        <w:rPr>
          <w:noProof/>
          <w:lang w:eastAsia="en-US"/>
        </w:rPr>
      </w:pPr>
    </w:p>
    <w:p w14:paraId="2A882B8C" w14:textId="4B44B937" w:rsidR="00F64C60" w:rsidRPr="00436C71" w:rsidRDefault="00F64C60">
      <w:pPr>
        <w:rPr>
          <w:rFonts w:cs="Arial"/>
          <w:b/>
          <w:bCs/>
          <w:caps/>
          <w:sz w:val="30"/>
          <w:szCs w:val="30"/>
        </w:rPr>
      </w:pPr>
      <w:r>
        <w:br w:type="page"/>
      </w:r>
    </w:p>
    <w:p w14:paraId="22E3AADA" w14:textId="07FDB151" w:rsidR="004D6F03" w:rsidRDefault="004D6F03" w:rsidP="00B671B3">
      <w:pPr>
        <w:pStyle w:val="Heading1"/>
      </w:pPr>
      <w:bookmarkStart w:id="36" w:name="_Toc488622535"/>
      <w:r>
        <w:lastRenderedPageBreak/>
        <w:t>Introduction to the ESMP</w:t>
      </w:r>
      <w:bookmarkEnd w:id="36"/>
    </w:p>
    <w:p w14:paraId="11E266D4" w14:textId="3956A76F" w:rsidR="004D6F03" w:rsidRPr="00A53C3A" w:rsidRDefault="004D6F03" w:rsidP="004D6F03">
      <w:pPr>
        <w:pStyle w:val="ps"/>
        <w:rPr>
          <w:lang w:val="en-US"/>
        </w:rPr>
      </w:pPr>
      <w:r w:rsidRPr="00A53C3A">
        <w:rPr>
          <w:lang w:val="en-US"/>
        </w:rPr>
        <w:t xml:space="preserve">This ESMP is divided in </w:t>
      </w:r>
      <w:r w:rsidR="00CB2969">
        <w:rPr>
          <w:lang w:val="en-US"/>
        </w:rPr>
        <w:t>8</w:t>
      </w:r>
      <w:r w:rsidRPr="00A53C3A">
        <w:rPr>
          <w:lang w:val="en-US"/>
        </w:rPr>
        <w:t xml:space="preserve"> </w:t>
      </w:r>
      <w:r>
        <w:rPr>
          <w:lang w:val="en-US"/>
        </w:rPr>
        <w:t>sections</w:t>
      </w:r>
      <w:r w:rsidRPr="00A53C3A">
        <w:rPr>
          <w:lang w:val="en-US"/>
        </w:rPr>
        <w:t xml:space="preserve">: </w:t>
      </w:r>
    </w:p>
    <w:p w14:paraId="358F8BE3" w14:textId="77777777" w:rsidR="004D6F03" w:rsidRDefault="004D6F03" w:rsidP="004D6F03">
      <w:pPr>
        <w:pStyle w:val="ea"/>
        <w:rPr>
          <w:lang w:val="en-US"/>
        </w:rPr>
      </w:pPr>
      <w:r>
        <w:rPr>
          <w:lang w:val="en-US"/>
        </w:rPr>
        <w:t>Measures to be included in the contractual documents of the construction contractor</w:t>
      </w:r>
    </w:p>
    <w:p w14:paraId="3D0481C0" w14:textId="52388A2C" w:rsidR="00E12EA5" w:rsidRPr="00E12EA5" w:rsidRDefault="004D6F03" w:rsidP="00E12EA5">
      <w:pPr>
        <w:pStyle w:val="ea"/>
        <w:rPr>
          <w:lang w:val="en-US"/>
        </w:rPr>
      </w:pPr>
      <w:r>
        <w:rPr>
          <w:lang w:val="en-US"/>
        </w:rPr>
        <w:t xml:space="preserve">Measures to be </w:t>
      </w:r>
      <w:r w:rsidR="002D23D3">
        <w:rPr>
          <w:lang w:val="en-US"/>
        </w:rPr>
        <w:t>study at Design phase</w:t>
      </w:r>
    </w:p>
    <w:p w14:paraId="2B9FF3EF" w14:textId="5EB370CE" w:rsidR="004D6F03" w:rsidRPr="00A53C3A" w:rsidRDefault="0022303C" w:rsidP="004D6F03">
      <w:pPr>
        <w:pStyle w:val="ea"/>
        <w:rPr>
          <w:lang w:val="en-US"/>
        </w:rPr>
      </w:pPr>
      <w:r>
        <w:rPr>
          <w:lang w:val="en-US"/>
        </w:rPr>
        <w:t>Compensation</w:t>
      </w:r>
      <w:r w:rsidR="004D6F03" w:rsidRPr="00A53C3A">
        <w:rPr>
          <w:lang w:val="en-US"/>
        </w:rPr>
        <w:t xml:space="preserve"> Plan for Majete Wildlife Reserve</w:t>
      </w:r>
    </w:p>
    <w:p w14:paraId="6A7ED276" w14:textId="0A90AF2A" w:rsidR="002D23D3" w:rsidRPr="00A53C3A" w:rsidRDefault="002D23D3" w:rsidP="002D23D3">
      <w:pPr>
        <w:pStyle w:val="ea"/>
        <w:rPr>
          <w:lang w:val="en-US"/>
        </w:rPr>
      </w:pPr>
      <w:r>
        <w:rPr>
          <w:lang w:val="en-US"/>
        </w:rPr>
        <w:t>T</w:t>
      </w:r>
      <w:r w:rsidRPr="00A53C3A">
        <w:rPr>
          <w:lang w:val="en-US"/>
        </w:rPr>
        <w:t xml:space="preserve">he Action Plan </w:t>
      </w:r>
      <w:r w:rsidR="009309D8">
        <w:rPr>
          <w:lang w:val="en-US"/>
        </w:rPr>
        <w:t>against</w:t>
      </w:r>
      <w:r w:rsidRPr="00A53C3A">
        <w:rPr>
          <w:lang w:val="en-US"/>
        </w:rPr>
        <w:t xml:space="preserve"> </w:t>
      </w:r>
      <w:r w:rsidR="009309D8">
        <w:rPr>
          <w:lang w:val="en-US"/>
        </w:rPr>
        <w:t>invasive</w:t>
      </w:r>
      <w:r w:rsidRPr="00A53C3A">
        <w:rPr>
          <w:lang w:val="en-US"/>
        </w:rPr>
        <w:t xml:space="preserve"> fish</w:t>
      </w:r>
      <w:r w:rsidR="009309D8">
        <w:rPr>
          <w:lang w:val="en-US"/>
        </w:rPr>
        <w:t>es</w:t>
      </w:r>
    </w:p>
    <w:p w14:paraId="325DDAA9" w14:textId="77777777" w:rsidR="004D6F03" w:rsidRPr="00A53C3A" w:rsidRDefault="004D6F03" w:rsidP="004D6F03">
      <w:pPr>
        <w:pStyle w:val="ea"/>
        <w:rPr>
          <w:lang w:val="en-US"/>
        </w:rPr>
      </w:pPr>
      <w:r w:rsidRPr="00A53C3A">
        <w:rPr>
          <w:lang w:val="en-US"/>
        </w:rPr>
        <w:t>The Action Plan for health and safety</w:t>
      </w:r>
    </w:p>
    <w:p w14:paraId="1E66D0EB" w14:textId="122F2BDE" w:rsidR="004D6F03" w:rsidRDefault="004D6F03" w:rsidP="004D6F03">
      <w:pPr>
        <w:pStyle w:val="ea"/>
        <w:rPr>
          <w:lang w:val="en-US"/>
        </w:rPr>
      </w:pPr>
      <w:r w:rsidRPr="00A53C3A">
        <w:rPr>
          <w:lang w:val="en-US"/>
        </w:rPr>
        <w:t>The Action Plan</w:t>
      </w:r>
      <w:r w:rsidR="00DC77E3">
        <w:rPr>
          <w:lang w:val="en-US"/>
        </w:rPr>
        <w:t>s</w:t>
      </w:r>
      <w:r w:rsidRPr="00A53C3A">
        <w:rPr>
          <w:lang w:val="en-US"/>
        </w:rPr>
        <w:t xml:space="preserve"> for </w:t>
      </w:r>
      <w:r w:rsidR="00DC77E3">
        <w:rPr>
          <w:lang w:val="en-US"/>
        </w:rPr>
        <w:t>social impacts</w:t>
      </w:r>
    </w:p>
    <w:p w14:paraId="47CB5F59" w14:textId="1B3194BF" w:rsidR="00252157" w:rsidRDefault="00252157" w:rsidP="004D6F03">
      <w:pPr>
        <w:pStyle w:val="ea"/>
        <w:rPr>
          <w:lang w:val="en-US"/>
        </w:rPr>
      </w:pPr>
      <w:r>
        <w:rPr>
          <w:lang w:val="en-US"/>
        </w:rPr>
        <w:t xml:space="preserve">Measures aiming at the </w:t>
      </w:r>
      <w:r w:rsidR="00F539DA">
        <w:rPr>
          <w:lang w:val="en-US"/>
        </w:rPr>
        <w:t>Government</w:t>
      </w:r>
    </w:p>
    <w:p w14:paraId="4C62260A" w14:textId="6C5A29DE" w:rsidR="00CB2969" w:rsidRPr="00A53C3A" w:rsidRDefault="00CB2969" w:rsidP="004D6F03">
      <w:pPr>
        <w:pStyle w:val="ea"/>
        <w:rPr>
          <w:lang w:val="en-US"/>
        </w:rPr>
      </w:pPr>
      <w:r>
        <w:rPr>
          <w:lang w:val="en-US"/>
        </w:rPr>
        <w:t>Monitoring Plan</w:t>
      </w:r>
    </w:p>
    <w:p w14:paraId="129FBA35" w14:textId="77777777" w:rsidR="004D6F03" w:rsidRPr="00A53C3A" w:rsidRDefault="004D6F03" w:rsidP="004D6F03">
      <w:pPr>
        <w:pStyle w:val="ps"/>
        <w:rPr>
          <w:lang w:val="en-US"/>
        </w:rPr>
      </w:pPr>
      <w:r w:rsidRPr="00A53C3A">
        <w:rPr>
          <w:lang w:val="en-US"/>
        </w:rPr>
        <w:t>Measures for the following topic</w:t>
      </w:r>
      <w:r>
        <w:rPr>
          <w:lang w:val="en-US"/>
        </w:rPr>
        <w:t>s</w:t>
      </w:r>
      <w:r w:rsidRPr="00A53C3A">
        <w:rPr>
          <w:lang w:val="en-US"/>
        </w:rPr>
        <w:t xml:space="preserve"> are not dealt with in this ESMP:</w:t>
      </w:r>
    </w:p>
    <w:p w14:paraId="14B74B1D" w14:textId="77777777" w:rsidR="004D6F03" w:rsidRPr="00A53C3A" w:rsidRDefault="004D6F03" w:rsidP="004D6F03">
      <w:pPr>
        <w:pStyle w:val="ea"/>
        <w:rPr>
          <w:lang w:val="en-US"/>
        </w:rPr>
      </w:pPr>
      <w:r w:rsidRPr="00A53C3A">
        <w:rPr>
          <w:lang w:val="en-US"/>
        </w:rPr>
        <w:t>Agricultural issues and impact as they are studied in the Agricultural Development Planning Strategy</w:t>
      </w:r>
    </w:p>
    <w:p w14:paraId="56C9526D" w14:textId="77777777" w:rsidR="004D6F03" w:rsidRPr="00A53C3A" w:rsidRDefault="004D6F03" w:rsidP="004D6F03">
      <w:pPr>
        <w:pStyle w:val="ea"/>
        <w:rPr>
          <w:lang w:val="en-US"/>
        </w:rPr>
      </w:pPr>
      <w:r w:rsidRPr="00A53C3A">
        <w:rPr>
          <w:lang w:val="en-US"/>
        </w:rPr>
        <w:t>Gender, grievances and vulnerable people as they are studied in the Preparation and implementation of a Communications, Community Participation, Land Tenure and Resettlement Policy Framework (PCCPLTRPF)</w:t>
      </w:r>
      <w:r>
        <w:rPr>
          <w:lang w:val="en-US"/>
        </w:rPr>
        <w:t>;</w:t>
      </w:r>
    </w:p>
    <w:p w14:paraId="046C16F6" w14:textId="77777777" w:rsidR="004D6F03" w:rsidRPr="00A53C3A" w:rsidRDefault="004D6F03" w:rsidP="004D6F03">
      <w:pPr>
        <w:pStyle w:val="ea"/>
        <w:rPr>
          <w:lang w:val="en-US"/>
        </w:rPr>
      </w:pPr>
      <w:r w:rsidRPr="00A53C3A">
        <w:rPr>
          <w:lang w:val="en-US"/>
        </w:rPr>
        <w:t>Land tenure as they will be dealt with in the Resettlement Action Plan (RAP)</w:t>
      </w:r>
      <w:r>
        <w:rPr>
          <w:lang w:val="en-US"/>
        </w:rPr>
        <w:t>;</w:t>
      </w:r>
    </w:p>
    <w:p w14:paraId="41B99C68" w14:textId="4D83613B" w:rsidR="004D6F03" w:rsidRPr="00A53C3A" w:rsidRDefault="004D6F03" w:rsidP="004D6F03">
      <w:pPr>
        <w:pStyle w:val="ea"/>
        <w:rPr>
          <w:lang w:val="en-US"/>
        </w:rPr>
      </w:pPr>
      <w:r w:rsidRPr="00A53C3A">
        <w:rPr>
          <w:lang w:val="en-US"/>
        </w:rPr>
        <w:t>Mitigation for</w:t>
      </w:r>
      <w:r w:rsidR="00252157">
        <w:rPr>
          <w:lang w:val="en-US"/>
        </w:rPr>
        <w:t xml:space="preserve"> impacts from the canal inside</w:t>
      </w:r>
      <w:r w:rsidRPr="00A53C3A">
        <w:rPr>
          <w:lang w:val="en-US"/>
        </w:rPr>
        <w:t xml:space="preserve"> Lengwe National Park as this park will be impacted during Phase </w:t>
      </w:r>
      <w:r>
        <w:rPr>
          <w:lang w:val="en-US"/>
        </w:rPr>
        <w:t>II</w:t>
      </w:r>
      <w:r w:rsidRPr="00A53C3A">
        <w:rPr>
          <w:lang w:val="en-US"/>
        </w:rPr>
        <w:t xml:space="preserve">. The </w:t>
      </w:r>
      <w:r w:rsidR="0058196A">
        <w:rPr>
          <w:lang w:val="en-US"/>
        </w:rPr>
        <w:t>ESIA</w:t>
      </w:r>
      <w:r w:rsidR="00390BE7">
        <w:rPr>
          <w:lang w:val="en-US"/>
        </w:rPr>
        <w:t xml:space="preserve"> </w:t>
      </w:r>
      <w:r w:rsidRPr="00A53C3A">
        <w:rPr>
          <w:lang w:val="en-US"/>
        </w:rPr>
        <w:t xml:space="preserve">provides sufficient level of details </w:t>
      </w:r>
      <w:r>
        <w:rPr>
          <w:lang w:val="en-US"/>
        </w:rPr>
        <w:t>to understand</w:t>
      </w:r>
      <w:r w:rsidRPr="00A53C3A">
        <w:rPr>
          <w:lang w:val="en-US"/>
        </w:rPr>
        <w:t xml:space="preserve"> impact</w:t>
      </w:r>
      <w:r>
        <w:rPr>
          <w:lang w:val="en-US"/>
        </w:rPr>
        <w:t>s on</w:t>
      </w:r>
      <w:r w:rsidRPr="00A53C3A">
        <w:rPr>
          <w:lang w:val="en-US"/>
        </w:rPr>
        <w:t xml:space="preserve"> LNP</w:t>
      </w:r>
      <w:r>
        <w:rPr>
          <w:lang w:val="en-US"/>
        </w:rPr>
        <w:t>.</w:t>
      </w:r>
      <w:r w:rsidR="00252157">
        <w:rPr>
          <w:lang w:val="en-US"/>
        </w:rPr>
        <w:t xml:space="preserve"> </w:t>
      </w:r>
    </w:p>
    <w:p w14:paraId="28031AD5" w14:textId="76DC79EA" w:rsidR="004D6F03" w:rsidRPr="00A53C3A" w:rsidRDefault="004D6F03" w:rsidP="00746AD9">
      <w:pPr>
        <w:pStyle w:val="ps"/>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sidRPr="00A53C3A">
        <w:rPr>
          <w:lang w:val="en-US"/>
        </w:rPr>
        <w:t xml:space="preserve">In addition, this ESMP does not list all </w:t>
      </w:r>
      <w:r>
        <w:rPr>
          <w:lang w:val="en-US"/>
        </w:rPr>
        <w:t xml:space="preserve">generic </w:t>
      </w:r>
      <w:r w:rsidRPr="00A53C3A">
        <w:rPr>
          <w:lang w:val="en-US"/>
        </w:rPr>
        <w:t xml:space="preserve">construction Best Management Practices (BMPs) </w:t>
      </w:r>
      <w:r w:rsidRPr="00746AD9">
        <w:t>but only highlights the key issues to be addressed</w:t>
      </w:r>
      <w:r w:rsidRPr="00B43930">
        <w:rPr>
          <w:lang w:val="en-US"/>
        </w:rPr>
        <w:t>. The</w:t>
      </w:r>
      <w:r w:rsidRPr="00A53C3A">
        <w:rPr>
          <w:lang w:val="en-US"/>
        </w:rPr>
        <w:t xml:space="preserve"> call for tender for the construction contractor will require the tendering firm to provide method for excavation work, health and safety, waste management, </w:t>
      </w:r>
      <w:r w:rsidR="00AF35FF">
        <w:rPr>
          <w:lang w:val="en-US"/>
        </w:rPr>
        <w:t xml:space="preserve">water work, earth work, </w:t>
      </w:r>
      <w:r w:rsidRPr="00A53C3A">
        <w:rPr>
          <w:lang w:val="en-US"/>
        </w:rPr>
        <w:t>etc. The selection criteria for the contractor for Phase I will</w:t>
      </w:r>
      <w:r w:rsidR="00390BE7">
        <w:rPr>
          <w:lang w:val="en-US"/>
        </w:rPr>
        <w:t xml:space="preserve"> </w:t>
      </w:r>
      <w:r w:rsidRPr="00A53C3A">
        <w:rPr>
          <w:lang w:val="en-US"/>
        </w:rPr>
        <w:t xml:space="preserve">make sure that the highest standards are aimed, given the </w:t>
      </w:r>
      <w:r>
        <w:rPr>
          <w:lang w:val="en-US"/>
        </w:rPr>
        <w:t xml:space="preserve">high </w:t>
      </w:r>
      <w:r w:rsidRPr="00A53C3A">
        <w:rPr>
          <w:lang w:val="en-US"/>
        </w:rPr>
        <w:t xml:space="preserve">sensitivity of the </w:t>
      </w:r>
      <w:r w:rsidR="0058196A">
        <w:rPr>
          <w:lang w:val="en-US"/>
        </w:rPr>
        <w:t>project area at</w:t>
      </w:r>
      <w:r w:rsidR="00390BE7">
        <w:rPr>
          <w:lang w:val="en-US"/>
        </w:rPr>
        <w:t xml:space="preserve"> </w:t>
      </w:r>
      <w:r w:rsidRPr="00A53C3A">
        <w:rPr>
          <w:lang w:val="en-US"/>
        </w:rPr>
        <w:t>Majete Wildlife Reserve</w:t>
      </w:r>
      <w:r w:rsidR="0058196A">
        <w:rPr>
          <w:lang w:val="en-US"/>
        </w:rPr>
        <w:t>.</w:t>
      </w:r>
      <w:r w:rsidRPr="00A53C3A">
        <w:rPr>
          <w:lang w:val="en-US"/>
        </w:rPr>
        <w:t xml:space="preserve"> </w:t>
      </w:r>
    </w:p>
    <w:p w14:paraId="1A29210B" w14:textId="77777777" w:rsidR="004D6F03" w:rsidRPr="00A53C3A" w:rsidRDefault="004D6F03" w:rsidP="004D6F03">
      <w:pPr>
        <w:pStyle w:val="T1"/>
      </w:pPr>
      <w:r w:rsidRPr="00A53C3A">
        <w:t>Cost of the ESMP</w:t>
      </w:r>
    </w:p>
    <w:p w14:paraId="0A203FAF" w14:textId="5093E0FD" w:rsidR="00AF35FF" w:rsidRDefault="004D6F03" w:rsidP="004D6F03">
      <w:pPr>
        <w:pStyle w:val="ps"/>
        <w:rPr>
          <w:lang w:val="en-US"/>
        </w:rPr>
      </w:pPr>
      <w:r w:rsidRPr="00A53C3A">
        <w:rPr>
          <w:lang w:val="en-US"/>
        </w:rPr>
        <w:t>As demonstrated in this ESMP and based on detailed analysis of impacts in the Impact Assessment Report</w:t>
      </w:r>
      <w:r>
        <w:rPr>
          <w:lang w:val="en-US"/>
        </w:rPr>
        <w:t xml:space="preserve"> (Vol.2),</w:t>
      </w:r>
      <w:r w:rsidRPr="00A53C3A">
        <w:rPr>
          <w:lang w:val="en-US"/>
        </w:rPr>
        <w:t xml:space="preserve"> mitigating impacts to an acceptable level will require investing on infrastructures </w:t>
      </w:r>
      <w:r>
        <w:rPr>
          <w:lang w:val="en-US"/>
        </w:rPr>
        <w:t>in</w:t>
      </w:r>
      <w:r w:rsidRPr="00A53C3A">
        <w:rPr>
          <w:lang w:val="en-US"/>
        </w:rPr>
        <w:t xml:space="preserve"> MWR</w:t>
      </w:r>
      <w:r w:rsidR="008F4C21">
        <w:rPr>
          <w:lang w:val="en-US"/>
        </w:rPr>
        <w:t xml:space="preserve">, to ensures </w:t>
      </w:r>
      <w:r w:rsidR="00511CB2">
        <w:rPr>
          <w:lang w:val="en-US"/>
        </w:rPr>
        <w:t>protection of wildlife</w:t>
      </w:r>
      <w:r w:rsidRPr="00A53C3A">
        <w:rPr>
          <w:lang w:val="en-US"/>
        </w:rPr>
        <w:t xml:space="preserve"> and to ensure protection of Lake Malawi from the </w:t>
      </w:r>
      <w:r w:rsidR="00DE2A87">
        <w:rPr>
          <w:lang w:val="en-US"/>
        </w:rPr>
        <w:t>Ti</w:t>
      </w:r>
      <w:r w:rsidRPr="00A53C3A">
        <w:rPr>
          <w:lang w:val="en-US"/>
        </w:rPr>
        <w:t>ger fish</w:t>
      </w:r>
      <w:r w:rsidR="00DE2A87">
        <w:rPr>
          <w:lang w:val="en-US"/>
        </w:rPr>
        <w:t xml:space="preserve"> and other Lower Zambezi fishes</w:t>
      </w:r>
      <w:r w:rsidRPr="00A53C3A">
        <w:rPr>
          <w:lang w:val="en-US"/>
        </w:rPr>
        <w:t>.</w:t>
      </w:r>
      <w:r w:rsidR="003F6926">
        <w:rPr>
          <w:lang w:val="en-US"/>
        </w:rPr>
        <w:t xml:space="preserve"> Cost for the </w:t>
      </w:r>
      <w:r w:rsidR="00834BD1">
        <w:rPr>
          <w:lang w:val="en-US"/>
        </w:rPr>
        <w:t>invasive</w:t>
      </w:r>
      <w:r w:rsidR="003F6926">
        <w:rPr>
          <w:lang w:val="en-US"/>
        </w:rPr>
        <w:t xml:space="preserve"> fish barrier inside MWR, as estimated by KRC (2017) is </w:t>
      </w:r>
      <w:r w:rsidR="003F6926" w:rsidRPr="003F6926">
        <w:rPr>
          <w:lang w:val="en-US"/>
        </w:rPr>
        <w:t>4.3 million USD</w:t>
      </w:r>
      <w:r w:rsidR="00511CB2">
        <w:rPr>
          <w:lang w:val="en-US"/>
        </w:rPr>
        <w:t xml:space="preserve">, </w:t>
      </w:r>
      <w:r w:rsidR="0058196A">
        <w:rPr>
          <w:lang w:val="en-US"/>
        </w:rPr>
        <w:t>which will be adjusted as needed during</w:t>
      </w:r>
      <w:r w:rsidR="00390BE7">
        <w:rPr>
          <w:lang w:val="en-US"/>
        </w:rPr>
        <w:t xml:space="preserve"> </w:t>
      </w:r>
      <w:r w:rsidR="003F6926">
        <w:rPr>
          <w:lang w:val="en-US"/>
        </w:rPr>
        <w:t xml:space="preserve">the </w:t>
      </w:r>
      <w:r w:rsidR="0058196A">
        <w:rPr>
          <w:lang w:val="en-US"/>
        </w:rPr>
        <w:t xml:space="preserve">Detailed </w:t>
      </w:r>
      <w:r w:rsidR="003F6926">
        <w:rPr>
          <w:lang w:val="en-US"/>
        </w:rPr>
        <w:t>Design study. Th</w:t>
      </w:r>
      <w:r w:rsidR="0058196A">
        <w:rPr>
          <w:lang w:val="en-US"/>
        </w:rPr>
        <w:t>is</w:t>
      </w:r>
      <w:r w:rsidR="00390BE7">
        <w:rPr>
          <w:lang w:val="en-US"/>
        </w:rPr>
        <w:t xml:space="preserve"> </w:t>
      </w:r>
      <w:r w:rsidR="003F6926">
        <w:rPr>
          <w:lang w:val="en-US"/>
        </w:rPr>
        <w:t>amount</w:t>
      </w:r>
      <w:r w:rsidR="00E61C85">
        <w:rPr>
          <w:lang w:val="en-US"/>
        </w:rPr>
        <w:t>, which will be borne by the civil works Contractor,</w:t>
      </w:r>
      <w:r w:rsidR="003F6926">
        <w:rPr>
          <w:lang w:val="en-US"/>
        </w:rPr>
        <w:t xml:space="preserve"> is</w:t>
      </w:r>
      <w:r w:rsidR="00390BE7">
        <w:rPr>
          <w:lang w:val="en-US"/>
        </w:rPr>
        <w:t xml:space="preserve"> </w:t>
      </w:r>
      <w:r w:rsidR="00E61C85">
        <w:rPr>
          <w:lang w:val="en-US"/>
        </w:rPr>
        <w:t>additional to the items</w:t>
      </w:r>
      <w:r w:rsidR="00390BE7">
        <w:rPr>
          <w:lang w:val="en-US"/>
        </w:rPr>
        <w:t xml:space="preserve"> </w:t>
      </w:r>
      <w:r w:rsidR="0058196A">
        <w:rPr>
          <w:lang w:val="en-US"/>
        </w:rPr>
        <w:t>in</w:t>
      </w:r>
      <w:r w:rsidR="00E61C85">
        <w:rPr>
          <w:lang w:val="en-US"/>
        </w:rPr>
        <w:t>dicated in the main</w:t>
      </w:r>
      <w:r w:rsidR="00390BE7">
        <w:rPr>
          <w:lang w:val="en-US"/>
        </w:rPr>
        <w:t xml:space="preserve"> </w:t>
      </w:r>
      <w:r w:rsidR="003F6926">
        <w:rPr>
          <w:lang w:val="en-US"/>
        </w:rPr>
        <w:t xml:space="preserve">ESMP </w:t>
      </w:r>
      <w:r w:rsidR="00E61C85">
        <w:rPr>
          <w:lang w:val="en-US"/>
        </w:rPr>
        <w:t>budget</w:t>
      </w:r>
      <w:r w:rsidR="003F6926">
        <w:rPr>
          <w:lang w:val="en-US"/>
        </w:rPr>
        <w:t xml:space="preserve">. </w:t>
      </w:r>
    </w:p>
    <w:p w14:paraId="037357D3" w14:textId="77777777" w:rsidR="00AF35FF" w:rsidRDefault="00AF35FF">
      <w:pPr>
        <w:rPr>
          <w:rFonts w:cs="Arial"/>
          <w:sz w:val="20"/>
        </w:rPr>
      </w:pPr>
      <w:r>
        <w:br w:type="page"/>
      </w:r>
    </w:p>
    <w:p w14:paraId="2147559B" w14:textId="77777777" w:rsidR="003F6926" w:rsidRPr="003F6926" w:rsidRDefault="003F6926" w:rsidP="004D6F03">
      <w:pPr>
        <w:pStyle w:val="ps"/>
        <w:rPr>
          <w:lang w:val="en-US"/>
        </w:rPr>
      </w:pPr>
    </w:p>
    <w:p w14:paraId="1752D036" w14:textId="5B06B9EE" w:rsidR="004D6F03" w:rsidRDefault="004D6F03" w:rsidP="00F539DA">
      <w:pPr>
        <w:pStyle w:val="ps"/>
        <w:pBdr>
          <w:top w:val="single" w:sz="12" w:space="0" w:color="auto"/>
          <w:left w:val="single" w:sz="12" w:space="4" w:color="auto"/>
          <w:bottom w:val="single" w:sz="12" w:space="1" w:color="auto"/>
          <w:right w:val="single" w:sz="12" w:space="4" w:color="auto"/>
        </w:pBdr>
        <w:shd w:val="clear" w:color="auto" w:fill="F2F2F2" w:themeFill="background1" w:themeFillShade="F2"/>
        <w:jc w:val="center"/>
        <w:rPr>
          <w:b/>
          <w:lang w:val="en-US"/>
        </w:rPr>
      </w:pPr>
      <w:r w:rsidRPr="0004368C">
        <w:rPr>
          <w:lang w:val="en-US"/>
        </w:rPr>
        <w:t xml:space="preserve">The minimal cost for mitigation for Phase I </w:t>
      </w:r>
      <w:r w:rsidR="0004368C" w:rsidRPr="0004368C">
        <w:rPr>
          <w:lang w:val="en-US"/>
        </w:rPr>
        <w:t xml:space="preserve">is </w:t>
      </w:r>
      <w:r w:rsidR="0004368C" w:rsidRPr="0004368C">
        <w:rPr>
          <w:b/>
          <w:lang w:val="en-US"/>
        </w:rPr>
        <w:t>5,584,110 USD</w:t>
      </w:r>
      <w:r w:rsidRPr="0004368C">
        <w:rPr>
          <w:b/>
          <w:lang w:val="en-US"/>
        </w:rPr>
        <w:t xml:space="preserve">. </w:t>
      </w:r>
    </w:p>
    <w:p w14:paraId="6BFF7CC8" w14:textId="58105E39" w:rsidR="0004368C" w:rsidRPr="0004368C" w:rsidRDefault="0004368C" w:rsidP="00F539DA">
      <w:pPr>
        <w:pStyle w:val="ps"/>
        <w:pBdr>
          <w:top w:val="single" w:sz="12" w:space="0" w:color="auto"/>
          <w:left w:val="single" w:sz="12" w:space="4" w:color="auto"/>
          <w:bottom w:val="single" w:sz="12" w:space="1" w:color="auto"/>
          <w:right w:val="single" w:sz="12" w:space="4" w:color="auto"/>
        </w:pBdr>
        <w:shd w:val="clear" w:color="auto" w:fill="F2F2F2" w:themeFill="background1" w:themeFillShade="F2"/>
        <w:spacing w:before="0"/>
        <w:jc w:val="center"/>
        <w:rPr>
          <w:lang w:val="en-US"/>
        </w:rPr>
      </w:pPr>
      <w:r w:rsidRPr="0004368C">
        <w:rPr>
          <w:lang w:val="en-US"/>
        </w:rPr>
        <w:t xml:space="preserve">This amount </w:t>
      </w:r>
      <w:r w:rsidR="004E580F">
        <w:rPr>
          <w:lang w:val="en-US"/>
        </w:rPr>
        <w:t xml:space="preserve">is the </w:t>
      </w:r>
      <w:r w:rsidR="008F4C21">
        <w:rPr>
          <w:lang w:val="en-US"/>
        </w:rPr>
        <w:t>best-case</w:t>
      </w:r>
      <w:r w:rsidR="004E580F">
        <w:rPr>
          <w:lang w:val="en-US"/>
        </w:rPr>
        <w:t xml:space="preserve"> scenario with no loss of business revenue at Majete Wildlife Reserve</w:t>
      </w:r>
      <w:r w:rsidRPr="0004368C">
        <w:rPr>
          <w:lang w:val="en-US"/>
        </w:rPr>
        <w:t>.</w:t>
      </w:r>
    </w:p>
    <w:p w14:paraId="5F0A53AC" w14:textId="1571D526" w:rsidR="004D6F03" w:rsidRPr="00A53C3A" w:rsidRDefault="008E4B2C" w:rsidP="00F539DA">
      <w:pPr>
        <w:pStyle w:val="ps"/>
        <w:pBdr>
          <w:top w:val="single" w:sz="12" w:space="0" w:color="auto"/>
          <w:left w:val="single" w:sz="12" w:space="4" w:color="auto"/>
          <w:bottom w:val="single" w:sz="12" w:space="1" w:color="auto"/>
          <w:right w:val="single" w:sz="12" w:space="4" w:color="auto"/>
        </w:pBdr>
        <w:shd w:val="clear" w:color="auto" w:fill="F2F2F2" w:themeFill="background1" w:themeFillShade="F2"/>
        <w:jc w:val="center"/>
        <w:rPr>
          <w:lang w:val="en-US"/>
        </w:rPr>
      </w:pPr>
      <w:r w:rsidRPr="0004368C">
        <w:rPr>
          <w:lang w:val="en-US"/>
        </w:rPr>
        <w:t xml:space="preserve">The maximum cost for mitigation for Phase I </w:t>
      </w:r>
      <w:r w:rsidR="0004368C" w:rsidRPr="0004368C">
        <w:rPr>
          <w:lang w:val="en-US"/>
        </w:rPr>
        <w:t xml:space="preserve">is </w:t>
      </w:r>
      <w:r w:rsidR="0004368C" w:rsidRPr="0004368C">
        <w:rPr>
          <w:b/>
          <w:lang w:val="en-US"/>
        </w:rPr>
        <w:t>6,843,270 USD</w:t>
      </w:r>
      <w:r w:rsidRPr="0004368C">
        <w:rPr>
          <w:b/>
          <w:lang w:val="en-US"/>
        </w:rPr>
        <w:t>.</w:t>
      </w:r>
      <w:r w:rsidR="00390BE7">
        <w:rPr>
          <w:b/>
          <w:lang w:val="en-US"/>
        </w:rPr>
        <w:t xml:space="preserve"> </w:t>
      </w:r>
      <w:r>
        <w:rPr>
          <w:lang w:val="en-US"/>
        </w:rPr>
        <w:br/>
        <w:t>This</w:t>
      </w:r>
      <w:r w:rsidRPr="00B148BB">
        <w:rPr>
          <w:lang w:val="en-US"/>
        </w:rPr>
        <w:t xml:space="preserve"> amount include</w:t>
      </w:r>
      <w:r>
        <w:rPr>
          <w:lang w:val="en-US"/>
        </w:rPr>
        <w:t>s</w:t>
      </w:r>
      <w:r w:rsidRPr="00B148BB">
        <w:rPr>
          <w:lang w:val="en-US"/>
        </w:rPr>
        <w:t xml:space="preserve"> the maximum compensation for loss of business </w:t>
      </w:r>
      <w:r>
        <w:rPr>
          <w:lang w:val="en-US"/>
        </w:rPr>
        <w:t xml:space="preserve">in </w:t>
      </w:r>
      <w:r w:rsidR="004E580F">
        <w:rPr>
          <w:lang w:val="en-US"/>
        </w:rPr>
        <w:t>Majete Wildlife Reserve</w:t>
      </w:r>
      <w:r>
        <w:rPr>
          <w:lang w:val="en-US"/>
        </w:rPr>
        <w:t xml:space="preserve"> </w:t>
      </w:r>
      <w:r w:rsidRPr="00B148BB">
        <w:rPr>
          <w:lang w:val="en-US"/>
        </w:rPr>
        <w:t xml:space="preserve">during </w:t>
      </w:r>
      <w:r w:rsidR="0004368C">
        <w:rPr>
          <w:lang w:val="en-US"/>
        </w:rPr>
        <w:t>two years</w:t>
      </w:r>
      <w:r w:rsidR="004E580F">
        <w:rPr>
          <w:lang w:val="en-US"/>
        </w:rPr>
        <w:t xml:space="preserve"> of work </w:t>
      </w:r>
      <w:r w:rsidRPr="00B148BB">
        <w:rPr>
          <w:lang w:val="en-US"/>
        </w:rPr>
        <w:t>(worst-case scenario</w:t>
      </w:r>
      <w:r>
        <w:rPr>
          <w:lang w:val="en-US"/>
        </w:rPr>
        <w:t xml:space="preserve"> based on projection for 2018</w:t>
      </w:r>
      <w:r w:rsidRPr="00B148BB">
        <w:rPr>
          <w:lang w:val="en-US"/>
        </w:rPr>
        <w:t>)</w:t>
      </w:r>
      <w:r>
        <w:rPr>
          <w:lang w:val="en-US"/>
        </w:rPr>
        <w:t>.</w:t>
      </w:r>
    </w:p>
    <w:p w14:paraId="4F6C77B2" w14:textId="013C0BC4" w:rsidR="004D6F03" w:rsidRPr="004D6F03" w:rsidRDefault="004D6F03" w:rsidP="004D6F03">
      <w:pPr>
        <w:rPr>
          <w:rFonts w:cs="Arial"/>
          <w:b/>
          <w:bCs/>
          <w:smallCaps/>
          <w:sz w:val="30"/>
          <w:szCs w:val="30"/>
        </w:rPr>
      </w:pPr>
      <w:r w:rsidRPr="00A53C3A">
        <w:br w:type="page"/>
      </w:r>
    </w:p>
    <w:p w14:paraId="13027D8D" w14:textId="77777777" w:rsidR="00B671B3" w:rsidRDefault="00B671B3" w:rsidP="00B671B3">
      <w:pPr>
        <w:pStyle w:val="Heading1"/>
        <w:rPr>
          <w:lang w:val="en-US"/>
        </w:rPr>
      </w:pPr>
      <w:bookmarkStart w:id="37" w:name="_Toc488622536"/>
      <w:r w:rsidRPr="004D6F03">
        <w:rPr>
          <w:lang w:val="en-US"/>
        </w:rPr>
        <w:lastRenderedPageBreak/>
        <w:t>Measures to be included in the contractual documents of the construction contractor</w:t>
      </w:r>
      <w:bookmarkEnd w:id="37"/>
    </w:p>
    <w:p w14:paraId="0CBDD7E4" w14:textId="10330C8B" w:rsidR="0025524F" w:rsidRDefault="003646F0" w:rsidP="0025524F">
      <w:pPr>
        <w:pStyle w:val="ps"/>
        <w:rPr>
          <w:lang w:val="en-US"/>
        </w:rPr>
      </w:pPr>
      <w:r>
        <w:rPr>
          <w:lang w:val="en-US"/>
        </w:rPr>
        <w:t>This</w:t>
      </w:r>
      <w:r w:rsidR="00661503">
        <w:rPr>
          <w:lang w:val="en-US"/>
        </w:rPr>
        <w:t xml:space="preserve"> section present</w:t>
      </w:r>
      <w:r w:rsidR="000F294E">
        <w:rPr>
          <w:lang w:val="en-US"/>
        </w:rPr>
        <w:t>s</w:t>
      </w:r>
      <w:r w:rsidR="00661503">
        <w:rPr>
          <w:lang w:val="en-US"/>
        </w:rPr>
        <w:t xml:space="preserve"> measure</w:t>
      </w:r>
      <w:r w:rsidR="00180561">
        <w:rPr>
          <w:lang w:val="en-US"/>
        </w:rPr>
        <w:t>s</w:t>
      </w:r>
      <w:r w:rsidR="00661503">
        <w:rPr>
          <w:lang w:val="en-US"/>
        </w:rPr>
        <w:t xml:space="preserve"> for the </w:t>
      </w:r>
      <w:r w:rsidR="009747B6">
        <w:rPr>
          <w:lang w:val="en-US"/>
        </w:rPr>
        <w:t>“</w:t>
      </w:r>
      <w:r w:rsidR="009747B6" w:rsidRPr="009747B6">
        <w:rPr>
          <w:lang w:val="en-US"/>
        </w:rPr>
        <w:t>Environmental and Social Clauses (ESC) for Contractors</w:t>
      </w:r>
      <w:r w:rsidR="009747B6">
        <w:rPr>
          <w:lang w:val="en-US"/>
        </w:rPr>
        <w:t>”</w:t>
      </w:r>
      <w:r w:rsidR="000F294E">
        <w:rPr>
          <w:lang w:val="en-US"/>
        </w:rPr>
        <w:t>.</w:t>
      </w:r>
      <w:r w:rsidR="009747B6">
        <w:rPr>
          <w:lang w:val="en-US"/>
        </w:rPr>
        <w:t xml:space="preserve"> </w:t>
      </w:r>
      <w:r w:rsidR="000F294E">
        <w:rPr>
          <w:lang w:val="en-US"/>
        </w:rPr>
        <w:t>T</w:t>
      </w:r>
      <w:r w:rsidR="00886B19">
        <w:rPr>
          <w:lang w:val="en-US"/>
        </w:rPr>
        <w:t>he procurement specialist who will produce the terms of references and the contractual documents</w:t>
      </w:r>
      <w:r w:rsidR="000F294E">
        <w:rPr>
          <w:lang w:val="en-US"/>
        </w:rPr>
        <w:t xml:space="preserve"> shall take them into account</w:t>
      </w:r>
      <w:r w:rsidR="00661503">
        <w:rPr>
          <w:lang w:val="en-US"/>
        </w:rPr>
        <w:t>. They are non-engineering measures as infrastructure</w:t>
      </w:r>
      <w:r w:rsidR="00180561">
        <w:rPr>
          <w:lang w:val="en-US"/>
        </w:rPr>
        <w:t>s</w:t>
      </w:r>
      <w:r w:rsidR="00661503">
        <w:rPr>
          <w:lang w:val="en-US"/>
        </w:rPr>
        <w:t xml:space="preserve"> to mitigate impacts are presented in a separate section </w:t>
      </w:r>
      <w:r w:rsidR="00180561">
        <w:rPr>
          <w:lang w:val="en-US"/>
        </w:rPr>
        <w:t>(measures for the Design Study)</w:t>
      </w:r>
      <w:r w:rsidR="0025524F">
        <w:rPr>
          <w:lang w:val="en-US"/>
        </w:rPr>
        <w:t xml:space="preserve">. </w:t>
      </w:r>
    </w:p>
    <w:p w14:paraId="69193894" w14:textId="7531CAEE" w:rsidR="00661503" w:rsidRPr="0025524F" w:rsidRDefault="0025524F" w:rsidP="00DA6AF3">
      <w:pPr>
        <w:pStyle w:val="ps"/>
        <w:pBdr>
          <w:top w:val="single" w:sz="4" w:space="1" w:color="auto"/>
          <w:left w:val="single" w:sz="4" w:space="4" w:color="auto"/>
          <w:bottom w:val="single" w:sz="4" w:space="1" w:color="auto"/>
          <w:right w:val="single" w:sz="4" w:space="4" w:color="auto"/>
        </w:pBdr>
        <w:shd w:val="clear" w:color="auto" w:fill="F2F2F2" w:themeFill="background1" w:themeFillShade="F2"/>
        <w:jc w:val="center"/>
        <w:rPr>
          <w:lang w:val="en-US"/>
        </w:rPr>
      </w:pPr>
      <w:r>
        <w:rPr>
          <w:lang w:val="en-US"/>
        </w:rPr>
        <w:t xml:space="preserve">These measures apply whether the Design firm is the same or not as the construction contractor. </w:t>
      </w:r>
      <w:r w:rsidR="0055265B">
        <w:rPr>
          <w:lang w:val="en-US"/>
        </w:rPr>
        <w:t>If the Project is a</w:t>
      </w:r>
      <w:r>
        <w:rPr>
          <w:lang w:val="en-US"/>
        </w:rPr>
        <w:t xml:space="preserve"> </w:t>
      </w:r>
      <w:r w:rsidR="00DA6AF3">
        <w:rPr>
          <w:lang w:val="en-US"/>
        </w:rPr>
        <w:t>turnkey</w:t>
      </w:r>
      <w:r>
        <w:rPr>
          <w:lang w:val="en-US"/>
        </w:rPr>
        <w:t xml:space="preserve"> project, meaning that the design </w:t>
      </w:r>
      <w:r w:rsidRPr="0025524F">
        <w:rPr>
          <w:lang w:val="en-US"/>
        </w:rPr>
        <w:t>engineering,</w:t>
      </w:r>
      <w:r>
        <w:rPr>
          <w:lang w:val="en-US"/>
        </w:rPr>
        <w:t xml:space="preserve"> </w:t>
      </w:r>
      <w:r w:rsidRPr="0025524F">
        <w:rPr>
          <w:lang w:val="en-US"/>
        </w:rPr>
        <w:t>procurement and construction</w:t>
      </w:r>
      <w:r>
        <w:rPr>
          <w:lang w:val="en-US"/>
        </w:rPr>
        <w:t xml:space="preserve"> is done by the same firm, the following measures </w:t>
      </w:r>
      <w:r w:rsidR="0055265B">
        <w:rPr>
          <w:lang w:val="en-US"/>
        </w:rPr>
        <w:t>must</w:t>
      </w:r>
      <w:r>
        <w:rPr>
          <w:lang w:val="en-US"/>
        </w:rPr>
        <w:t xml:space="preserve"> be joined with the Design study measures (see next chapter). The PPP Feasibility Study (BRLi, 2017) recommends that the </w:t>
      </w:r>
      <w:r w:rsidR="00F3512E">
        <w:rPr>
          <w:lang w:val="en-US"/>
        </w:rPr>
        <w:t>P</w:t>
      </w:r>
      <w:r>
        <w:rPr>
          <w:lang w:val="en-US"/>
        </w:rPr>
        <w:t xml:space="preserve">roject be a </w:t>
      </w:r>
      <w:r w:rsidR="0055265B">
        <w:rPr>
          <w:lang w:val="en-US"/>
        </w:rPr>
        <w:t xml:space="preserve">concession, </w:t>
      </w:r>
      <w:r w:rsidR="0055265B" w:rsidRPr="0055265B">
        <w:rPr>
          <w:lang w:val="en-US"/>
        </w:rPr>
        <w:t>Built Operate and Transfer</w:t>
      </w:r>
      <w:r w:rsidR="0055265B" w:rsidRPr="0025524F">
        <w:rPr>
          <w:lang w:val="en-US"/>
        </w:rPr>
        <w:t xml:space="preserve"> </w:t>
      </w:r>
      <w:r w:rsidR="0055265B">
        <w:rPr>
          <w:lang w:val="en-US"/>
        </w:rPr>
        <w:t>(</w:t>
      </w:r>
      <w:r w:rsidRPr="0025524F">
        <w:rPr>
          <w:lang w:val="en-US"/>
        </w:rPr>
        <w:t xml:space="preserve">BOT) or </w:t>
      </w:r>
      <w:r w:rsidR="0055265B">
        <w:rPr>
          <w:lang w:val="en-US"/>
        </w:rPr>
        <w:t>Design Build and Operate (</w:t>
      </w:r>
      <w:r w:rsidRPr="0025524F">
        <w:rPr>
          <w:lang w:val="en-US"/>
        </w:rPr>
        <w:t>DBO</w:t>
      </w:r>
      <w:r w:rsidR="0055265B">
        <w:rPr>
          <w:lang w:val="en-US"/>
        </w:rPr>
        <w:t>)</w:t>
      </w:r>
      <w:r w:rsidRPr="0025524F">
        <w:rPr>
          <w:lang w:val="en-US"/>
        </w:rPr>
        <w:t xml:space="preserve"> contract</w:t>
      </w:r>
      <w:r>
        <w:rPr>
          <w:lang w:val="en-US"/>
        </w:rPr>
        <w:t xml:space="preserve">, therefore measures aiming at the </w:t>
      </w:r>
      <w:r w:rsidR="0079229D" w:rsidRPr="0079229D">
        <w:rPr>
          <w:lang w:val="en-US"/>
        </w:rPr>
        <w:t>Bulk Water Operator</w:t>
      </w:r>
      <w:r>
        <w:rPr>
          <w:lang w:val="en-US"/>
        </w:rPr>
        <w:t xml:space="preserve"> may also apply (see chapter 11)</w:t>
      </w:r>
    </w:p>
    <w:p w14:paraId="6BC50B15" w14:textId="2C7C3F32" w:rsidR="00913540" w:rsidRDefault="001600CB" w:rsidP="00661503">
      <w:pPr>
        <w:pStyle w:val="ps"/>
        <w:rPr>
          <w:lang w:val="en-US"/>
        </w:rPr>
      </w:pPr>
      <w:r>
        <w:rPr>
          <w:lang w:val="en-US"/>
        </w:rPr>
        <w:t xml:space="preserve">The </w:t>
      </w:r>
      <w:r w:rsidR="00984EF8">
        <w:rPr>
          <w:lang w:val="en-US"/>
        </w:rPr>
        <w:t>Procurement specialist is responsible to include the</w:t>
      </w:r>
      <w:r>
        <w:rPr>
          <w:lang w:val="en-US"/>
        </w:rPr>
        <w:t>se</w:t>
      </w:r>
      <w:r w:rsidR="00984EF8">
        <w:rPr>
          <w:lang w:val="en-US"/>
        </w:rPr>
        <w:t xml:space="preserve"> ESC measures in contracts</w:t>
      </w:r>
      <w:r w:rsidR="00913540">
        <w:rPr>
          <w:lang w:val="en-US"/>
        </w:rPr>
        <w:t>, it is therefore important to ensure continuity between the ESIA, ESMP and contract</w:t>
      </w:r>
      <w:r w:rsidR="00C717A1">
        <w:rPr>
          <w:lang w:val="en-US"/>
        </w:rPr>
        <w:t>.</w:t>
      </w:r>
    </w:p>
    <w:p w14:paraId="50B4DC0D" w14:textId="6099A60B" w:rsidR="0020760E" w:rsidRPr="00C879CB" w:rsidRDefault="0020760E" w:rsidP="00746AD9">
      <w:pPr>
        <w:pStyle w:val="ps"/>
      </w:pPr>
      <w:r w:rsidRPr="00746AD9">
        <w:rPr>
          <w:lang w:val="en-US"/>
        </w:rPr>
        <w:t>Before the start of construction works, contractors will have to prepare and submit to P</w:t>
      </w:r>
      <w:r w:rsidR="00746AD9">
        <w:rPr>
          <w:lang w:val="en-US"/>
        </w:rPr>
        <w:t>MT</w:t>
      </w:r>
      <w:r w:rsidR="00AB199C" w:rsidRPr="00746AD9">
        <w:rPr>
          <w:lang w:val="en-US"/>
        </w:rPr>
        <w:t xml:space="preserve"> and P</w:t>
      </w:r>
      <w:r w:rsidRPr="00746AD9">
        <w:rPr>
          <w:lang w:val="en-US"/>
        </w:rPr>
        <w:t>roject Engineers their Construction Environmental and Social Management Plan (CESMP)</w:t>
      </w:r>
      <w:r w:rsidR="00AB199C" w:rsidRPr="00746AD9">
        <w:rPr>
          <w:lang w:val="en-US"/>
        </w:rPr>
        <w:t>,</w:t>
      </w:r>
      <w:r w:rsidRPr="00746AD9">
        <w:rPr>
          <w:lang w:val="en-US"/>
        </w:rPr>
        <w:t xml:space="preserve"> based on final design and locations of different activities, including disposal sites, borrow pits, quarry areas, construction camps, etc.</w:t>
      </w:r>
      <w:r w:rsidR="00390BE7">
        <w:rPr>
          <w:lang w:val="en-US"/>
        </w:rPr>
        <w:t xml:space="preserve"> </w:t>
      </w:r>
      <w:r w:rsidR="00AB199C" w:rsidRPr="00746AD9">
        <w:rPr>
          <w:lang w:val="en-US"/>
        </w:rPr>
        <w:t>The CESMP will have to be approved by the PIU before the contractor can commence the works.</w:t>
      </w:r>
      <w:r w:rsidR="00390BE7">
        <w:rPr>
          <w:lang w:val="en-US"/>
        </w:rPr>
        <w:t xml:space="preserve"> </w:t>
      </w:r>
      <w:r w:rsidR="00AB199C" w:rsidRPr="00746AD9">
        <w:rPr>
          <w:lang w:val="en-US"/>
        </w:rPr>
        <w:t>These requirements will be specified in the specifications of the bidding documents.</w:t>
      </w:r>
      <w:r w:rsidR="00390BE7">
        <w:rPr>
          <w:lang w:val="en-US"/>
        </w:rPr>
        <w:t xml:space="preserve"> </w:t>
      </w:r>
      <w:r w:rsidR="00AB199C" w:rsidRPr="00746AD9">
        <w:rPr>
          <w:lang w:val="en-US"/>
        </w:rPr>
        <w:t xml:space="preserve"> </w:t>
      </w:r>
    </w:p>
    <w:p w14:paraId="5DE8CC5D" w14:textId="77777777" w:rsidR="00984EF8" w:rsidRPr="00661503" w:rsidRDefault="00984EF8" w:rsidP="00661503">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5851"/>
        <w:gridCol w:w="477"/>
        <w:gridCol w:w="1296"/>
      </w:tblGrid>
      <w:tr w:rsidR="00B671B3" w:rsidRPr="00A53C3A" w14:paraId="48C3FA51" w14:textId="77777777" w:rsidTr="0087237B">
        <w:trPr>
          <w:tblHeader/>
        </w:trPr>
        <w:tc>
          <w:tcPr>
            <w:tcW w:w="5000" w:type="pct"/>
            <w:gridSpan w:val="4"/>
            <w:tcBorders>
              <w:top w:val="single" w:sz="12" w:space="0" w:color="auto"/>
              <w:bottom w:val="single" w:sz="12" w:space="0" w:color="auto"/>
            </w:tcBorders>
            <w:shd w:val="clear" w:color="auto" w:fill="D9D9D9" w:themeFill="background1" w:themeFillShade="D9"/>
            <w:vAlign w:val="center"/>
          </w:tcPr>
          <w:p w14:paraId="045194BE" w14:textId="0FBFD6DC" w:rsidR="00F539DA" w:rsidRPr="00B671B3" w:rsidRDefault="00B671B3" w:rsidP="00B7147E">
            <w:pPr>
              <w:pStyle w:val="ps"/>
              <w:spacing w:before="120"/>
              <w:jc w:val="center"/>
              <w:rPr>
                <w:b/>
                <w:lang w:val="en-US"/>
              </w:rPr>
            </w:pPr>
            <w:r w:rsidRPr="00B671B3">
              <w:rPr>
                <w:b/>
                <w:lang w:val="en-US"/>
              </w:rPr>
              <w:t>Measures to be included in the contractual documents of the construction contractor</w:t>
            </w:r>
            <w:r w:rsidR="0090384A">
              <w:rPr>
                <w:b/>
                <w:lang w:val="en-US"/>
              </w:rPr>
              <w:t>(s)</w:t>
            </w:r>
          </w:p>
        </w:tc>
      </w:tr>
      <w:tr w:rsidR="00B671B3" w:rsidRPr="00A53C3A" w14:paraId="3F71F8AA" w14:textId="77777777" w:rsidTr="0087237B">
        <w:tc>
          <w:tcPr>
            <w:tcW w:w="4469" w:type="pct"/>
            <w:gridSpan w:val="3"/>
            <w:tcBorders>
              <w:top w:val="single" w:sz="12" w:space="0" w:color="auto"/>
            </w:tcBorders>
            <w:shd w:val="clear" w:color="auto" w:fill="F2F2F2" w:themeFill="background1" w:themeFillShade="F2"/>
            <w:vAlign w:val="center"/>
          </w:tcPr>
          <w:p w14:paraId="2166BF3B" w14:textId="713EB9E2" w:rsidR="00B671B3" w:rsidRPr="000B4EF0" w:rsidRDefault="000B4EF0" w:rsidP="00B7147E">
            <w:pPr>
              <w:pStyle w:val="ps"/>
              <w:spacing w:before="120"/>
              <w:rPr>
                <w:lang w:val="en-US"/>
              </w:rPr>
            </w:pPr>
            <w:r w:rsidRPr="000B4EF0">
              <w:rPr>
                <w:lang w:val="en-US"/>
              </w:rPr>
              <w:t xml:space="preserve">Reminder of </w:t>
            </w:r>
            <w:r w:rsidR="00B671B3" w:rsidRPr="000B4EF0">
              <w:rPr>
                <w:lang w:val="en-US"/>
              </w:rPr>
              <w:t xml:space="preserve">Construction Impacts </w:t>
            </w:r>
            <w:r w:rsidRPr="000B4EF0">
              <w:rPr>
                <w:lang w:val="en-US"/>
              </w:rPr>
              <w:t xml:space="preserve">(as presented in </w:t>
            </w:r>
            <w:r w:rsidR="0091542C">
              <w:rPr>
                <w:lang w:val="en-US"/>
              </w:rPr>
              <w:t>the ESIA</w:t>
            </w:r>
            <w:r w:rsidRPr="000B4EF0">
              <w:rPr>
                <w:lang w:val="en-US"/>
              </w:rPr>
              <w:t>)</w:t>
            </w:r>
          </w:p>
        </w:tc>
        <w:tc>
          <w:tcPr>
            <w:tcW w:w="531" w:type="pct"/>
            <w:tcBorders>
              <w:top w:val="single" w:sz="12" w:space="0" w:color="auto"/>
            </w:tcBorders>
            <w:shd w:val="clear" w:color="auto" w:fill="F2F2F2" w:themeFill="background1" w:themeFillShade="F2"/>
            <w:vAlign w:val="center"/>
          </w:tcPr>
          <w:p w14:paraId="7DC3110C" w14:textId="77777777" w:rsidR="00B671B3" w:rsidRPr="000B4EF0" w:rsidRDefault="00B671B3" w:rsidP="00B7147E">
            <w:pPr>
              <w:pStyle w:val="ps"/>
              <w:spacing w:before="120"/>
              <w:rPr>
                <w:lang w:val="en-US"/>
              </w:rPr>
            </w:pPr>
            <w:r w:rsidRPr="000B4EF0">
              <w:rPr>
                <w:lang w:val="en-US"/>
              </w:rPr>
              <w:t>Significance</w:t>
            </w:r>
          </w:p>
        </w:tc>
      </w:tr>
      <w:tr w:rsidR="00B671B3" w:rsidRPr="00A53C3A" w14:paraId="758C3508" w14:textId="77777777" w:rsidTr="00B671B3">
        <w:tc>
          <w:tcPr>
            <w:tcW w:w="756" w:type="pct"/>
            <w:vAlign w:val="center"/>
          </w:tcPr>
          <w:p w14:paraId="125D5C9D" w14:textId="03446661" w:rsidR="00B671B3" w:rsidRPr="00A53C3A" w:rsidRDefault="005F5D74" w:rsidP="00B7147E">
            <w:pPr>
              <w:pStyle w:val="ps"/>
              <w:spacing w:before="120"/>
              <w:rPr>
                <w:lang w:val="en-US"/>
              </w:rPr>
            </w:pPr>
            <w:r>
              <w:rPr>
                <w:lang w:val="en-US"/>
              </w:rPr>
              <w:t>Impact 1</w:t>
            </w:r>
          </w:p>
        </w:tc>
        <w:tc>
          <w:tcPr>
            <w:tcW w:w="3713" w:type="pct"/>
            <w:gridSpan w:val="2"/>
            <w:vAlign w:val="center"/>
          </w:tcPr>
          <w:p w14:paraId="22B6B81F" w14:textId="27E9323C" w:rsidR="00B671B3" w:rsidRPr="00A53C3A" w:rsidRDefault="00E76DC2" w:rsidP="00B7147E">
            <w:pPr>
              <w:pStyle w:val="ps"/>
              <w:spacing w:before="120"/>
              <w:rPr>
                <w:lang w:val="en-US"/>
              </w:rPr>
            </w:pPr>
            <w:r w:rsidRPr="000713DF">
              <w:rPr>
                <w:b/>
                <w:lang w:val="en-US"/>
              </w:rPr>
              <w:t>Impact</w:t>
            </w:r>
            <w:r>
              <w:rPr>
                <w:b/>
                <w:lang w:val="en-US"/>
              </w:rPr>
              <w:t>s</w:t>
            </w:r>
            <w:r w:rsidRPr="000713DF">
              <w:rPr>
                <w:b/>
                <w:lang w:val="en-US"/>
              </w:rPr>
              <w:t xml:space="preserve"> from water works</w:t>
            </w:r>
            <w:r>
              <w:rPr>
                <w:lang w:val="en-US"/>
              </w:rPr>
              <w:t xml:space="preserve">: </w:t>
            </w:r>
            <w:r w:rsidRPr="00635A68">
              <w:rPr>
                <w:lang w:val="en-US"/>
              </w:rPr>
              <w:t>canal</w:t>
            </w:r>
            <w:r>
              <w:rPr>
                <w:lang w:val="en-US"/>
              </w:rPr>
              <w:t>s and water intake</w:t>
            </w:r>
            <w:r w:rsidRPr="00635A68">
              <w:rPr>
                <w:lang w:val="en-US"/>
              </w:rPr>
              <w:t xml:space="preserve"> construction will </w:t>
            </w:r>
            <w:r>
              <w:rPr>
                <w:lang w:val="en-US"/>
              </w:rPr>
              <w:t>necessitate crossing rivers and will involve water works such as building small dams and weirs, culverts, siphons and installing gabions to stabilize rivers. These will affect the geomorphology of rivers</w:t>
            </w:r>
          </w:p>
        </w:tc>
        <w:tc>
          <w:tcPr>
            <w:tcW w:w="531" w:type="pct"/>
            <w:shd w:val="clear" w:color="auto" w:fill="auto"/>
            <w:vAlign w:val="center"/>
          </w:tcPr>
          <w:p w14:paraId="56C242DE" w14:textId="1A71147F" w:rsidR="00B671B3" w:rsidRPr="00A53C3A" w:rsidRDefault="00E76DC2" w:rsidP="00B7147E">
            <w:pPr>
              <w:pStyle w:val="ps"/>
              <w:spacing w:before="120"/>
              <w:rPr>
                <w:lang w:val="en-US"/>
              </w:rPr>
            </w:pPr>
            <w:r>
              <w:rPr>
                <w:lang w:val="en-US"/>
              </w:rPr>
              <w:t>Negligible</w:t>
            </w:r>
          </w:p>
        </w:tc>
      </w:tr>
      <w:tr w:rsidR="00B671B3" w:rsidRPr="00A53C3A" w14:paraId="26DD63F4" w14:textId="77777777" w:rsidTr="00B671B3">
        <w:tc>
          <w:tcPr>
            <w:tcW w:w="756" w:type="pct"/>
            <w:vAlign w:val="center"/>
          </w:tcPr>
          <w:p w14:paraId="45E5EF9F" w14:textId="1A112113" w:rsidR="00B671B3" w:rsidRPr="00A53C3A" w:rsidRDefault="005F5D74" w:rsidP="00B7147E">
            <w:pPr>
              <w:pStyle w:val="ps"/>
              <w:spacing w:before="120"/>
              <w:rPr>
                <w:lang w:val="en-US"/>
              </w:rPr>
            </w:pPr>
            <w:r>
              <w:rPr>
                <w:lang w:val="en-US"/>
              </w:rPr>
              <w:t>Impact 2</w:t>
            </w:r>
          </w:p>
        </w:tc>
        <w:tc>
          <w:tcPr>
            <w:tcW w:w="3713" w:type="pct"/>
            <w:gridSpan w:val="2"/>
            <w:vAlign w:val="center"/>
          </w:tcPr>
          <w:p w14:paraId="212690F0" w14:textId="7AADC22A" w:rsidR="00B671B3" w:rsidRPr="00A53C3A" w:rsidRDefault="00E76DC2" w:rsidP="00B7147E">
            <w:pPr>
              <w:pStyle w:val="ps"/>
              <w:spacing w:before="120"/>
              <w:rPr>
                <w:lang w:val="en-US"/>
              </w:rPr>
            </w:pPr>
            <w:r w:rsidRPr="000713DF">
              <w:rPr>
                <w:b/>
                <w:lang w:val="en-US"/>
              </w:rPr>
              <w:t>Impact</w:t>
            </w:r>
            <w:r>
              <w:rPr>
                <w:b/>
                <w:lang w:val="en-US"/>
              </w:rPr>
              <w:t>s</w:t>
            </w:r>
            <w:r w:rsidRPr="000713DF">
              <w:rPr>
                <w:b/>
                <w:lang w:val="en-US"/>
              </w:rPr>
              <w:t xml:space="preserve"> from water works</w:t>
            </w:r>
            <w:r>
              <w:rPr>
                <w:lang w:val="en-US"/>
              </w:rPr>
              <w:t xml:space="preserve">: </w:t>
            </w:r>
            <w:r w:rsidRPr="00635A68">
              <w:rPr>
                <w:lang w:val="en-US"/>
              </w:rPr>
              <w:t>canal</w:t>
            </w:r>
            <w:r>
              <w:rPr>
                <w:lang w:val="en-US"/>
              </w:rPr>
              <w:t>s and water intake</w:t>
            </w:r>
            <w:r w:rsidRPr="00635A68">
              <w:rPr>
                <w:lang w:val="en-US"/>
              </w:rPr>
              <w:t xml:space="preserve"> construction will </w:t>
            </w:r>
            <w:r>
              <w:rPr>
                <w:lang w:val="en-US"/>
              </w:rPr>
              <w:t>necessitate crossing rivers and will involve water works such as building small dams and weirs, culverts, siphons and installing gabions to stabilize rivers. These will affect the water quality of rivers</w:t>
            </w:r>
          </w:p>
        </w:tc>
        <w:tc>
          <w:tcPr>
            <w:tcW w:w="531" w:type="pct"/>
            <w:shd w:val="clear" w:color="auto" w:fill="auto"/>
            <w:vAlign w:val="center"/>
          </w:tcPr>
          <w:p w14:paraId="5F93096C" w14:textId="3A6BD330" w:rsidR="00B671B3" w:rsidRPr="00A53C3A" w:rsidRDefault="00E76DC2" w:rsidP="00B7147E">
            <w:pPr>
              <w:pStyle w:val="ps"/>
              <w:spacing w:before="120"/>
              <w:rPr>
                <w:lang w:val="en-US"/>
              </w:rPr>
            </w:pPr>
            <w:r>
              <w:rPr>
                <w:lang w:val="en-US"/>
              </w:rPr>
              <w:t>Negligible</w:t>
            </w:r>
          </w:p>
        </w:tc>
      </w:tr>
      <w:tr w:rsidR="00B671B3" w:rsidRPr="00A53C3A" w14:paraId="75D71966" w14:textId="77777777" w:rsidTr="00E76DC2">
        <w:tc>
          <w:tcPr>
            <w:tcW w:w="756" w:type="pct"/>
            <w:vAlign w:val="center"/>
          </w:tcPr>
          <w:p w14:paraId="08C058F6" w14:textId="7ADA7A16" w:rsidR="00B671B3" w:rsidRPr="00A53C3A" w:rsidRDefault="005F5D74" w:rsidP="00B7147E">
            <w:pPr>
              <w:pStyle w:val="ps"/>
              <w:spacing w:before="120"/>
              <w:rPr>
                <w:lang w:val="en-US"/>
              </w:rPr>
            </w:pPr>
            <w:r>
              <w:rPr>
                <w:lang w:val="en-US"/>
              </w:rPr>
              <w:t>Impact 3</w:t>
            </w:r>
          </w:p>
        </w:tc>
        <w:tc>
          <w:tcPr>
            <w:tcW w:w="3713" w:type="pct"/>
            <w:gridSpan w:val="2"/>
            <w:vAlign w:val="center"/>
          </w:tcPr>
          <w:p w14:paraId="56218159" w14:textId="4751CB18" w:rsidR="00B671B3" w:rsidRPr="00A53C3A" w:rsidRDefault="00E76DC2" w:rsidP="00B7147E">
            <w:pPr>
              <w:pStyle w:val="ps"/>
              <w:spacing w:before="120"/>
              <w:rPr>
                <w:lang w:val="en-US"/>
              </w:rPr>
            </w:pPr>
            <w:r w:rsidRPr="000713DF">
              <w:rPr>
                <w:b/>
                <w:lang w:val="en-US"/>
              </w:rPr>
              <w:t>Impact</w:t>
            </w:r>
            <w:r>
              <w:rPr>
                <w:b/>
                <w:lang w:val="en-US"/>
              </w:rPr>
              <w:t>s</w:t>
            </w:r>
            <w:r w:rsidRPr="000713DF">
              <w:rPr>
                <w:b/>
                <w:lang w:val="en-US"/>
              </w:rPr>
              <w:t xml:space="preserve"> from earthwork and land leveling</w:t>
            </w:r>
            <w:r w:rsidRPr="000713DF">
              <w:rPr>
                <w:lang w:val="en-US"/>
              </w:rPr>
              <w:t xml:space="preserve"> : </w:t>
            </w:r>
            <w:r>
              <w:rPr>
                <w:lang w:val="en-US"/>
              </w:rPr>
              <w:t>canal construction will necessitate important excavation of earth and rocks and the command area will be levelled</w:t>
            </w:r>
          </w:p>
        </w:tc>
        <w:tc>
          <w:tcPr>
            <w:tcW w:w="531" w:type="pct"/>
            <w:shd w:val="clear" w:color="auto" w:fill="FFC000"/>
            <w:vAlign w:val="center"/>
          </w:tcPr>
          <w:p w14:paraId="5E6C2512" w14:textId="7C6C8327" w:rsidR="00B671B3" w:rsidRPr="00A53C3A" w:rsidRDefault="00E76DC2" w:rsidP="00B7147E">
            <w:pPr>
              <w:pStyle w:val="ps"/>
              <w:spacing w:before="120"/>
              <w:rPr>
                <w:lang w:val="en-US"/>
              </w:rPr>
            </w:pPr>
            <w:r>
              <w:rPr>
                <w:lang w:val="en-US"/>
              </w:rPr>
              <w:t>Moderate</w:t>
            </w:r>
          </w:p>
        </w:tc>
      </w:tr>
      <w:tr w:rsidR="00B671B3" w:rsidRPr="00A53C3A" w14:paraId="7865D5E4" w14:textId="77777777" w:rsidTr="00C52526">
        <w:tc>
          <w:tcPr>
            <w:tcW w:w="756" w:type="pct"/>
            <w:vAlign w:val="center"/>
          </w:tcPr>
          <w:p w14:paraId="57F6538B" w14:textId="23C6CBC5" w:rsidR="00B671B3" w:rsidRPr="00A53C3A" w:rsidRDefault="005F5D74" w:rsidP="00B7147E">
            <w:pPr>
              <w:pStyle w:val="ps"/>
              <w:spacing w:before="120"/>
              <w:rPr>
                <w:lang w:val="en-US"/>
              </w:rPr>
            </w:pPr>
            <w:r>
              <w:rPr>
                <w:lang w:val="en-US"/>
              </w:rPr>
              <w:t>Impact 4</w:t>
            </w:r>
          </w:p>
        </w:tc>
        <w:tc>
          <w:tcPr>
            <w:tcW w:w="3713" w:type="pct"/>
            <w:gridSpan w:val="2"/>
            <w:vAlign w:val="center"/>
          </w:tcPr>
          <w:p w14:paraId="1FEFCE25" w14:textId="5850F8E4" w:rsidR="00B671B3" w:rsidRPr="00A53C3A" w:rsidRDefault="00E76DC2" w:rsidP="00B7147E">
            <w:pPr>
              <w:pStyle w:val="ps"/>
              <w:spacing w:before="120"/>
              <w:rPr>
                <w:lang w:val="en-US"/>
              </w:rPr>
            </w:pPr>
            <w:r w:rsidRPr="00127D8D">
              <w:rPr>
                <w:b/>
                <w:lang w:val="en-US"/>
              </w:rPr>
              <w:t>Workers influx</w:t>
            </w:r>
            <w:r w:rsidRPr="00127D8D">
              <w:rPr>
                <w:lang w:val="en-US"/>
              </w:rPr>
              <w:t xml:space="preserve">: the project will </w:t>
            </w:r>
            <w:r>
              <w:rPr>
                <w:lang w:val="en-US"/>
              </w:rPr>
              <w:t>requir</w:t>
            </w:r>
            <w:r w:rsidRPr="00127D8D">
              <w:rPr>
                <w:lang w:val="en-US"/>
              </w:rPr>
              <w:t>e important workforce consisting of foreign workers</w:t>
            </w:r>
            <w:r>
              <w:rPr>
                <w:lang w:val="en-US"/>
              </w:rPr>
              <w:t>. Land will also be required for machinery storage and workers</w:t>
            </w:r>
            <w:r w:rsidR="00C879CB">
              <w:rPr>
                <w:lang w:val="en-US"/>
              </w:rPr>
              <w:t>’</w:t>
            </w:r>
            <w:r>
              <w:rPr>
                <w:lang w:val="en-US"/>
              </w:rPr>
              <w:t xml:space="preserve"> camps. There is a risk that buildings and amenities do not respect quality standards</w:t>
            </w:r>
          </w:p>
        </w:tc>
        <w:tc>
          <w:tcPr>
            <w:tcW w:w="531" w:type="pct"/>
            <w:shd w:val="clear" w:color="auto" w:fill="FFC000"/>
            <w:vAlign w:val="center"/>
          </w:tcPr>
          <w:p w14:paraId="4DC42254" w14:textId="0D7DC7AC" w:rsidR="00B671B3" w:rsidRPr="00A53C3A" w:rsidRDefault="00C52526" w:rsidP="00B7147E">
            <w:pPr>
              <w:pStyle w:val="ps"/>
              <w:spacing w:before="120"/>
              <w:rPr>
                <w:lang w:val="en-US"/>
              </w:rPr>
            </w:pPr>
            <w:r>
              <w:rPr>
                <w:lang w:val="en-US"/>
              </w:rPr>
              <w:t>Moderate</w:t>
            </w:r>
          </w:p>
        </w:tc>
      </w:tr>
      <w:tr w:rsidR="00B671B3" w:rsidRPr="00A53C3A" w14:paraId="124AB967" w14:textId="77777777" w:rsidTr="00C52526">
        <w:tc>
          <w:tcPr>
            <w:tcW w:w="756" w:type="pct"/>
            <w:vAlign w:val="center"/>
          </w:tcPr>
          <w:p w14:paraId="5D7D8EAF" w14:textId="12C8F661" w:rsidR="00B671B3" w:rsidRPr="00A53C3A" w:rsidRDefault="005F5D74" w:rsidP="00B7147E">
            <w:pPr>
              <w:pStyle w:val="ps"/>
              <w:spacing w:before="120"/>
              <w:rPr>
                <w:lang w:val="en-US"/>
              </w:rPr>
            </w:pPr>
            <w:r>
              <w:rPr>
                <w:lang w:val="en-US"/>
              </w:rPr>
              <w:t>Impact 5</w:t>
            </w:r>
          </w:p>
        </w:tc>
        <w:tc>
          <w:tcPr>
            <w:tcW w:w="3713" w:type="pct"/>
            <w:gridSpan w:val="2"/>
            <w:vAlign w:val="center"/>
          </w:tcPr>
          <w:p w14:paraId="34D7C8BC" w14:textId="1DD82C70" w:rsidR="00B671B3" w:rsidRPr="00A53C3A" w:rsidRDefault="00E76DC2" w:rsidP="00B7147E">
            <w:pPr>
              <w:pStyle w:val="ps"/>
              <w:spacing w:before="120"/>
              <w:rPr>
                <w:lang w:val="en-US"/>
              </w:rPr>
            </w:pPr>
            <w:r w:rsidRPr="00F33853">
              <w:rPr>
                <w:b/>
                <w:lang w:val="en-US"/>
              </w:rPr>
              <w:t>Job opportunities</w:t>
            </w:r>
            <w:r>
              <w:rPr>
                <w:lang w:val="en-US"/>
              </w:rPr>
              <w:t xml:space="preserve">: work will require </w:t>
            </w:r>
            <w:r>
              <w:rPr>
                <w:lang w:val="en-GB"/>
              </w:rPr>
              <w:t xml:space="preserve">unskilled and skilled </w:t>
            </w:r>
            <w:r w:rsidRPr="00EA09AC">
              <w:rPr>
                <w:lang w:val="en-GB"/>
              </w:rPr>
              <w:t>labour for construction</w:t>
            </w:r>
          </w:p>
        </w:tc>
        <w:tc>
          <w:tcPr>
            <w:tcW w:w="531" w:type="pct"/>
            <w:shd w:val="clear" w:color="auto" w:fill="D9E2F3" w:themeFill="accent5" w:themeFillTint="33"/>
            <w:vAlign w:val="center"/>
          </w:tcPr>
          <w:p w14:paraId="553CA31F" w14:textId="6D407C36" w:rsidR="00B671B3" w:rsidRPr="00A53C3A" w:rsidRDefault="00C52526" w:rsidP="00B7147E">
            <w:pPr>
              <w:pStyle w:val="ps"/>
              <w:spacing w:before="120"/>
              <w:rPr>
                <w:lang w:val="en-US"/>
              </w:rPr>
            </w:pPr>
            <w:r>
              <w:rPr>
                <w:lang w:val="en-US"/>
              </w:rPr>
              <w:t>Minor (positive)</w:t>
            </w:r>
          </w:p>
        </w:tc>
      </w:tr>
      <w:tr w:rsidR="00686D8A" w:rsidRPr="00A53C3A" w14:paraId="7F440ADB" w14:textId="77777777" w:rsidTr="00686D8A">
        <w:tc>
          <w:tcPr>
            <w:tcW w:w="756" w:type="pct"/>
            <w:vAlign w:val="center"/>
          </w:tcPr>
          <w:p w14:paraId="4DE2E2E6" w14:textId="7B769D65" w:rsidR="00686D8A" w:rsidRDefault="00686D8A" w:rsidP="00B7147E">
            <w:pPr>
              <w:pStyle w:val="ps"/>
              <w:spacing w:before="120"/>
              <w:rPr>
                <w:lang w:val="en-US"/>
              </w:rPr>
            </w:pPr>
            <w:r>
              <w:rPr>
                <w:lang w:val="en-US"/>
              </w:rPr>
              <w:t>Impact 6</w:t>
            </w:r>
          </w:p>
        </w:tc>
        <w:tc>
          <w:tcPr>
            <w:tcW w:w="3713" w:type="pct"/>
            <w:gridSpan w:val="2"/>
            <w:vAlign w:val="center"/>
          </w:tcPr>
          <w:p w14:paraId="14278399" w14:textId="55C4C81F" w:rsidR="00686D8A" w:rsidRPr="00F33853" w:rsidRDefault="00686D8A" w:rsidP="00B7147E">
            <w:pPr>
              <w:pStyle w:val="ps"/>
              <w:spacing w:before="120"/>
              <w:rPr>
                <w:b/>
                <w:lang w:val="en-US"/>
              </w:rPr>
            </w:pPr>
            <w:r w:rsidRPr="00F33853">
              <w:rPr>
                <w:b/>
                <w:lang w:val="en-US"/>
              </w:rPr>
              <w:t>Permanent loss of building</w:t>
            </w:r>
            <w:r>
              <w:rPr>
                <w:b/>
                <w:lang w:val="en-US"/>
              </w:rPr>
              <w:t>s</w:t>
            </w:r>
            <w:r w:rsidRPr="00F33853">
              <w:rPr>
                <w:b/>
                <w:lang w:val="en-US"/>
              </w:rPr>
              <w:t xml:space="preserve"> and other </w:t>
            </w:r>
            <w:r>
              <w:rPr>
                <w:b/>
                <w:lang w:val="en-US"/>
              </w:rPr>
              <w:t>infrastructures</w:t>
            </w:r>
            <w:r>
              <w:rPr>
                <w:lang w:val="en-US"/>
              </w:rPr>
              <w:t>: canals could necessitate destroying buildings and other infrastructures</w:t>
            </w:r>
          </w:p>
        </w:tc>
        <w:tc>
          <w:tcPr>
            <w:tcW w:w="531" w:type="pct"/>
            <w:shd w:val="clear" w:color="auto" w:fill="FFFF00"/>
            <w:vAlign w:val="center"/>
          </w:tcPr>
          <w:p w14:paraId="4AF04997" w14:textId="793E314A" w:rsidR="00686D8A" w:rsidRDefault="00686D8A" w:rsidP="00B7147E">
            <w:pPr>
              <w:pStyle w:val="ps"/>
              <w:spacing w:before="120"/>
              <w:rPr>
                <w:lang w:val="en-US"/>
              </w:rPr>
            </w:pPr>
            <w:r>
              <w:t>Minor</w:t>
            </w:r>
          </w:p>
        </w:tc>
      </w:tr>
      <w:tr w:rsidR="00B671B3" w:rsidRPr="00A53C3A" w14:paraId="027C742A" w14:textId="77777777" w:rsidTr="00C52526">
        <w:tc>
          <w:tcPr>
            <w:tcW w:w="756" w:type="pct"/>
            <w:vAlign w:val="center"/>
          </w:tcPr>
          <w:p w14:paraId="57B74F6D" w14:textId="47F930DE" w:rsidR="00B671B3" w:rsidRPr="00A53C3A" w:rsidRDefault="005F5D74" w:rsidP="00B7147E">
            <w:pPr>
              <w:pStyle w:val="ps"/>
              <w:spacing w:before="120"/>
              <w:rPr>
                <w:lang w:val="en-US"/>
              </w:rPr>
            </w:pPr>
            <w:r>
              <w:rPr>
                <w:lang w:val="en-US"/>
              </w:rPr>
              <w:t xml:space="preserve">Impact </w:t>
            </w:r>
            <w:r w:rsidR="00686D8A">
              <w:rPr>
                <w:lang w:val="en-US"/>
              </w:rPr>
              <w:t>7</w:t>
            </w:r>
          </w:p>
        </w:tc>
        <w:tc>
          <w:tcPr>
            <w:tcW w:w="3713" w:type="pct"/>
            <w:gridSpan w:val="2"/>
            <w:vAlign w:val="center"/>
          </w:tcPr>
          <w:p w14:paraId="2E6EEC7A" w14:textId="703AD791" w:rsidR="00B671B3" w:rsidRPr="00A53C3A" w:rsidRDefault="00E76DC2" w:rsidP="00B7147E">
            <w:pPr>
              <w:pStyle w:val="ps"/>
              <w:spacing w:before="120"/>
              <w:rPr>
                <w:lang w:val="en-US"/>
              </w:rPr>
            </w:pPr>
            <w:r w:rsidRPr="00470B17">
              <w:rPr>
                <w:b/>
                <w:lang w:val="en-US"/>
              </w:rPr>
              <w:t>Construction risk and nuisances</w:t>
            </w:r>
            <w:r>
              <w:rPr>
                <w:lang w:val="en-US"/>
              </w:rPr>
              <w:t>: communities and workers are at risk from important works along canals and quarries</w:t>
            </w:r>
          </w:p>
        </w:tc>
        <w:tc>
          <w:tcPr>
            <w:tcW w:w="531" w:type="pct"/>
            <w:shd w:val="clear" w:color="auto" w:fill="FFFF00"/>
            <w:vAlign w:val="center"/>
          </w:tcPr>
          <w:p w14:paraId="7072E307" w14:textId="460ACF0D" w:rsidR="00B671B3" w:rsidRPr="00A53C3A" w:rsidRDefault="00C52526" w:rsidP="00B7147E">
            <w:pPr>
              <w:pStyle w:val="ps"/>
              <w:spacing w:before="120"/>
              <w:rPr>
                <w:lang w:val="en-US"/>
              </w:rPr>
            </w:pPr>
            <w:r>
              <w:rPr>
                <w:lang w:val="en-US"/>
              </w:rPr>
              <w:t>Minor</w:t>
            </w:r>
          </w:p>
        </w:tc>
      </w:tr>
      <w:tr w:rsidR="00B671B3" w:rsidRPr="00A53C3A" w14:paraId="24706241" w14:textId="77777777" w:rsidTr="00CD1A72">
        <w:tc>
          <w:tcPr>
            <w:tcW w:w="756" w:type="pct"/>
            <w:vAlign w:val="center"/>
          </w:tcPr>
          <w:p w14:paraId="7B812308" w14:textId="1E5CC3BB" w:rsidR="00B671B3" w:rsidRPr="00A53C3A" w:rsidRDefault="005F5D74" w:rsidP="00B7147E">
            <w:pPr>
              <w:pStyle w:val="ps"/>
              <w:spacing w:before="120"/>
              <w:rPr>
                <w:lang w:val="en-US"/>
              </w:rPr>
            </w:pPr>
            <w:r>
              <w:rPr>
                <w:lang w:val="en-US"/>
              </w:rPr>
              <w:lastRenderedPageBreak/>
              <w:t xml:space="preserve">Impact </w:t>
            </w:r>
            <w:r w:rsidR="00686D8A">
              <w:rPr>
                <w:lang w:val="en-US"/>
              </w:rPr>
              <w:t>8</w:t>
            </w:r>
          </w:p>
        </w:tc>
        <w:tc>
          <w:tcPr>
            <w:tcW w:w="3713" w:type="pct"/>
            <w:gridSpan w:val="2"/>
            <w:vAlign w:val="center"/>
          </w:tcPr>
          <w:p w14:paraId="2429D775" w14:textId="79AFE8CE" w:rsidR="00B671B3" w:rsidRPr="00A53C3A" w:rsidRDefault="00E76DC2" w:rsidP="00B7147E">
            <w:pPr>
              <w:pStyle w:val="ps"/>
              <w:spacing w:before="120"/>
              <w:rPr>
                <w:lang w:val="en-US"/>
              </w:rPr>
            </w:pPr>
            <w:r w:rsidRPr="00F33853">
              <w:rPr>
                <w:b/>
                <w:lang w:val="en-US"/>
              </w:rPr>
              <w:t xml:space="preserve">Loss of </w:t>
            </w:r>
            <w:r>
              <w:rPr>
                <w:b/>
                <w:lang w:val="en-US"/>
              </w:rPr>
              <w:t xml:space="preserve">physical </w:t>
            </w:r>
            <w:r w:rsidRPr="00F33853">
              <w:rPr>
                <w:b/>
                <w:lang w:val="en-US"/>
              </w:rPr>
              <w:t>cultural heritage</w:t>
            </w:r>
            <w:r>
              <w:rPr>
                <w:lang w:val="en-US"/>
              </w:rPr>
              <w:t>: the canal alignment route and borrow pits will affect some known and unknown cultural heritage sites (mainly pottery)</w:t>
            </w:r>
          </w:p>
        </w:tc>
        <w:tc>
          <w:tcPr>
            <w:tcW w:w="531" w:type="pct"/>
            <w:shd w:val="clear" w:color="auto" w:fill="FFFF00"/>
            <w:vAlign w:val="center"/>
          </w:tcPr>
          <w:p w14:paraId="743B5D1F" w14:textId="66D3A908" w:rsidR="00B671B3" w:rsidRPr="00A53C3A" w:rsidRDefault="00C52526" w:rsidP="00B7147E">
            <w:pPr>
              <w:pStyle w:val="ps"/>
              <w:spacing w:before="120"/>
              <w:rPr>
                <w:lang w:val="en-US"/>
              </w:rPr>
            </w:pPr>
            <w:r w:rsidRPr="003B5FD7">
              <w:rPr>
                <w:lang w:val="en-US"/>
              </w:rPr>
              <w:t>Minor</w:t>
            </w:r>
          </w:p>
        </w:tc>
      </w:tr>
      <w:tr w:rsidR="00B671B3" w:rsidRPr="00A53C3A" w14:paraId="16873DC8" w14:textId="77777777" w:rsidTr="00B671B3">
        <w:tc>
          <w:tcPr>
            <w:tcW w:w="756" w:type="pct"/>
            <w:vAlign w:val="center"/>
          </w:tcPr>
          <w:p w14:paraId="067611FC" w14:textId="572F1B07" w:rsidR="00B671B3" w:rsidRPr="00A53C3A" w:rsidRDefault="005F5D74" w:rsidP="00B7147E">
            <w:pPr>
              <w:pStyle w:val="ps"/>
              <w:spacing w:before="120"/>
              <w:rPr>
                <w:lang w:val="en-US"/>
              </w:rPr>
            </w:pPr>
            <w:r>
              <w:rPr>
                <w:lang w:val="en-US"/>
              </w:rPr>
              <w:t xml:space="preserve">Impact </w:t>
            </w:r>
            <w:r w:rsidR="00686D8A">
              <w:rPr>
                <w:lang w:val="en-US"/>
              </w:rPr>
              <w:t>9</w:t>
            </w:r>
          </w:p>
        </w:tc>
        <w:tc>
          <w:tcPr>
            <w:tcW w:w="3713" w:type="pct"/>
            <w:gridSpan w:val="2"/>
            <w:vAlign w:val="center"/>
          </w:tcPr>
          <w:p w14:paraId="7A9CB720" w14:textId="03D5EE46" w:rsidR="00B671B3" w:rsidRPr="00A53C3A" w:rsidRDefault="00C52526" w:rsidP="00B7147E">
            <w:pPr>
              <w:pStyle w:val="ps"/>
              <w:spacing w:before="120"/>
              <w:jc w:val="left"/>
              <w:rPr>
                <w:lang w:val="en-US"/>
              </w:rPr>
            </w:pPr>
            <w:r w:rsidRPr="003B1541">
              <w:rPr>
                <w:b/>
                <w:lang w:val="en-US"/>
              </w:rPr>
              <w:t>Impact on tourism</w:t>
            </w:r>
            <w:r>
              <w:rPr>
                <w:lang w:val="en-US"/>
              </w:rPr>
              <w:t>: construction activities in MWR and LNP and close to Ng’ona lodge will have deleterious impacts on tourism</w:t>
            </w:r>
          </w:p>
        </w:tc>
        <w:tc>
          <w:tcPr>
            <w:tcW w:w="531" w:type="pct"/>
            <w:shd w:val="clear" w:color="auto" w:fill="auto"/>
            <w:vAlign w:val="center"/>
          </w:tcPr>
          <w:p w14:paraId="692A4ADF" w14:textId="0F750336" w:rsidR="00B671B3" w:rsidRPr="00A53C3A" w:rsidRDefault="00C52526" w:rsidP="00B7147E">
            <w:pPr>
              <w:pStyle w:val="ps"/>
              <w:spacing w:before="120"/>
              <w:rPr>
                <w:lang w:val="en-US"/>
              </w:rPr>
            </w:pPr>
            <w:r w:rsidRPr="00E75824">
              <w:rPr>
                <w:shd w:val="clear" w:color="auto" w:fill="FFC000"/>
                <w:lang w:val="en-US"/>
              </w:rPr>
              <w:t>Moderate (MWR)</w:t>
            </w:r>
            <w:r>
              <w:rPr>
                <w:lang w:val="en-US"/>
              </w:rPr>
              <w:t xml:space="preserve"> / </w:t>
            </w:r>
            <w:r w:rsidRPr="00E75824">
              <w:rPr>
                <w:shd w:val="clear" w:color="auto" w:fill="FFFF00"/>
                <w:lang w:val="en-US"/>
              </w:rPr>
              <w:t>Minor (LNP</w:t>
            </w:r>
            <w:r>
              <w:rPr>
                <w:shd w:val="clear" w:color="auto" w:fill="FFFF00"/>
                <w:lang w:val="en-US"/>
              </w:rPr>
              <w:t xml:space="preserve"> and Ng’ona lodge</w:t>
            </w:r>
            <w:r w:rsidRPr="00E75824">
              <w:rPr>
                <w:shd w:val="clear" w:color="auto" w:fill="FFFF00"/>
                <w:lang w:val="en-US"/>
              </w:rPr>
              <w:t>)</w:t>
            </w:r>
          </w:p>
        </w:tc>
      </w:tr>
      <w:tr w:rsidR="00B671B3" w:rsidRPr="00A53C3A" w14:paraId="77C055C1" w14:textId="77777777" w:rsidTr="00C52526">
        <w:tc>
          <w:tcPr>
            <w:tcW w:w="756" w:type="pct"/>
            <w:vAlign w:val="center"/>
          </w:tcPr>
          <w:p w14:paraId="09CE2B97" w14:textId="5FBE5C32" w:rsidR="00B671B3" w:rsidRPr="00A53C3A" w:rsidRDefault="005F5D74" w:rsidP="00B7147E">
            <w:pPr>
              <w:pStyle w:val="ps"/>
              <w:spacing w:before="120"/>
              <w:rPr>
                <w:lang w:val="en-US"/>
              </w:rPr>
            </w:pPr>
            <w:r>
              <w:rPr>
                <w:lang w:val="en-US"/>
              </w:rPr>
              <w:t xml:space="preserve">Impact </w:t>
            </w:r>
            <w:r w:rsidR="00686D8A">
              <w:rPr>
                <w:lang w:val="en-US"/>
              </w:rPr>
              <w:t>10</w:t>
            </w:r>
          </w:p>
        </w:tc>
        <w:tc>
          <w:tcPr>
            <w:tcW w:w="3713" w:type="pct"/>
            <w:gridSpan w:val="2"/>
            <w:vAlign w:val="center"/>
          </w:tcPr>
          <w:p w14:paraId="456AFE32" w14:textId="3BA41813" w:rsidR="00B671B3" w:rsidRPr="00A53C3A" w:rsidRDefault="00C52526" w:rsidP="00B7147E">
            <w:pPr>
              <w:pStyle w:val="ps"/>
              <w:spacing w:before="120"/>
              <w:rPr>
                <w:lang w:val="en-US"/>
              </w:rPr>
            </w:pPr>
            <w:r>
              <w:rPr>
                <w:b/>
                <w:lang w:val="en-US"/>
              </w:rPr>
              <w:t xml:space="preserve">Impact on Majete buildings, roads and infrastructures </w:t>
            </w:r>
            <w:r w:rsidRPr="007331AB">
              <w:rPr>
                <w:lang w:val="en-US"/>
              </w:rPr>
              <w:t>:</w:t>
            </w:r>
            <w:r w:rsidR="00390BE7">
              <w:rPr>
                <w:lang w:val="en-US"/>
              </w:rPr>
              <w:t xml:space="preserve"> </w:t>
            </w:r>
            <w:r w:rsidRPr="00AF7064">
              <w:rPr>
                <w:lang w:val="en-ZA"/>
              </w:rPr>
              <w:t>Malaria research camp</w:t>
            </w:r>
            <w:r>
              <w:rPr>
                <w:lang w:val="en-US"/>
              </w:rPr>
              <w:t xml:space="preserve">, Heritage center, Entrance gate, Wildlife research camp, Community camp site, electric fences, access road to the park, </w:t>
            </w:r>
            <w:r w:rsidRPr="00062A17">
              <w:rPr>
                <w:lang w:val="en-US"/>
              </w:rPr>
              <w:t xml:space="preserve">access to Kapichira </w:t>
            </w:r>
            <w:r w:rsidR="0091542C">
              <w:rPr>
                <w:lang w:val="en-US"/>
              </w:rPr>
              <w:t>F</w:t>
            </w:r>
            <w:r w:rsidRPr="00062A17">
              <w:rPr>
                <w:lang w:val="en-US"/>
              </w:rPr>
              <w:t>alls viewing site</w:t>
            </w:r>
            <w:r>
              <w:rPr>
                <w:lang w:val="en-US"/>
              </w:rPr>
              <w:t xml:space="preserve"> will all be disturbed by construction of the Feeder </w:t>
            </w:r>
            <w:r w:rsidR="0091542C">
              <w:rPr>
                <w:lang w:val="en-US"/>
              </w:rPr>
              <w:t>C</w:t>
            </w:r>
            <w:r>
              <w:rPr>
                <w:lang w:val="en-US"/>
              </w:rPr>
              <w:t>anal</w:t>
            </w:r>
            <w:r w:rsidR="0091542C">
              <w:rPr>
                <w:lang w:val="en-US"/>
              </w:rPr>
              <w:t xml:space="preserve"> (Main Canal 1)</w:t>
            </w:r>
          </w:p>
        </w:tc>
        <w:tc>
          <w:tcPr>
            <w:tcW w:w="531" w:type="pct"/>
            <w:shd w:val="clear" w:color="auto" w:fill="FFC000"/>
            <w:vAlign w:val="center"/>
          </w:tcPr>
          <w:p w14:paraId="34A6A2CD" w14:textId="692ACAD5" w:rsidR="00B671B3" w:rsidRPr="00A53C3A" w:rsidRDefault="00C52526" w:rsidP="00B7147E">
            <w:pPr>
              <w:pStyle w:val="ps"/>
              <w:spacing w:before="120"/>
              <w:rPr>
                <w:lang w:val="en-US"/>
              </w:rPr>
            </w:pPr>
            <w:r>
              <w:rPr>
                <w:lang w:val="en-US"/>
              </w:rPr>
              <w:t>Moderate</w:t>
            </w:r>
          </w:p>
        </w:tc>
      </w:tr>
      <w:tr w:rsidR="00B671B3" w:rsidRPr="00A53C3A" w14:paraId="471CF1BF" w14:textId="77777777" w:rsidTr="00A035E8">
        <w:tc>
          <w:tcPr>
            <w:tcW w:w="756" w:type="pct"/>
            <w:tcBorders>
              <w:bottom w:val="single" w:sz="4" w:space="0" w:color="auto"/>
            </w:tcBorders>
            <w:vAlign w:val="center"/>
          </w:tcPr>
          <w:p w14:paraId="5B7AA06E" w14:textId="508A100B" w:rsidR="00B671B3" w:rsidRPr="00A53C3A" w:rsidRDefault="005F5D74" w:rsidP="00B7147E">
            <w:pPr>
              <w:pStyle w:val="ps"/>
              <w:spacing w:before="120"/>
              <w:rPr>
                <w:lang w:val="en-US"/>
              </w:rPr>
            </w:pPr>
            <w:r>
              <w:rPr>
                <w:lang w:val="en-US"/>
              </w:rPr>
              <w:t>Impact 1</w:t>
            </w:r>
            <w:r w:rsidR="00686D8A">
              <w:rPr>
                <w:lang w:val="en-US"/>
              </w:rPr>
              <w:t>1</w:t>
            </w:r>
          </w:p>
        </w:tc>
        <w:tc>
          <w:tcPr>
            <w:tcW w:w="3713" w:type="pct"/>
            <w:gridSpan w:val="2"/>
            <w:tcBorders>
              <w:bottom w:val="single" w:sz="4" w:space="0" w:color="auto"/>
            </w:tcBorders>
            <w:vAlign w:val="center"/>
          </w:tcPr>
          <w:p w14:paraId="0A6984F0" w14:textId="11A129DD" w:rsidR="00B671B3" w:rsidRPr="00A53C3A" w:rsidRDefault="00C52526" w:rsidP="00B7147E">
            <w:pPr>
              <w:pStyle w:val="ps"/>
              <w:spacing w:before="120"/>
              <w:rPr>
                <w:lang w:val="en-US"/>
              </w:rPr>
            </w:pPr>
            <w:r w:rsidRPr="001508EF">
              <w:rPr>
                <w:b/>
                <w:lang w:val="en-US"/>
              </w:rPr>
              <w:t xml:space="preserve">Disturbances </w:t>
            </w:r>
            <w:r>
              <w:rPr>
                <w:b/>
                <w:lang w:val="en-US"/>
              </w:rPr>
              <w:t>of</w:t>
            </w:r>
            <w:r w:rsidRPr="001508EF">
              <w:rPr>
                <w:b/>
                <w:lang w:val="en-US"/>
              </w:rPr>
              <w:t xml:space="preserve"> wildlife</w:t>
            </w:r>
            <w:r>
              <w:rPr>
                <w:b/>
                <w:lang w:val="en-US"/>
              </w:rPr>
              <w:t xml:space="preserve"> and vegetation</w:t>
            </w:r>
            <w:r>
              <w:rPr>
                <w:lang w:val="en-US"/>
              </w:rPr>
              <w:t>: work will generate noise and necessitate forest and thicket clearing in the right-of-way destroying some habitats and startling wildlife</w:t>
            </w:r>
          </w:p>
        </w:tc>
        <w:tc>
          <w:tcPr>
            <w:tcW w:w="531" w:type="pct"/>
            <w:tcBorders>
              <w:bottom w:val="single" w:sz="4" w:space="0" w:color="auto"/>
            </w:tcBorders>
            <w:shd w:val="clear" w:color="auto" w:fill="FFC000"/>
            <w:vAlign w:val="center"/>
          </w:tcPr>
          <w:p w14:paraId="0D1DB106" w14:textId="643EC599" w:rsidR="00B671B3" w:rsidRPr="00A53C3A" w:rsidRDefault="00C52526" w:rsidP="00B7147E">
            <w:pPr>
              <w:pStyle w:val="ps"/>
              <w:spacing w:before="120"/>
              <w:rPr>
                <w:lang w:val="en-US"/>
              </w:rPr>
            </w:pPr>
            <w:r>
              <w:rPr>
                <w:lang w:val="en-US"/>
              </w:rPr>
              <w:t>Moderate</w:t>
            </w:r>
          </w:p>
        </w:tc>
      </w:tr>
      <w:tr w:rsidR="00B671B3" w:rsidRPr="00A53C3A" w14:paraId="0DB6B878" w14:textId="77777777" w:rsidTr="00A035E8">
        <w:tc>
          <w:tcPr>
            <w:tcW w:w="756" w:type="pct"/>
            <w:tcBorders>
              <w:top w:val="single" w:sz="4" w:space="0" w:color="auto"/>
              <w:bottom w:val="double" w:sz="4" w:space="0" w:color="auto"/>
            </w:tcBorders>
            <w:vAlign w:val="center"/>
          </w:tcPr>
          <w:p w14:paraId="3C72F990" w14:textId="32562156" w:rsidR="00B671B3" w:rsidRPr="00A53C3A" w:rsidRDefault="005F5D74" w:rsidP="00B7147E">
            <w:pPr>
              <w:pStyle w:val="ps"/>
              <w:spacing w:before="120"/>
              <w:rPr>
                <w:lang w:val="en-US"/>
              </w:rPr>
            </w:pPr>
            <w:r>
              <w:rPr>
                <w:lang w:val="en-US"/>
              </w:rPr>
              <w:t>Impact 1</w:t>
            </w:r>
            <w:r w:rsidR="00686D8A">
              <w:rPr>
                <w:lang w:val="en-US"/>
              </w:rPr>
              <w:t>2</w:t>
            </w:r>
          </w:p>
        </w:tc>
        <w:tc>
          <w:tcPr>
            <w:tcW w:w="3713" w:type="pct"/>
            <w:gridSpan w:val="2"/>
            <w:tcBorders>
              <w:top w:val="single" w:sz="4" w:space="0" w:color="auto"/>
              <w:bottom w:val="double" w:sz="4" w:space="0" w:color="auto"/>
            </w:tcBorders>
            <w:vAlign w:val="center"/>
          </w:tcPr>
          <w:p w14:paraId="21DCE69A" w14:textId="1E113C0C" w:rsidR="00B671B3" w:rsidRPr="00A53C3A" w:rsidRDefault="00C52526" w:rsidP="00B7147E">
            <w:pPr>
              <w:pStyle w:val="ps"/>
              <w:spacing w:before="120"/>
              <w:rPr>
                <w:lang w:val="en-US"/>
              </w:rPr>
            </w:pPr>
            <w:r>
              <w:rPr>
                <w:b/>
                <w:lang w:val="en-US"/>
              </w:rPr>
              <w:t xml:space="preserve">Disturbance to fish migration to spawning sites: </w:t>
            </w:r>
            <w:r>
              <w:rPr>
                <w:lang w:val="en-US"/>
              </w:rPr>
              <w:t>works in</w:t>
            </w:r>
            <w:r w:rsidRPr="00E56340">
              <w:rPr>
                <w:lang w:val="en-US"/>
              </w:rPr>
              <w:t xml:space="preserve"> </w:t>
            </w:r>
            <w:r>
              <w:rPr>
                <w:lang w:val="en-US"/>
              </w:rPr>
              <w:t xml:space="preserve">temporary </w:t>
            </w:r>
            <w:r w:rsidRPr="00E56340">
              <w:rPr>
                <w:lang w:val="en-US"/>
              </w:rPr>
              <w:t>river</w:t>
            </w:r>
            <w:r>
              <w:rPr>
                <w:lang w:val="en-US"/>
              </w:rPr>
              <w:t>s could lead to disturbances of fish migration</w:t>
            </w:r>
          </w:p>
        </w:tc>
        <w:tc>
          <w:tcPr>
            <w:tcW w:w="531" w:type="pct"/>
            <w:tcBorders>
              <w:top w:val="single" w:sz="4" w:space="0" w:color="auto"/>
              <w:bottom w:val="double" w:sz="4" w:space="0" w:color="auto"/>
            </w:tcBorders>
            <w:shd w:val="clear" w:color="auto" w:fill="FFC000"/>
            <w:vAlign w:val="center"/>
          </w:tcPr>
          <w:p w14:paraId="32875AE4" w14:textId="715E98F9" w:rsidR="00B671B3" w:rsidRPr="00A53C3A" w:rsidRDefault="00D22418" w:rsidP="00B7147E">
            <w:pPr>
              <w:pStyle w:val="ps"/>
              <w:spacing w:before="120"/>
              <w:rPr>
                <w:lang w:val="en-US"/>
              </w:rPr>
            </w:pPr>
            <w:r>
              <w:rPr>
                <w:rFonts w:eastAsia="Calibri"/>
              </w:rPr>
              <w:t>Moderate</w:t>
            </w:r>
          </w:p>
        </w:tc>
      </w:tr>
      <w:tr w:rsidR="00B671B3" w:rsidRPr="00A53C3A" w14:paraId="63F6A86F" w14:textId="77777777" w:rsidTr="00A035E8">
        <w:tc>
          <w:tcPr>
            <w:tcW w:w="5000" w:type="pct"/>
            <w:gridSpan w:val="4"/>
            <w:tcBorders>
              <w:top w:val="double" w:sz="4" w:space="0" w:color="auto"/>
            </w:tcBorders>
            <w:shd w:val="clear" w:color="auto" w:fill="F2F2F2" w:themeFill="background1" w:themeFillShade="F2"/>
            <w:vAlign w:val="center"/>
          </w:tcPr>
          <w:p w14:paraId="1EDB73D0" w14:textId="344BFD73" w:rsidR="00B671B3" w:rsidRPr="000B4EF0" w:rsidRDefault="00B671B3" w:rsidP="00DA6AF3">
            <w:pPr>
              <w:pStyle w:val="ps"/>
              <w:spacing w:before="120"/>
              <w:jc w:val="center"/>
              <w:rPr>
                <w:lang w:val="en-US"/>
              </w:rPr>
            </w:pPr>
            <w:r w:rsidRPr="000B4EF0">
              <w:rPr>
                <w:lang w:val="en-US"/>
              </w:rPr>
              <w:t>Mitigation</w:t>
            </w:r>
            <w:r w:rsidR="0053449E" w:rsidRPr="000B4EF0">
              <w:rPr>
                <w:lang w:val="en-US"/>
              </w:rPr>
              <w:t>s</w:t>
            </w:r>
            <w:r w:rsidR="005F5D74" w:rsidRPr="000B4EF0">
              <w:rPr>
                <w:lang w:val="en-US"/>
              </w:rPr>
              <w:t xml:space="preserve"> to be included in </w:t>
            </w:r>
            <w:r w:rsidR="00B7147E" w:rsidRPr="000B4EF0">
              <w:rPr>
                <w:lang w:val="en-US"/>
              </w:rPr>
              <w:t>Environmental and Social Clauses (ESC) for Contractors</w:t>
            </w:r>
          </w:p>
        </w:tc>
      </w:tr>
      <w:tr w:rsidR="00C9299E" w:rsidRPr="00A53C3A" w14:paraId="660561CC" w14:textId="77777777" w:rsidTr="00A035E8">
        <w:trPr>
          <w:trHeight w:val="60"/>
        </w:trPr>
        <w:tc>
          <w:tcPr>
            <w:tcW w:w="756" w:type="pct"/>
            <w:tcBorders>
              <w:bottom w:val="single" w:sz="4" w:space="0" w:color="auto"/>
            </w:tcBorders>
            <w:shd w:val="clear" w:color="auto" w:fill="D9D9D9" w:themeFill="background1" w:themeFillShade="D9"/>
            <w:vAlign w:val="center"/>
          </w:tcPr>
          <w:p w14:paraId="6D0F32AD" w14:textId="5E414F53" w:rsidR="00C9299E" w:rsidRDefault="00C9299E" w:rsidP="00DA6AF3">
            <w:pPr>
              <w:pStyle w:val="ps"/>
              <w:spacing w:before="120"/>
              <w:jc w:val="center"/>
              <w:rPr>
                <w:lang w:val="en-US"/>
              </w:rPr>
            </w:pPr>
            <w:r>
              <w:rPr>
                <w:lang w:val="en-US"/>
              </w:rPr>
              <w:t>Impacts</w:t>
            </w:r>
          </w:p>
        </w:tc>
        <w:tc>
          <w:tcPr>
            <w:tcW w:w="3449" w:type="pct"/>
            <w:tcBorders>
              <w:bottom w:val="single" w:sz="4" w:space="0" w:color="auto"/>
            </w:tcBorders>
            <w:shd w:val="clear" w:color="auto" w:fill="D9D9D9" w:themeFill="background1" w:themeFillShade="D9"/>
            <w:vAlign w:val="center"/>
          </w:tcPr>
          <w:p w14:paraId="79E7EEFD" w14:textId="71220569" w:rsidR="00C9299E" w:rsidRDefault="00C9299E" w:rsidP="00DA6AF3">
            <w:pPr>
              <w:pStyle w:val="ps"/>
              <w:spacing w:before="120"/>
              <w:jc w:val="center"/>
              <w:rPr>
                <w:lang w:val="en-US"/>
              </w:rPr>
            </w:pPr>
            <w:r>
              <w:rPr>
                <w:lang w:val="en-US"/>
              </w:rPr>
              <w:t>Measures</w:t>
            </w:r>
          </w:p>
        </w:tc>
        <w:tc>
          <w:tcPr>
            <w:tcW w:w="795" w:type="pct"/>
            <w:gridSpan w:val="2"/>
            <w:tcBorders>
              <w:bottom w:val="single" w:sz="4" w:space="0" w:color="auto"/>
            </w:tcBorders>
            <w:shd w:val="clear" w:color="auto" w:fill="D9D9D9" w:themeFill="background1" w:themeFillShade="D9"/>
            <w:vAlign w:val="center"/>
          </w:tcPr>
          <w:p w14:paraId="7B1815B3" w14:textId="4ECB8A8D" w:rsidR="00C9299E" w:rsidRDefault="00C9299E" w:rsidP="00DA6AF3">
            <w:pPr>
              <w:pStyle w:val="ps"/>
              <w:spacing w:before="120"/>
              <w:jc w:val="center"/>
              <w:rPr>
                <w:lang w:val="en-US"/>
              </w:rPr>
            </w:pPr>
            <w:r>
              <w:rPr>
                <w:lang w:val="en-US"/>
              </w:rPr>
              <w:t>Inclusion in contractual document</w:t>
            </w:r>
            <w:r w:rsidR="0007376E">
              <w:rPr>
                <w:lang w:val="en-US"/>
              </w:rPr>
              <w:t>s</w:t>
            </w:r>
          </w:p>
        </w:tc>
      </w:tr>
      <w:tr w:rsidR="00C9299E" w:rsidRPr="00A53C3A" w14:paraId="1DB6E8B0" w14:textId="77777777" w:rsidTr="00A035E8">
        <w:trPr>
          <w:trHeight w:val="60"/>
        </w:trPr>
        <w:tc>
          <w:tcPr>
            <w:tcW w:w="756" w:type="pct"/>
            <w:tcBorders>
              <w:top w:val="single" w:sz="4" w:space="0" w:color="auto"/>
              <w:bottom w:val="single" w:sz="12" w:space="0" w:color="auto"/>
            </w:tcBorders>
            <w:vAlign w:val="center"/>
          </w:tcPr>
          <w:p w14:paraId="34FE267D" w14:textId="3467E3DE" w:rsidR="00C9299E" w:rsidRPr="00CA5B55" w:rsidRDefault="00C9299E" w:rsidP="00B7147E">
            <w:pPr>
              <w:pStyle w:val="ps"/>
              <w:spacing w:before="120"/>
            </w:pPr>
            <w:r w:rsidRPr="00CA5B55">
              <w:t>Impact 1</w:t>
            </w:r>
          </w:p>
        </w:tc>
        <w:tc>
          <w:tcPr>
            <w:tcW w:w="3449" w:type="pct"/>
            <w:tcBorders>
              <w:top w:val="single" w:sz="4" w:space="0" w:color="auto"/>
              <w:bottom w:val="single" w:sz="12" w:space="0" w:color="auto"/>
            </w:tcBorders>
            <w:vAlign w:val="center"/>
          </w:tcPr>
          <w:p w14:paraId="15175EC2" w14:textId="03B39185" w:rsidR="00C9299E" w:rsidRPr="00223DD5" w:rsidRDefault="00C9299E" w:rsidP="00B7147E">
            <w:pPr>
              <w:pStyle w:val="ps"/>
              <w:spacing w:before="120"/>
              <w:rPr>
                <w:lang w:val="en-US"/>
              </w:rPr>
            </w:pPr>
            <w:r w:rsidRPr="00223DD5">
              <w:rPr>
                <w:lang w:val="en-US"/>
              </w:rPr>
              <w:t xml:space="preserve">The </w:t>
            </w:r>
            <w:r w:rsidR="0007376E" w:rsidRPr="00223DD5">
              <w:rPr>
                <w:lang w:val="en-US"/>
              </w:rPr>
              <w:t>CC</w:t>
            </w:r>
            <w:r w:rsidRPr="00223DD5">
              <w:rPr>
                <w:lang w:val="en-US"/>
              </w:rPr>
              <w:t xml:space="preserve"> shall never </w:t>
            </w:r>
            <w:r w:rsidR="0007376E" w:rsidRPr="00223DD5">
              <w:rPr>
                <w:lang w:val="en-US"/>
              </w:rPr>
              <w:t>build temporary crossing in</w:t>
            </w:r>
            <w:r w:rsidRPr="00223DD5">
              <w:rPr>
                <w:lang w:val="en-US"/>
              </w:rPr>
              <w:t xml:space="preserve"> a tributary river in a meander but rather where the river is flowing in a straight line.</w:t>
            </w:r>
          </w:p>
        </w:tc>
        <w:tc>
          <w:tcPr>
            <w:tcW w:w="795" w:type="pct"/>
            <w:gridSpan w:val="2"/>
            <w:tcBorders>
              <w:top w:val="single" w:sz="4" w:space="0" w:color="auto"/>
              <w:bottom w:val="single" w:sz="12" w:space="0" w:color="auto"/>
            </w:tcBorders>
            <w:vAlign w:val="center"/>
          </w:tcPr>
          <w:p w14:paraId="7B21EEA1" w14:textId="77777777" w:rsidR="00833E1D" w:rsidRPr="00CA5B55" w:rsidRDefault="00833E1D" w:rsidP="00B7147E">
            <w:pPr>
              <w:pStyle w:val="ps"/>
              <w:spacing w:before="120"/>
            </w:pPr>
            <w:r w:rsidRPr="00CA5B55">
              <w:t>Terms of references</w:t>
            </w:r>
          </w:p>
          <w:p w14:paraId="3C9AE7AF" w14:textId="109D9C4F" w:rsidR="00C9299E" w:rsidRPr="00CA5B55" w:rsidRDefault="00C9299E" w:rsidP="00B7147E">
            <w:pPr>
              <w:pStyle w:val="ps"/>
              <w:spacing w:before="120"/>
            </w:pPr>
            <w:r w:rsidRPr="00CA5B55">
              <w:t>Contract</w:t>
            </w:r>
          </w:p>
        </w:tc>
      </w:tr>
      <w:tr w:rsidR="00C9299E" w:rsidRPr="00A53C3A" w14:paraId="57B6AD11" w14:textId="77777777" w:rsidTr="00A035E8">
        <w:trPr>
          <w:trHeight w:val="60"/>
        </w:trPr>
        <w:tc>
          <w:tcPr>
            <w:tcW w:w="756" w:type="pct"/>
            <w:vMerge w:val="restart"/>
            <w:tcBorders>
              <w:top w:val="single" w:sz="12" w:space="0" w:color="auto"/>
              <w:bottom w:val="single" w:sz="4" w:space="0" w:color="auto"/>
            </w:tcBorders>
            <w:vAlign w:val="center"/>
          </w:tcPr>
          <w:p w14:paraId="19CE9953" w14:textId="69B1C78D" w:rsidR="00C9299E" w:rsidRPr="00CA5B55" w:rsidRDefault="00C9299E" w:rsidP="00B7147E">
            <w:pPr>
              <w:pStyle w:val="ps"/>
              <w:spacing w:before="120"/>
            </w:pPr>
            <w:r w:rsidRPr="00CA5B55">
              <w:t>Impact 2</w:t>
            </w:r>
          </w:p>
        </w:tc>
        <w:tc>
          <w:tcPr>
            <w:tcW w:w="3449" w:type="pct"/>
            <w:tcBorders>
              <w:top w:val="single" w:sz="12" w:space="0" w:color="auto"/>
              <w:bottom w:val="single" w:sz="4" w:space="0" w:color="auto"/>
            </w:tcBorders>
            <w:vAlign w:val="center"/>
          </w:tcPr>
          <w:p w14:paraId="25DCBD93" w14:textId="66A605AF" w:rsidR="00C9299E" w:rsidRPr="00223DD5" w:rsidRDefault="00C9299E" w:rsidP="00B7147E">
            <w:pPr>
              <w:pStyle w:val="ps"/>
              <w:spacing w:before="120"/>
              <w:rPr>
                <w:lang w:val="en-US"/>
              </w:rPr>
            </w:pPr>
            <w:r w:rsidRPr="00223DD5">
              <w:rPr>
                <w:lang w:val="en-US"/>
              </w:rPr>
              <w:t xml:space="preserve">Work close to tributary rivers shall be carried out during the dry season </w:t>
            </w:r>
            <w:r w:rsidR="000B4EF0">
              <w:rPr>
                <w:lang w:val="en-US"/>
              </w:rPr>
              <w:t>(</w:t>
            </w:r>
            <w:r w:rsidRPr="00223DD5">
              <w:rPr>
                <w:lang w:val="en-US"/>
              </w:rPr>
              <w:t>when rivers are dry</w:t>
            </w:r>
            <w:r w:rsidR="000B4EF0">
              <w:rPr>
                <w:lang w:val="en-US"/>
              </w:rPr>
              <w:t>)</w:t>
            </w:r>
          </w:p>
        </w:tc>
        <w:tc>
          <w:tcPr>
            <w:tcW w:w="795" w:type="pct"/>
            <w:gridSpan w:val="2"/>
            <w:tcBorders>
              <w:top w:val="single" w:sz="12" w:space="0" w:color="auto"/>
              <w:bottom w:val="single" w:sz="4" w:space="0" w:color="auto"/>
            </w:tcBorders>
            <w:vAlign w:val="center"/>
          </w:tcPr>
          <w:p w14:paraId="0C7D733F" w14:textId="43BAE42B" w:rsidR="00C9299E" w:rsidRPr="00CA5B55" w:rsidRDefault="00C9299E" w:rsidP="00B7147E">
            <w:pPr>
              <w:pStyle w:val="ps"/>
              <w:spacing w:before="120"/>
            </w:pPr>
            <w:r w:rsidRPr="00CA5B55">
              <w:t>Terms of references</w:t>
            </w:r>
          </w:p>
          <w:p w14:paraId="206181A0" w14:textId="46D8F6B6" w:rsidR="00C9299E" w:rsidRPr="00CA5B55" w:rsidRDefault="00C9299E" w:rsidP="00B7147E">
            <w:pPr>
              <w:pStyle w:val="ps"/>
              <w:spacing w:before="120"/>
            </w:pPr>
            <w:r w:rsidRPr="00CA5B55">
              <w:t>Contract</w:t>
            </w:r>
          </w:p>
        </w:tc>
      </w:tr>
      <w:tr w:rsidR="00C9299E" w:rsidRPr="00A53C3A" w14:paraId="39C1F770" w14:textId="77777777" w:rsidTr="00A035E8">
        <w:trPr>
          <w:trHeight w:val="60"/>
        </w:trPr>
        <w:tc>
          <w:tcPr>
            <w:tcW w:w="756" w:type="pct"/>
            <w:vMerge/>
            <w:tcBorders>
              <w:top w:val="single" w:sz="4" w:space="0" w:color="auto"/>
              <w:bottom w:val="single" w:sz="4" w:space="0" w:color="auto"/>
            </w:tcBorders>
            <w:vAlign w:val="center"/>
          </w:tcPr>
          <w:p w14:paraId="3EAFB8BC" w14:textId="77777777" w:rsidR="00C9299E" w:rsidRPr="00CA5B55" w:rsidRDefault="00C9299E" w:rsidP="00B7147E">
            <w:pPr>
              <w:pStyle w:val="ps"/>
              <w:spacing w:before="120"/>
            </w:pPr>
          </w:p>
        </w:tc>
        <w:tc>
          <w:tcPr>
            <w:tcW w:w="3449" w:type="pct"/>
            <w:tcBorders>
              <w:top w:val="single" w:sz="4" w:space="0" w:color="auto"/>
              <w:bottom w:val="single" w:sz="4" w:space="0" w:color="auto"/>
            </w:tcBorders>
            <w:vAlign w:val="center"/>
          </w:tcPr>
          <w:p w14:paraId="764ED1D8" w14:textId="3A3F7C73" w:rsidR="00C9299E" w:rsidRPr="00223DD5" w:rsidRDefault="0007376E" w:rsidP="00B7147E">
            <w:pPr>
              <w:pStyle w:val="ps"/>
              <w:spacing w:before="120"/>
              <w:rPr>
                <w:lang w:val="en-US"/>
              </w:rPr>
            </w:pPr>
            <w:r w:rsidRPr="00223DD5">
              <w:rPr>
                <w:lang w:val="en-US"/>
              </w:rPr>
              <w:t>The</w:t>
            </w:r>
            <w:r w:rsidR="00C9299E" w:rsidRPr="00223DD5">
              <w:rPr>
                <w:lang w:val="en-US"/>
              </w:rPr>
              <w:t xml:space="preserve"> use of silt floating fences in the reservoir when building the water intake</w:t>
            </w:r>
            <w:r w:rsidRPr="00223DD5">
              <w:rPr>
                <w:lang w:val="en-US"/>
              </w:rPr>
              <w:t xml:space="preserve"> is mandatory</w:t>
            </w:r>
          </w:p>
        </w:tc>
        <w:tc>
          <w:tcPr>
            <w:tcW w:w="795" w:type="pct"/>
            <w:gridSpan w:val="2"/>
            <w:tcBorders>
              <w:top w:val="single" w:sz="4" w:space="0" w:color="auto"/>
              <w:bottom w:val="single" w:sz="4" w:space="0" w:color="auto"/>
            </w:tcBorders>
            <w:vAlign w:val="center"/>
          </w:tcPr>
          <w:p w14:paraId="0B2A0DA9" w14:textId="77777777" w:rsidR="00C9299E" w:rsidRPr="00223DD5" w:rsidRDefault="00C9299E" w:rsidP="00B7147E">
            <w:pPr>
              <w:pStyle w:val="ps"/>
              <w:spacing w:before="120"/>
              <w:rPr>
                <w:lang w:val="en-US"/>
              </w:rPr>
            </w:pPr>
            <w:r w:rsidRPr="00223DD5">
              <w:rPr>
                <w:lang w:val="en-US"/>
              </w:rPr>
              <w:t xml:space="preserve">Terms of references </w:t>
            </w:r>
          </w:p>
          <w:p w14:paraId="1FD5DBCE" w14:textId="77777777" w:rsidR="00C9299E" w:rsidRPr="00223DD5" w:rsidRDefault="00C9299E" w:rsidP="00B7147E">
            <w:pPr>
              <w:pStyle w:val="ps"/>
              <w:spacing w:before="120"/>
              <w:rPr>
                <w:lang w:val="en-US"/>
              </w:rPr>
            </w:pPr>
            <w:r w:rsidRPr="00223DD5">
              <w:rPr>
                <w:lang w:val="en-US"/>
              </w:rPr>
              <w:t>Contract</w:t>
            </w:r>
          </w:p>
          <w:p w14:paraId="56EB9DD9" w14:textId="77777777" w:rsidR="00C9299E" w:rsidRDefault="00C9299E" w:rsidP="00B7147E">
            <w:pPr>
              <w:pStyle w:val="ps"/>
              <w:spacing w:before="120"/>
              <w:rPr>
                <w:lang w:val="en-US"/>
              </w:rPr>
            </w:pPr>
            <w:r w:rsidRPr="00223DD5">
              <w:rPr>
                <w:lang w:val="en-US"/>
              </w:rPr>
              <w:t>Bills of quantities</w:t>
            </w:r>
          </w:p>
          <w:p w14:paraId="28626DBC" w14:textId="77777777" w:rsidR="005A36B2" w:rsidRDefault="005A36B2" w:rsidP="00B7147E">
            <w:pPr>
              <w:pStyle w:val="ps"/>
              <w:spacing w:before="120"/>
              <w:rPr>
                <w:lang w:val="en-US"/>
              </w:rPr>
            </w:pPr>
          </w:p>
          <w:p w14:paraId="48D54B99" w14:textId="04A9A722" w:rsidR="005A36B2" w:rsidRPr="00223DD5" w:rsidRDefault="005A36B2" w:rsidP="00B7147E">
            <w:pPr>
              <w:pStyle w:val="ps"/>
              <w:spacing w:before="120"/>
              <w:rPr>
                <w:lang w:val="en-US"/>
              </w:rPr>
            </w:pPr>
            <w:r>
              <w:rPr>
                <w:lang w:val="en-US"/>
              </w:rPr>
              <w:t>CESMP</w:t>
            </w:r>
          </w:p>
        </w:tc>
      </w:tr>
      <w:tr w:rsidR="00C9299E" w:rsidRPr="00A53C3A" w14:paraId="5496EFA5" w14:textId="77777777" w:rsidTr="00A035E8">
        <w:trPr>
          <w:trHeight w:val="60"/>
        </w:trPr>
        <w:tc>
          <w:tcPr>
            <w:tcW w:w="756" w:type="pct"/>
            <w:vMerge/>
            <w:tcBorders>
              <w:top w:val="single" w:sz="4" w:space="0" w:color="auto"/>
              <w:bottom w:val="single" w:sz="4" w:space="0" w:color="auto"/>
            </w:tcBorders>
            <w:vAlign w:val="center"/>
          </w:tcPr>
          <w:p w14:paraId="4E28BF12" w14:textId="6A5E3EAE" w:rsidR="00C9299E" w:rsidRPr="00223DD5" w:rsidRDefault="00C9299E" w:rsidP="00B7147E">
            <w:pPr>
              <w:pStyle w:val="ps"/>
              <w:spacing w:before="120"/>
              <w:rPr>
                <w:lang w:val="en-US"/>
              </w:rPr>
            </w:pPr>
          </w:p>
        </w:tc>
        <w:tc>
          <w:tcPr>
            <w:tcW w:w="3449" w:type="pct"/>
            <w:tcBorders>
              <w:top w:val="single" w:sz="4" w:space="0" w:color="auto"/>
              <w:bottom w:val="single" w:sz="4" w:space="0" w:color="auto"/>
            </w:tcBorders>
            <w:vAlign w:val="center"/>
          </w:tcPr>
          <w:p w14:paraId="0C36F1B4" w14:textId="2843E6B3" w:rsidR="00C9299E" w:rsidRPr="00223DD5" w:rsidRDefault="0007376E" w:rsidP="00B7147E">
            <w:pPr>
              <w:pStyle w:val="ps"/>
              <w:spacing w:before="120"/>
              <w:rPr>
                <w:lang w:val="en-US"/>
              </w:rPr>
            </w:pPr>
            <w:r w:rsidRPr="00223DD5">
              <w:rPr>
                <w:lang w:val="en-US"/>
              </w:rPr>
              <w:t xml:space="preserve">The use of silt </w:t>
            </w:r>
            <w:r w:rsidR="00C9299E" w:rsidRPr="00223DD5">
              <w:rPr>
                <w:lang w:val="en-US"/>
              </w:rPr>
              <w:t>fences when working close to rivers</w:t>
            </w:r>
            <w:r w:rsidRPr="00223DD5">
              <w:rPr>
                <w:lang w:val="en-US"/>
              </w:rPr>
              <w:t xml:space="preserve"> is mandatory</w:t>
            </w:r>
          </w:p>
        </w:tc>
        <w:tc>
          <w:tcPr>
            <w:tcW w:w="795" w:type="pct"/>
            <w:gridSpan w:val="2"/>
            <w:tcBorders>
              <w:top w:val="single" w:sz="4" w:space="0" w:color="auto"/>
              <w:bottom w:val="single" w:sz="4" w:space="0" w:color="auto"/>
            </w:tcBorders>
            <w:vAlign w:val="center"/>
          </w:tcPr>
          <w:p w14:paraId="4B64CE45" w14:textId="77777777" w:rsidR="00C9299E" w:rsidRPr="00223DD5" w:rsidRDefault="00C9299E" w:rsidP="00B7147E">
            <w:pPr>
              <w:pStyle w:val="ps"/>
              <w:spacing w:before="120"/>
              <w:rPr>
                <w:lang w:val="en-US"/>
              </w:rPr>
            </w:pPr>
            <w:r w:rsidRPr="00223DD5">
              <w:rPr>
                <w:lang w:val="en-US"/>
              </w:rPr>
              <w:t xml:space="preserve">Terms of references </w:t>
            </w:r>
          </w:p>
          <w:p w14:paraId="7549FE70" w14:textId="77777777" w:rsidR="00C9299E" w:rsidRPr="00223DD5" w:rsidRDefault="00C9299E" w:rsidP="00B7147E">
            <w:pPr>
              <w:pStyle w:val="ps"/>
              <w:spacing w:before="120"/>
              <w:rPr>
                <w:lang w:val="en-US"/>
              </w:rPr>
            </w:pPr>
            <w:r w:rsidRPr="00223DD5">
              <w:rPr>
                <w:lang w:val="en-US"/>
              </w:rPr>
              <w:t>Contract</w:t>
            </w:r>
          </w:p>
          <w:p w14:paraId="0BD4D462" w14:textId="77777777" w:rsidR="00C9299E" w:rsidRDefault="00C9299E" w:rsidP="00B7147E">
            <w:pPr>
              <w:pStyle w:val="ps"/>
              <w:spacing w:before="120"/>
              <w:rPr>
                <w:lang w:val="en-US"/>
              </w:rPr>
            </w:pPr>
            <w:r w:rsidRPr="00223DD5">
              <w:rPr>
                <w:lang w:val="en-US"/>
              </w:rPr>
              <w:t>Bills of quantities</w:t>
            </w:r>
          </w:p>
          <w:p w14:paraId="32E349E7" w14:textId="2040492F" w:rsidR="005A36B2" w:rsidRPr="00223DD5" w:rsidRDefault="005A36B2" w:rsidP="00B7147E">
            <w:pPr>
              <w:pStyle w:val="ps"/>
              <w:spacing w:before="120"/>
              <w:rPr>
                <w:lang w:val="en-US"/>
              </w:rPr>
            </w:pPr>
            <w:r>
              <w:rPr>
                <w:lang w:val="en-US"/>
              </w:rPr>
              <w:t>CESMP</w:t>
            </w:r>
          </w:p>
        </w:tc>
      </w:tr>
      <w:tr w:rsidR="00C9299E" w:rsidRPr="00A53C3A" w14:paraId="059B91C8" w14:textId="77777777" w:rsidTr="00A035E8">
        <w:trPr>
          <w:trHeight w:val="60"/>
        </w:trPr>
        <w:tc>
          <w:tcPr>
            <w:tcW w:w="756" w:type="pct"/>
            <w:vMerge/>
            <w:tcBorders>
              <w:top w:val="single" w:sz="4" w:space="0" w:color="auto"/>
              <w:bottom w:val="single" w:sz="4" w:space="0" w:color="auto"/>
            </w:tcBorders>
            <w:vAlign w:val="center"/>
          </w:tcPr>
          <w:p w14:paraId="10977D82" w14:textId="77777777" w:rsidR="00C9299E" w:rsidRPr="00223DD5" w:rsidRDefault="00C9299E" w:rsidP="00B7147E">
            <w:pPr>
              <w:pStyle w:val="ps"/>
              <w:spacing w:before="120"/>
              <w:rPr>
                <w:lang w:val="en-US"/>
              </w:rPr>
            </w:pPr>
          </w:p>
        </w:tc>
        <w:tc>
          <w:tcPr>
            <w:tcW w:w="3449" w:type="pct"/>
            <w:tcBorders>
              <w:top w:val="single" w:sz="4" w:space="0" w:color="auto"/>
              <w:bottom w:val="single" w:sz="4" w:space="0" w:color="auto"/>
            </w:tcBorders>
            <w:vAlign w:val="center"/>
          </w:tcPr>
          <w:p w14:paraId="1EB6AFFB" w14:textId="4FF6262F" w:rsidR="00C9299E" w:rsidRPr="00223DD5" w:rsidRDefault="00C9299E" w:rsidP="00B7147E">
            <w:pPr>
              <w:pStyle w:val="ps"/>
              <w:spacing w:before="120"/>
              <w:rPr>
                <w:lang w:val="en-US"/>
              </w:rPr>
            </w:pPr>
            <w:r w:rsidRPr="00223DD5">
              <w:rPr>
                <w:lang w:val="en-US"/>
              </w:rPr>
              <w:t xml:space="preserve">Refueling activities </w:t>
            </w:r>
            <w:r w:rsidR="0007376E" w:rsidRPr="00223DD5">
              <w:rPr>
                <w:lang w:val="en-US"/>
              </w:rPr>
              <w:t xml:space="preserve">shall be done </w:t>
            </w:r>
            <w:r w:rsidRPr="00223DD5">
              <w:rPr>
                <w:lang w:val="en-US"/>
              </w:rPr>
              <w:t>away from any waterbody (at least 100 m)</w:t>
            </w:r>
          </w:p>
        </w:tc>
        <w:tc>
          <w:tcPr>
            <w:tcW w:w="795" w:type="pct"/>
            <w:gridSpan w:val="2"/>
            <w:tcBorders>
              <w:top w:val="single" w:sz="4" w:space="0" w:color="auto"/>
              <w:bottom w:val="single" w:sz="4" w:space="0" w:color="auto"/>
            </w:tcBorders>
            <w:vAlign w:val="center"/>
          </w:tcPr>
          <w:p w14:paraId="6189FC29" w14:textId="6EAA3AD1" w:rsidR="00C9299E" w:rsidRPr="00CA5B55" w:rsidRDefault="00C9299E" w:rsidP="00B7147E">
            <w:pPr>
              <w:pStyle w:val="ps"/>
              <w:spacing w:before="120"/>
            </w:pPr>
            <w:r w:rsidRPr="00CA5B55">
              <w:t>Contract</w:t>
            </w:r>
          </w:p>
        </w:tc>
      </w:tr>
      <w:tr w:rsidR="003927B1" w:rsidRPr="00A53C3A" w14:paraId="6739B771" w14:textId="77777777" w:rsidTr="00A035E8">
        <w:trPr>
          <w:trHeight w:val="60"/>
        </w:trPr>
        <w:tc>
          <w:tcPr>
            <w:tcW w:w="756" w:type="pct"/>
            <w:vMerge/>
            <w:tcBorders>
              <w:top w:val="single" w:sz="4" w:space="0" w:color="auto"/>
              <w:bottom w:val="single" w:sz="4" w:space="0" w:color="auto"/>
            </w:tcBorders>
            <w:vAlign w:val="center"/>
          </w:tcPr>
          <w:p w14:paraId="3A7B96D5" w14:textId="77777777" w:rsidR="003927B1" w:rsidRPr="00CA5B55" w:rsidRDefault="003927B1" w:rsidP="00B7147E">
            <w:pPr>
              <w:pStyle w:val="ps"/>
              <w:spacing w:before="120"/>
            </w:pPr>
          </w:p>
        </w:tc>
        <w:tc>
          <w:tcPr>
            <w:tcW w:w="3449" w:type="pct"/>
            <w:tcBorders>
              <w:top w:val="single" w:sz="4" w:space="0" w:color="auto"/>
              <w:bottom w:val="single" w:sz="4" w:space="0" w:color="auto"/>
            </w:tcBorders>
            <w:vAlign w:val="center"/>
          </w:tcPr>
          <w:p w14:paraId="32564E75" w14:textId="571DAFE2" w:rsidR="003927B1" w:rsidRPr="00223DD5" w:rsidRDefault="003927B1" w:rsidP="00B7147E">
            <w:pPr>
              <w:pStyle w:val="ps"/>
              <w:spacing w:before="120"/>
              <w:rPr>
                <w:lang w:val="en-US"/>
              </w:rPr>
            </w:pPr>
            <w:r>
              <w:rPr>
                <w:lang w:val="en-US"/>
              </w:rPr>
              <w:t>Evacuation of concrete wash water in waterbodies is forbidden</w:t>
            </w:r>
          </w:p>
        </w:tc>
        <w:tc>
          <w:tcPr>
            <w:tcW w:w="795" w:type="pct"/>
            <w:gridSpan w:val="2"/>
            <w:tcBorders>
              <w:top w:val="single" w:sz="4" w:space="0" w:color="auto"/>
              <w:bottom w:val="single" w:sz="4" w:space="0" w:color="auto"/>
            </w:tcBorders>
            <w:vAlign w:val="center"/>
          </w:tcPr>
          <w:p w14:paraId="340CB99E" w14:textId="3F7F5809" w:rsidR="003927B1" w:rsidRPr="00223DD5" w:rsidRDefault="003927B1" w:rsidP="003927B1">
            <w:pPr>
              <w:pStyle w:val="ps"/>
              <w:spacing w:before="120"/>
              <w:rPr>
                <w:lang w:val="en-US"/>
              </w:rPr>
            </w:pPr>
            <w:r w:rsidRPr="00CA5B55">
              <w:t>Contract</w:t>
            </w:r>
          </w:p>
        </w:tc>
      </w:tr>
      <w:tr w:rsidR="00C9299E" w:rsidRPr="00A53C3A" w14:paraId="59441199" w14:textId="77777777" w:rsidTr="00A035E8">
        <w:trPr>
          <w:trHeight w:val="60"/>
        </w:trPr>
        <w:tc>
          <w:tcPr>
            <w:tcW w:w="756" w:type="pct"/>
            <w:vMerge/>
            <w:tcBorders>
              <w:top w:val="single" w:sz="4" w:space="0" w:color="auto"/>
              <w:bottom w:val="single" w:sz="4" w:space="0" w:color="auto"/>
            </w:tcBorders>
            <w:vAlign w:val="center"/>
          </w:tcPr>
          <w:p w14:paraId="0DB14ADF" w14:textId="77777777" w:rsidR="00C9299E" w:rsidRPr="003927B1" w:rsidRDefault="00C9299E" w:rsidP="00B7147E">
            <w:pPr>
              <w:pStyle w:val="ps"/>
              <w:spacing w:before="120"/>
              <w:rPr>
                <w:lang w:val="en-US"/>
              </w:rPr>
            </w:pPr>
          </w:p>
        </w:tc>
        <w:tc>
          <w:tcPr>
            <w:tcW w:w="3449" w:type="pct"/>
            <w:tcBorders>
              <w:top w:val="single" w:sz="4" w:space="0" w:color="auto"/>
              <w:bottom w:val="single" w:sz="4" w:space="0" w:color="auto"/>
            </w:tcBorders>
            <w:vAlign w:val="center"/>
          </w:tcPr>
          <w:p w14:paraId="65920641" w14:textId="22AD59FA" w:rsidR="00C9299E" w:rsidRPr="00223DD5" w:rsidRDefault="00C9299E" w:rsidP="00B7147E">
            <w:pPr>
              <w:pStyle w:val="ps"/>
              <w:spacing w:before="120"/>
              <w:rPr>
                <w:lang w:val="en-US"/>
              </w:rPr>
            </w:pPr>
            <w:r w:rsidRPr="00223DD5">
              <w:rPr>
                <w:lang w:val="en-US"/>
              </w:rPr>
              <w:t xml:space="preserve">Emergency spills containment kit in all vehicles and machinery </w:t>
            </w:r>
            <w:r w:rsidR="0007376E" w:rsidRPr="00223DD5">
              <w:rPr>
                <w:lang w:val="en-US"/>
              </w:rPr>
              <w:t>is mandatory</w:t>
            </w:r>
          </w:p>
        </w:tc>
        <w:tc>
          <w:tcPr>
            <w:tcW w:w="795" w:type="pct"/>
            <w:gridSpan w:val="2"/>
            <w:tcBorders>
              <w:top w:val="single" w:sz="4" w:space="0" w:color="auto"/>
              <w:bottom w:val="single" w:sz="4" w:space="0" w:color="auto"/>
            </w:tcBorders>
            <w:vAlign w:val="center"/>
          </w:tcPr>
          <w:p w14:paraId="3E8E5A27" w14:textId="77777777" w:rsidR="00C9299E" w:rsidRPr="00223DD5" w:rsidRDefault="00C9299E" w:rsidP="00B7147E">
            <w:pPr>
              <w:pStyle w:val="ps"/>
              <w:spacing w:before="120"/>
              <w:rPr>
                <w:lang w:val="en-US"/>
              </w:rPr>
            </w:pPr>
            <w:r w:rsidRPr="00223DD5">
              <w:rPr>
                <w:lang w:val="en-US"/>
              </w:rPr>
              <w:t xml:space="preserve">Terms of references </w:t>
            </w:r>
          </w:p>
          <w:p w14:paraId="76256787" w14:textId="77777777" w:rsidR="00C9299E" w:rsidRPr="00223DD5" w:rsidRDefault="00C9299E" w:rsidP="00B7147E">
            <w:pPr>
              <w:pStyle w:val="ps"/>
              <w:spacing w:before="120"/>
              <w:rPr>
                <w:lang w:val="en-US"/>
              </w:rPr>
            </w:pPr>
            <w:r w:rsidRPr="00223DD5">
              <w:rPr>
                <w:lang w:val="en-US"/>
              </w:rPr>
              <w:t>Contract</w:t>
            </w:r>
          </w:p>
          <w:p w14:paraId="038A8177" w14:textId="77777777" w:rsidR="00C9299E" w:rsidRDefault="00C9299E" w:rsidP="00B7147E">
            <w:pPr>
              <w:pStyle w:val="ps"/>
              <w:spacing w:before="120"/>
              <w:rPr>
                <w:lang w:val="en-US"/>
              </w:rPr>
            </w:pPr>
            <w:r w:rsidRPr="00223DD5">
              <w:rPr>
                <w:lang w:val="en-US"/>
              </w:rPr>
              <w:lastRenderedPageBreak/>
              <w:t>Bills of quantities</w:t>
            </w:r>
          </w:p>
          <w:p w14:paraId="7FF57B8F" w14:textId="77777777" w:rsidR="005A36B2" w:rsidRDefault="005A36B2" w:rsidP="00B7147E">
            <w:pPr>
              <w:pStyle w:val="ps"/>
              <w:spacing w:before="120"/>
              <w:rPr>
                <w:lang w:val="en-US"/>
              </w:rPr>
            </w:pPr>
          </w:p>
          <w:p w14:paraId="2E06E320" w14:textId="6B0A65A8" w:rsidR="005A36B2" w:rsidRPr="00223DD5" w:rsidRDefault="005A36B2" w:rsidP="00B7147E">
            <w:pPr>
              <w:pStyle w:val="ps"/>
              <w:spacing w:before="120"/>
              <w:rPr>
                <w:lang w:val="en-US"/>
              </w:rPr>
            </w:pPr>
            <w:r>
              <w:rPr>
                <w:lang w:val="en-US"/>
              </w:rPr>
              <w:t>CESMP</w:t>
            </w:r>
          </w:p>
        </w:tc>
      </w:tr>
      <w:tr w:rsidR="00C9299E" w:rsidRPr="00A53C3A" w14:paraId="547B1E19" w14:textId="77777777" w:rsidTr="00A035E8">
        <w:trPr>
          <w:trHeight w:val="60"/>
        </w:trPr>
        <w:tc>
          <w:tcPr>
            <w:tcW w:w="756" w:type="pct"/>
            <w:vMerge/>
            <w:tcBorders>
              <w:top w:val="single" w:sz="4" w:space="0" w:color="auto"/>
              <w:bottom w:val="single" w:sz="12" w:space="0" w:color="auto"/>
            </w:tcBorders>
            <w:vAlign w:val="center"/>
          </w:tcPr>
          <w:p w14:paraId="19A97059" w14:textId="77777777" w:rsidR="00C9299E" w:rsidRPr="00223DD5" w:rsidRDefault="00C9299E" w:rsidP="00B7147E">
            <w:pPr>
              <w:pStyle w:val="ps"/>
              <w:spacing w:before="120"/>
              <w:rPr>
                <w:lang w:val="en-US"/>
              </w:rPr>
            </w:pPr>
          </w:p>
        </w:tc>
        <w:tc>
          <w:tcPr>
            <w:tcW w:w="3449" w:type="pct"/>
            <w:tcBorders>
              <w:top w:val="single" w:sz="4" w:space="0" w:color="auto"/>
              <w:bottom w:val="single" w:sz="12" w:space="0" w:color="auto"/>
            </w:tcBorders>
            <w:vAlign w:val="center"/>
          </w:tcPr>
          <w:p w14:paraId="1447CDE4" w14:textId="4857CAE6" w:rsidR="00C9299E" w:rsidRPr="00223DD5" w:rsidRDefault="00C9299E" w:rsidP="000B4EF0">
            <w:pPr>
              <w:pStyle w:val="ps"/>
              <w:spacing w:before="120"/>
              <w:rPr>
                <w:lang w:val="en-US"/>
              </w:rPr>
            </w:pPr>
            <w:r w:rsidRPr="00223DD5">
              <w:rPr>
                <w:lang w:val="en-US"/>
              </w:rPr>
              <w:t xml:space="preserve">The contractor </w:t>
            </w:r>
            <w:r w:rsidR="0091542C">
              <w:rPr>
                <w:lang w:val="en-US"/>
              </w:rPr>
              <w:t xml:space="preserve">will need </w:t>
            </w:r>
            <w:r w:rsidRPr="00223DD5">
              <w:rPr>
                <w:lang w:val="en-US"/>
              </w:rPr>
              <w:t xml:space="preserve">to develop a method for environmentally friendly water work (reservoir and river) and spill containment in </w:t>
            </w:r>
            <w:r w:rsidR="000B4EF0">
              <w:rPr>
                <w:lang w:val="en-US"/>
              </w:rPr>
              <w:t>its</w:t>
            </w:r>
            <w:r w:rsidRPr="00223DD5">
              <w:rPr>
                <w:lang w:val="en-US"/>
              </w:rPr>
              <w:t xml:space="preserve"> technical proposal.</w:t>
            </w:r>
          </w:p>
        </w:tc>
        <w:tc>
          <w:tcPr>
            <w:tcW w:w="795" w:type="pct"/>
            <w:gridSpan w:val="2"/>
            <w:tcBorders>
              <w:top w:val="single" w:sz="4" w:space="0" w:color="auto"/>
              <w:bottom w:val="single" w:sz="12" w:space="0" w:color="auto"/>
            </w:tcBorders>
            <w:vAlign w:val="center"/>
          </w:tcPr>
          <w:p w14:paraId="7CD99BBC" w14:textId="77777777" w:rsidR="00C9299E" w:rsidRPr="00223DD5" w:rsidRDefault="00C9299E" w:rsidP="00B7147E">
            <w:pPr>
              <w:pStyle w:val="ps"/>
              <w:spacing w:before="120"/>
              <w:rPr>
                <w:lang w:val="en-US"/>
              </w:rPr>
            </w:pPr>
            <w:r w:rsidRPr="00223DD5">
              <w:rPr>
                <w:lang w:val="en-US"/>
              </w:rPr>
              <w:t xml:space="preserve">Terms of references </w:t>
            </w:r>
          </w:p>
          <w:p w14:paraId="29CBC560" w14:textId="095FCD91" w:rsidR="003D575D" w:rsidRPr="00223DD5" w:rsidRDefault="003D575D" w:rsidP="00B7147E">
            <w:pPr>
              <w:pStyle w:val="ps"/>
              <w:spacing w:before="120"/>
              <w:rPr>
                <w:lang w:val="en-US"/>
              </w:rPr>
            </w:pPr>
            <w:r w:rsidRPr="00223DD5">
              <w:rPr>
                <w:lang w:val="en-US"/>
              </w:rPr>
              <w:t xml:space="preserve">Technical proposal </w:t>
            </w:r>
          </w:p>
          <w:p w14:paraId="06B376BA" w14:textId="77777777" w:rsidR="00C9299E" w:rsidRDefault="00C9299E" w:rsidP="00B7147E">
            <w:pPr>
              <w:pStyle w:val="ps"/>
              <w:spacing w:before="120"/>
              <w:rPr>
                <w:lang w:val="en-US"/>
              </w:rPr>
            </w:pPr>
            <w:r w:rsidRPr="00223DD5">
              <w:rPr>
                <w:lang w:val="en-US"/>
              </w:rPr>
              <w:t>Contract</w:t>
            </w:r>
          </w:p>
          <w:p w14:paraId="4795630F" w14:textId="77777777" w:rsidR="005A36B2" w:rsidRDefault="005A36B2" w:rsidP="00B7147E">
            <w:pPr>
              <w:pStyle w:val="ps"/>
              <w:spacing w:before="120"/>
              <w:rPr>
                <w:lang w:val="en-US"/>
              </w:rPr>
            </w:pPr>
          </w:p>
          <w:p w14:paraId="21B26937" w14:textId="7A772362" w:rsidR="005A36B2" w:rsidRPr="00223DD5" w:rsidRDefault="005A36B2" w:rsidP="00B7147E">
            <w:pPr>
              <w:pStyle w:val="ps"/>
              <w:spacing w:before="120"/>
              <w:rPr>
                <w:lang w:val="en-US"/>
              </w:rPr>
            </w:pPr>
            <w:r>
              <w:rPr>
                <w:lang w:val="en-US"/>
              </w:rPr>
              <w:t>CESMP</w:t>
            </w:r>
          </w:p>
        </w:tc>
      </w:tr>
      <w:tr w:rsidR="00C9299E" w:rsidRPr="00A53C3A" w14:paraId="277EA154" w14:textId="77777777" w:rsidTr="00A035E8">
        <w:trPr>
          <w:trHeight w:val="60"/>
        </w:trPr>
        <w:tc>
          <w:tcPr>
            <w:tcW w:w="756" w:type="pct"/>
            <w:vMerge w:val="restart"/>
            <w:tcBorders>
              <w:top w:val="single" w:sz="12" w:space="0" w:color="auto"/>
              <w:bottom w:val="single" w:sz="4" w:space="0" w:color="auto"/>
            </w:tcBorders>
            <w:vAlign w:val="center"/>
          </w:tcPr>
          <w:p w14:paraId="5317A275" w14:textId="70532398" w:rsidR="00C9299E" w:rsidRPr="00CA5B55" w:rsidRDefault="00C9299E" w:rsidP="00B7147E">
            <w:pPr>
              <w:pStyle w:val="ps"/>
              <w:spacing w:before="120"/>
            </w:pPr>
            <w:r w:rsidRPr="00CA5B55">
              <w:t>Impact 3</w:t>
            </w:r>
          </w:p>
        </w:tc>
        <w:tc>
          <w:tcPr>
            <w:tcW w:w="3449" w:type="pct"/>
            <w:tcBorders>
              <w:top w:val="single" w:sz="12" w:space="0" w:color="auto"/>
              <w:bottom w:val="single" w:sz="4" w:space="0" w:color="auto"/>
            </w:tcBorders>
            <w:vAlign w:val="center"/>
          </w:tcPr>
          <w:p w14:paraId="3BAB6171" w14:textId="523AC2E1" w:rsidR="00C9299E" w:rsidRPr="00223DD5" w:rsidRDefault="00C9299E" w:rsidP="00B7147E">
            <w:pPr>
              <w:pStyle w:val="ps"/>
              <w:spacing w:before="120"/>
              <w:rPr>
                <w:lang w:val="en-US"/>
              </w:rPr>
            </w:pPr>
            <w:r w:rsidRPr="00223DD5">
              <w:rPr>
                <w:lang w:val="en-US"/>
              </w:rPr>
              <w:t>Some spoils from excavation could be used as soils for agriculture</w:t>
            </w:r>
            <w:r w:rsidR="0007376E" w:rsidRPr="00223DD5">
              <w:rPr>
                <w:lang w:val="en-US"/>
              </w:rPr>
              <w:t xml:space="preserve">. Upon request from communities, </w:t>
            </w:r>
            <w:r w:rsidRPr="00223DD5">
              <w:rPr>
                <w:lang w:val="en-US"/>
              </w:rPr>
              <w:t xml:space="preserve">soils </w:t>
            </w:r>
            <w:r w:rsidR="0007376E" w:rsidRPr="00223DD5">
              <w:rPr>
                <w:lang w:val="en-US"/>
              </w:rPr>
              <w:t>should</w:t>
            </w:r>
            <w:r w:rsidRPr="00223DD5">
              <w:rPr>
                <w:lang w:val="en-US"/>
              </w:rPr>
              <w:t xml:space="preserve"> be given back to communities to level land or spread in the command area. Soil cannot be sold by the contractor to surrounding com</w:t>
            </w:r>
            <w:r w:rsidR="003D575D" w:rsidRPr="00223DD5">
              <w:rPr>
                <w:lang w:val="en-US"/>
              </w:rPr>
              <w:t>m</w:t>
            </w:r>
            <w:r w:rsidR="0007376E" w:rsidRPr="00223DD5">
              <w:rPr>
                <w:lang w:val="en-US"/>
              </w:rPr>
              <w:t>unities.</w:t>
            </w:r>
          </w:p>
          <w:p w14:paraId="38C5F5A2" w14:textId="53A443E6" w:rsidR="00C9299E" w:rsidRPr="00223DD5" w:rsidRDefault="00C9299E" w:rsidP="00B7147E">
            <w:pPr>
              <w:pStyle w:val="ps"/>
              <w:spacing w:before="120"/>
              <w:rPr>
                <w:lang w:val="en-US"/>
              </w:rPr>
            </w:pPr>
            <w:r w:rsidRPr="00223DD5">
              <w:rPr>
                <w:lang w:val="en-US"/>
              </w:rPr>
              <w:t xml:space="preserve">No spoils can be stored even temporarily close to waterbodies including </w:t>
            </w:r>
            <w:r w:rsidR="0091542C">
              <w:rPr>
                <w:lang w:val="en-US"/>
              </w:rPr>
              <w:t xml:space="preserve">the </w:t>
            </w:r>
            <w:r w:rsidRPr="00223DD5">
              <w:rPr>
                <w:lang w:val="en-US"/>
              </w:rPr>
              <w:t xml:space="preserve">Elephant </w:t>
            </w:r>
            <w:r w:rsidR="0091542C">
              <w:rPr>
                <w:lang w:val="en-US"/>
              </w:rPr>
              <w:t>M</w:t>
            </w:r>
            <w:r w:rsidRPr="00223DD5">
              <w:rPr>
                <w:lang w:val="en-US"/>
              </w:rPr>
              <w:t xml:space="preserve">arsh or </w:t>
            </w:r>
            <w:r w:rsidR="0091542C">
              <w:rPr>
                <w:lang w:val="en-US"/>
              </w:rPr>
              <w:t>Majete Wildlife Reserve</w:t>
            </w:r>
            <w:r w:rsidR="0007376E" w:rsidRPr="00223DD5">
              <w:rPr>
                <w:lang w:val="en-US"/>
              </w:rPr>
              <w:t>.</w:t>
            </w:r>
          </w:p>
          <w:p w14:paraId="7B14BE9D" w14:textId="647E95BC" w:rsidR="00C9299E" w:rsidRPr="00223DD5" w:rsidRDefault="00C9299E" w:rsidP="00B7147E">
            <w:pPr>
              <w:pStyle w:val="ps"/>
              <w:spacing w:before="120"/>
              <w:rPr>
                <w:lang w:val="en-US"/>
              </w:rPr>
            </w:pPr>
            <w:r w:rsidRPr="00223DD5">
              <w:rPr>
                <w:lang w:val="en-US"/>
              </w:rPr>
              <w:t xml:space="preserve">Borrow pits shall have </w:t>
            </w:r>
            <w:r w:rsidR="000B4EF0">
              <w:rPr>
                <w:lang w:val="en-US"/>
              </w:rPr>
              <w:t xml:space="preserve">very </w:t>
            </w:r>
            <w:r w:rsidRPr="00223DD5">
              <w:rPr>
                <w:lang w:val="en-US"/>
              </w:rPr>
              <w:t>gentle slopes to minimize the risk of injuries and death</w:t>
            </w:r>
            <w:r w:rsidR="0007376E" w:rsidRPr="00223DD5">
              <w:rPr>
                <w:lang w:val="en-US"/>
              </w:rPr>
              <w:t>.</w:t>
            </w:r>
          </w:p>
          <w:p w14:paraId="4CC038AC" w14:textId="0247CE33" w:rsidR="00C9299E" w:rsidRPr="00223DD5" w:rsidRDefault="00C9299E" w:rsidP="00B7147E">
            <w:pPr>
              <w:pStyle w:val="ps"/>
              <w:spacing w:before="120"/>
              <w:rPr>
                <w:lang w:val="en-US"/>
              </w:rPr>
            </w:pPr>
            <w:r w:rsidRPr="00223DD5">
              <w:rPr>
                <w:lang w:val="en-US"/>
              </w:rPr>
              <w:t>Borrow pits and quarries location shall be done in consultation of local authorities to minimize impacts on land users</w:t>
            </w:r>
            <w:r w:rsidR="0007376E" w:rsidRPr="00223DD5">
              <w:rPr>
                <w:lang w:val="en-US"/>
              </w:rPr>
              <w:t>.</w:t>
            </w:r>
          </w:p>
        </w:tc>
        <w:tc>
          <w:tcPr>
            <w:tcW w:w="795" w:type="pct"/>
            <w:gridSpan w:val="2"/>
            <w:tcBorders>
              <w:top w:val="single" w:sz="12" w:space="0" w:color="auto"/>
              <w:bottom w:val="single" w:sz="4" w:space="0" w:color="auto"/>
            </w:tcBorders>
            <w:vAlign w:val="center"/>
          </w:tcPr>
          <w:p w14:paraId="5AC0348F" w14:textId="77777777" w:rsidR="00833E1D" w:rsidRPr="00CA5B55" w:rsidRDefault="00833E1D" w:rsidP="00B7147E">
            <w:pPr>
              <w:pStyle w:val="ps"/>
              <w:spacing w:before="120"/>
            </w:pPr>
            <w:r w:rsidRPr="00CA5B55">
              <w:t xml:space="preserve">Terms of references </w:t>
            </w:r>
          </w:p>
          <w:p w14:paraId="26EFDFB5" w14:textId="77777777" w:rsidR="00C9299E" w:rsidRDefault="00833E1D" w:rsidP="00B7147E">
            <w:pPr>
              <w:pStyle w:val="ps"/>
              <w:spacing w:before="120"/>
            </w:pPr>
            <w:r w:rsidRPr="00CA5B55">
              <w:t>Contract</w:t>
            </w:r>
          </w:p>
          <w:p w14:paraId="054AF3FB" w14:textId="3046737F" w:rsidR="005A36B2" w:rsidRPr="00CA5B55" w:rsidRDefault="005A36B2" w:rsidP="00B7147E">
            <w:pPr>
              <w:pStyle w:val="ps"/>
              <w:spacing w:before="120"/>
            </w:pPr>
            <w:r>
              <w:t>CESMP</w:t>
            </w:r>
          </w:p>
        </w:tc>
      </w:tr>
      <w:tr w:rsidR="00C9299E" w:rsidRPr="00A53C3A" w14:paraId="3C9ACE7E" w14:textId="77777777" w:rsidTr="00A035E8">
        <w:trPr>
          <w:trHeight w:val="60"/>
        </w:trPr>
        <w:tc>
          <w:tcPr>
            <w:tcW w:w="756" w:type="pct"/>
            <w:vMerge/>
            <w:tcBorders>
              <w:top w:val="single" w:sz="4" w:space="0" w:color="auto"/>
              <w:bottom w:val="single" w:sz="12" w:space="0" w:color="auto"/>
            </w:tcBorders>
            <w:vAlign w:val="center"/>
          </w:tcPr>
          <w:p w14:paraId="4B7488C3" w14:textId="77777777" w:rsidR="00C9299E" w:rsidRPr="00CA5B55" w:rsidRDefault="00C9299E" w:rsidP="00B7147E">
            <w:pPr>
              <w:pStyle w:val="ps"/>
              <w:spacing w:before="120"/>
            </w:pPr>
          </w:p>
        </w:tc>
        <w:tc>
          <w:tcPr>
            <w:tcW w:w="3449" w:type="pct"/>
            <w:tcBorders>
              <w:top w:val="single" w:sz="4" w:space="0" w:color="auto"/>
              <w:bottom w:val="single" w:sz="12" w:space="0" w:color="auto"/>
            </w:tcBorders>
            <w:vAlign w:val="center"/>
          </w:tcPr>
          <w:p w14:paraId="19F09E0E" w14:textId="1AEE2771" w:rsidR="00C9299E" w:rsidRPr="00223DD5" w:rsidRDefault="00EF7AF8" w:rsidP="00B7147E">
            <w:pPr>
              <w:pStyle w:val="ps"/>
              <w:spacing w:before="120"/>
              <w:rPr>
                <w:lang w:val="en-US"/>
              </w:rPr>
            </w:pPr>
            <w:r w:rsidRPr="00EF7AF8">
              <w:rPr>
                <w:lang w:val="en-US"/>
              </w:rPr>
              <w:t>Borrow pits and quarries shall not be left unrestored at the end of work (unless requested by local authorities) and shall be filled with unusable soil to reduce their depth or shall be transformed into wetlands or livestock drinking ponds where appropriate</w:t>
            </w:r>
            <w:r w:rsidR="0007376E" w:rsidRPr="00223DD5">
              <w:rPr>
                <w:lang w:val="en-US"/>
              </w:rPr>
              <w:t>.</w:t>
            </w:r>
            <w:r w:rsidR="00C9299E" w:rsidRPr="00223DD5">
              <w:rPr>
                <w:lang w:val="en-US"/>
              </w:rPr>
              <w:t xml:space="preserve"> </w:t>
            </w:r>
          </w:p>
          <w:p w14:paraId="50AF7F79" w14:textId="2D91F399" w:rsidR="00C9299E" w:rsidRPr="00223DD5" w:rsidRDefault="00C9299E" w:rsidP="00B7147E">
            <w:pPr>
              <w:pStyle w:val="ps"/>
              <w:spacing w:before="120"/>
              <w:rPr>
                <w:lang w:val="en-US"/>
              </w:rPr>
            </w:pPr>
            <w:r w:rsidRPr="00223DD5">
              <w:rPr>
                <w:lang w:val="en-US"/>
              </w:rPr>
              <w:t>Unusable spoils shall not be left in mounds but shall be flattened at the end of construction and revegetated</w:t>
            </w:r>
          </w:p>
        </w:tc>
        <w:tc>
          <w:tcPr>
            <w:tcW w:w="795" w:type="pct"/>
            <w:gridSpan w:val="2"/>
            <w:tcBorders>
              <w:top w:val="single" w:sz="4" w:space="0" w:color="auto"/>
              <w:bottom w:val="single" w:sz="12" w:space="0" w:color="auto"/>
            </w:tcBorders>
            <w:vAlign w:val="center"/>
          </w:tcPr>
          <w:p w14:paraId="6C09D6CC" w14:textId="77777777" w:rsidR="00833E1D" w:rsidRPr="00223DD5" w:rsidRDefault="00833E1D" w:rsidP="00B7147E">
            <w:pPr>
              <w:pStyle w:val="ps"/>
              <w:spacing w:before="120"/>
              <w:rPr>
                <w:lang w:val="en-US"/>
              </w:rPr>
            </w:pPr>
            <w:r w:rsidRPr="00223DD5">
              <w:rPr>
                <w:lang w:val="en-US"/>
              </w:rPr>
              <w:t xml:space="preserve">Terms of references </w:t>
            </w:r>
          </w:p>
          <w:p w14:paraId="50824958" w14:textId="77777777" w:rsidR="00833E1D" w:rsidRPr="00223DD5" w:rsidRDefault="00833E1D" w:rsidP="00B7147E">
            <w:pPr>
              <w:pStyle w:val="ps"/>
              <w:spacing w:before="120"/>
              <w:rPr>
                <w:lang w:val="en-US"/>
              </w:rPr>
            </w:pPr>
            <w:r w:rsidRPr="00223DD5">
              <w:rPr>
                <w:lang w:val="en-US"/>
              </w:rPr>
              <w:t>Contract</w:t>
            </w:r>
          </w:p>
          <w:p w14:paraId="0F1133C8" w14:textId="77777777" w:rsidR="00C9299E" w:rsidRDefault="00833E1D" w:rsidP="00B7147E">
            <w:pPr>
              <w:pStyle w:val="ps"/>
              <w:spacing w:before="120"/>
              <w:rPr>
                <w:lang w:val="en-US"/>
              </w:rPr>
            </w:pPr>
            <w:r w:rsidRPr="00223DD5">
              <w:rPr>
                <w:lang w:val="en-US"/>
              </w:rPr>
              <w:t>Bills of quantities</w:t>
            </w:r>
          </w:p>
          <w:p w14:paraId="77BA2E9A" w14:textId="025F8E5E" w:rsidR="005A36B2" w:rsidRPr="00223DD5" w:rsidRDefault="005A36B2" w:rsidP="00B7147E">
            <w:pPr>
              <w:pStyle w:val="ps"/>
              <w:spacing w:before="120"/>
              <w:rPr>
                <w:lang w:val="en-US"/>
              </w:rPr>
            </w:pPr>
            <w:r>
              <w:rPr>
                <w:lang w:val="en-US"/>
              </w:rPr>
              <w:t>CESMP</w:t>
            </w:r>
          </w:p>
        </w:tc>
      </w:tr>
      <w:tr w:rsidR="006556B7" w:rsidRPr="00A53C3A" w14:paraId="5745B385" w14:textId="77777777" w:rsidTr="00A035E8">
        <w:trPr>
          <w:trHeight w:val="864"/>
        </w:trPr>
        <w:tc>
          <w:tcPr>
            <w:tcW w:w="756" w:type="pct"/>
            <w:vMerge w:val="restart"/>
            <w:tcBorders>
              <w:top w:val="single" w:sz="12" w:space="0" w:color="auto"/>
              <w:bottom w:val="single" w:sz="4" w:space="0" w:color="auto"/>
            </w:tcBorders>
            <w:vAlign w:val="center"/>
          </w:tcPr>
          <w:p w14:paraId="1EBD0221" w14:textId="65FE28F4" w:rsidR="006556B7" w:rsidRDefault="006556B7" w:rsidP="00B7147E">
            <w:pPr>
              <w:pStyle w:val="ps"/>
              <w:spacing w:before="120"/>
              <w:rPr>
                <w:lang w:val="en-US"/>
              </w:rPr>
            </w:pPr>
            <w:r>
              <w:rPr>
                <w:lang w:val="en-US"/>
              </w:rPr>
              <w:t>Impact 4</w:t>
            </w:r>
          </w:p>
        </w:tc>
        <w:tc>
          <w:tcPr>
            <w:tcW w:w="3449" w:type="pct"/>
            <w:tcBorders>
              <w:top w:val="single" w:sz="12" w:space="0" w:color="auto"/>
              <w:bottom w:val="single" w:sz="4" w:space="0" w:color="auto"/>
            </w:tcBorders>
            <w:vAlign w:val="center"/>
          </w:tcPr>
          <w:p w14:paraId="2C0BA6F7" w14:textId="77777777" w:rsidR="006556B7" w:rsidRPr="00223DD5" w:rsidRDefault="006556B7" w:rsidP="00B7147E">
            <w:pPr>
              <w:pStyle w:val="ps"/>
              <w:spacing w:before="120"/>
              <w:rPr>
                <w:lang w:val="en-US"/>
              </w:rPr>
            </w:pPr>
            <w:r w:rsidRPr="00223DD5">
              <w:rPr>
                <w:lang w:val="en-US"/>
              </w:rPr>
              <w:t xml:space="preserve">The construction contractors will be expected, in advance of any construction work, to promulgate this code of conduct for workers (and related visitors), including local workers, workers from other region or countries, and expats. Induction training is mandatory and shall include a cultural induction, delivered with the help of Traditional Authorities. </w:t>
            </w:r>
          </w:p>
          <w:p w14:paraId="56110A13" w14:textId="7034F730" w:rsidR="006556B7" w:rsidRPr="00223DD5" w:rsidRDefault="006556B7" w:rsidP="00B7147E">
            <w:pPr>
              <w:pStyle w:val="ps"/>
              <w:spacing w:before="120"/>
              <w:rPr>
                <w:lang w:val="en-US"/>
              </w:rPr>
            </w:pPr>
            <w:r w:rsidRPr="00223DD5">
              <w:rPr>
                <w:lang w:val="en-US"/>
              </w:rPr>
              <w:t xml:space="preserve">The following is the </w:t>
            </w:r>
            <w:r w:rsidR="00A07770">
              <w:rPr>
                <w:lang w:val="en-US"/>
              </w:rPr>
              <w:t>C</w:t>
            </w:r>
            <w:r w:rsidRPr="00223DD5">
              <w:rPr>
                <w:lang w:val="en-US"/>
              </w:rPr>
              <w:t xml:space="preserve">ode of </w:t>
            </w:r>
            <w:r w:rsidR="00A07770">
              <w:rPr>
                <w:lang w:val="en-US"/>
              </w:rPr>
              <w:t>C</w:t>
            </w:r>
            <w:r w:rsidRPr="00223DD5">
              <w:rPr>
                <w:lang w:val="en-US"/>
              </w:rPr>
              <w:t xml:space="preserve">onduct, it shall be taught during the induction training: </w:t>
            </w:r>
          </w:p>
          <w:p w14:paraId="66BC6B84" w14:textId="77777777" w:rsidR="006556B7" w:rsidRPr="00471DE8" w:rsidRDefault="006556B7" w:rsidP="00B7147E">
            <w:pPr>
              <w:pStyle w:val="ea"/>
              <w:rPr>
                <w:lang w:val="en-US"/>
              </w:rPr>
            </w:pPr>
            <w:r w:rsidRPr="00471DE8">
              <w:rPr>
                <w:lang w:val="en-US"/>
              </w:rPr>
              <w:t>Prior to entering a village for the first time, the village headman shall be met for the construction contractor to show his respect</w:t>
            </w:r>
            <w:r>
              <w:rPr>
                <w:lang w:val="en-US"/>
              </w:rPr>
              <w:t xml:space="preserve"> and present works and activities and to describe the safety risk.</w:t>
            </w:r>
          </w:p>
          <w:p w14:paraId="6575A761" w14:textId="77777777" w:rsidR="006556B7" w:rsidRPr="00471DE8" w:rsidRDefault="006556B7" w:rsidP="00B7147E">
            <w:pPr>
              <w:pStyle w:val="ea"/>
              <w:rPr>
                <w:lang w:val="en-US"/>
              </w:rPr>
            </w:pPr>
            <w:r w:rsidRPr="00471DE8">
              <w:rPr>
                <w:lang w:val="en-US"/>
              </w:rPr>
              <w:t>No alcohol or any form of drugs shall be consumed in the communities by any project employees. The contractor/developer should have and enforce an alcohol and drug-free policy (in the work place</w:t>
            </w:r>
            <w:r>
              <w:rPr>
                <w:lang w:val="en-US"/>
              </w:rPr>
              <w:t xml:space="preserve"> and</w:t>
            </w:r>
            <w:r w:rsidRPr="00471DE8">
              <w:rPr>
                <w:lang w:val="en-US"/>
              </w:rPr>
              <w:t xml:space="preserve"> while driving vehicles</w:t>
            </w:r>
            <w:r>
              <w:rPr>
                <w:lang w:val="en-US"/>
              </w:rPr>
              <w:t xml:space="preserve"> and machinery</w:t>
            </w:r>
            <w:r w:rsidRPr="00471DE8">
              <w:rPr>
                <w:lang w:val="en-US"/>
              </w:rPr>
              <w:t>).</w:t>
            </w:r>
          </w:p>
          <w:p w14:paraId="6DA31AD0" w14:textId="77777777" w:rsidR="006556B7" w:rsidRPr="00471DE8" w:rsidRDefault="006556B7" w:rsidP="00B7147E">
            <w:pPr>
              <w:pStyle w:val="ea"/>
              <w:rPr>
                <w:lang w:val="en-US"/>
              </w:rPr>
            </w:pPr>
            <w:r w:rsidRPr="00471DE8">
              <w:rPr>
                <w:lang w:val="en-US"/>
              </w:rPr>
              <w:t>Workers and visitors should not make any disrespectful gestures or use any swearing words to anyone either in the community, or along the access road.</w:t>
            </w:r>
          </w:p>
          <w:p w14:paraId="254890F4" w14:textId="77777777" w:rsidR="006556B7" w:rsidRPr="00471DE8" w:rsidRDefault="006556B7" w:rsidP="00B7147E">
            <w:pPr>
              <w:pStyle w:val="ea"/>
              <w:rPr>
                <w:lang w:val="en-US"/>
              </w:rPr>
            </w:pPr>
            <w:r w:rsidRPr="00471DE8">
              <w:rPr>
                <w:lang w:val="en-US"/>
              </w:rPr>
              <w:lastRenderedPageBreak/>
              <w:t>No unlicensed person shall drive work vehicles. Drivers shall be tested prior to starting work on the project, and have a valid license.</w:t>
            </w:r>
            <w:r>
              <w:rPr>
                <w:lang w:val="en-US"/>
              </w:rPr>
              <w:t xml:space="preserve"> International workers shall be responsible to provide a translation into English of their driver license.</w:t>
            </w:r>
          </w:p>
          <w:p w14:paraId="6BEDAFFD" w14:textId="77777777" w:rsidR="006556B7" w:rsidRPr="00471DE8" w:rsidRDefault="006556B7" w:rsidP="00B7147E">
            <w:pPr>
              <w:pStyle w:val="ea"/>
              <w:rPr>
                <w:lang w:val="en-US"/>
              </w:rPr>
            </w:pPr>
            <w:r w:rsidRPr="00471DE8">
              <w:rPr>
                <w:lang w:val="en-US"/>
              </w:rPr>
              <w:t xml:space="preserve">Construction </w:t>
            </w:r>
            <w:r>
              <w:rPr>
                <w:lang w:val="en-US"/>
              </w:rPr>
              <w:t>c</w:t>
            </w:r>
            <w:r w:rsidRPr="00471DE8">
              <w:rPr>
                <w:lang w:val="en-US"/>
              </w:rPr>
              <w:t>ompany vehicles or trucks shall not be permitted to pick up anyone who is not an employee of the Project, except in case of an emergency.</w:t>
            </w:r>
          </w:p>
          <w:p w14:paraId="18856477" w14:textId="79776200" w:rsidR="006556B7" w:rsidRPr="00471DE8" w:rsidRDefault="006556B7" w:rsidP="00B7147E">
            <w:pPr>
              <w:pStyle w:val="ea"/>
              <w:rPr>
                <w:lang w:val="en-US"/>
              </w:rPr>
            </w:pPr>
            <w:r w:rsidRPr="00471DE8">
              <w:rPr>
                <w:lang w:val="en-US"/>
              </w:rPr>
              <w:t xml:space="preserve">Heavy machinery shall only be operated by those who have the license and proven skills to use those types of machines. This shall be embedded in the recruitment and other policies of the contractor. </w:t>
            </w:r>
            <w:r>
              <w:rPr>
                <w:lang w:val="en-US"/>
              </w:rPr>
              <w:t xml:space="preserve">International workers shall be responsible to provide a translation into English of their machinery license. </w:t>
            </w:r>
          </w:p>
          <w:p w14:paraId="506BDDE8" w14:textId="73F78478" w:rsidR="006556B7" w:rsidRPr="00471DE8" w:rsidRDefault="006556B7" w:rsidP="00B7147E">
            <w:pPr>
              <w:pStyle w:val="ea"/>
              <w:rPr>
                <w:lang w:val="en-US"/>
              </w:rPr>
            </w:pPr>
            <w:r w:rsidRPr="00471DE8">
              <w:rPr>
                <w:lang w:val="en-US"/>
              </w:rPr>
              <w:t xml:space="preserve">Workers and visitors shall drive slowly when passing </w:t>
            </w:r>
            <w:r w:rsidR="000B4EF0">
              <w:rPr>
                <w:lang w:val="en-US"/>
              </w:rPr>
              <w:t xml:space="preserve">though </w:t>
            </w:r>
            <w:r w:rsidRPr="00471DE8">
              <w:rPr>
                <w:lang w:val="en-US"/>
              </w:rPr>
              <w:t>villages that are very close to the access roadside or pedestrian</w:t>
            </w:r>
            <w:r>
              <w:rPr>
                <w:lang w:val="en-US"/>
              </w:rPr>
              <w:t>s</w:t>
            </w:r>
            <w:r w:rsidRPr="00471DE8">
              <w:rPr>
                <w:lang w:val="en-US"/>
              </w:rPr>
              <w:t xml:space="preserve"> walking along the side of the road.</w:t>
            </w:r>
          </w:p>
          <w:p w14:paraId="552CDB5B" w14:textId="3AFBE0CD" w:rsidR="006556B7" w:rsidRPr="00471DE8" w:rsidRDefault="006556B7" w:rsidP="00B7147E">
            <w:pPr>
              <w:pStyle w:val="ea"/>
              <w:rPr>
                <w:lang w:val="en-US"/>
              </w:rPr>
            </w:pPr>
            <w:r w:rsidRPr="00471DE8">
              <w:rPr>
                <w:lang w:val="en-US"/>
              </w:rPr>
              <w:t xml:space="preserve">Drivers and passengers shall watch out for </w:t>
            </w:r>
            <w:r w:rsidR="00A07770">
              <w:rPr>
                <w:lang w:val="en-US"/>
              </w:rPr>
              <w:t xml:space="preserve">wild or </w:t>
            </w:r>
            <w:r w:rsidRPr="00471DE8">
              <w:rPr>
                <w:lang w:val="en-US"/>
              </w:rPr>
              <w:t xml:space="preserve">domestic animals or people crossing the access road. In case of collision with </w:t>
            </w:r>
            <w:r>
              <w:rPr>
                <w:lang w:val="en-US"/>
              </w:rPr>
              <w:t>an</w:t>
            </w:r>
            <w:r w:rsidR="00A07770">
              <w:rPr>
                <w:lang w:val="en-US"/>
              </w:rPr>
              <w:t>y domestic</w:t>
            </w:r>
            <w:r>
              <w:rPr>
                <w:lang w:val="en-US"/>
              </w:rPr>
              <w:t xml:space="preserve"> </w:t>
            </w:r>
            <w:r w:rsidRPr="00471DE8">
              <w:rPr>
                <w:lang w:val="en-US"/>
              </w:rPr>
              <w:t>animal, full compensation shall be paid in consultation with the village headman.</w:t>
            </w:r>
          </w:p>
          <w:p w14:paraId="34E8163D" w14:textId="6F4F1C3F" w:rsidR="006556B7" w:rsidRDefault="006556B7" w:rsidP="00B7147E">
            <w:pPr>
              <w:pStyle w:val="ea"/>
              <w:rPr>
                <w:lang w:val="en-US"/>
              </w:rPr>
            </w:pPr>
            <w:r w:rsidRPr="00971BAF">
              <w:rPr>
                <w:lang w:val="en-US"/>
              </w:rPr>
              <w:t xml:space="preserve">Workers who will engage in prostitution, sexual harassment and poaching shall be fired and brought to the </w:t>
            </w:r>
            <w:r w:rsidR="000E7442">
              <w:rPr>
                <w:lang w:val="en-US"/>
              </w:rPr>
              <w:t>local law enforcement</w:t>
            </w:r>
            <w:r w:rsidRPr="00971BAF">
              <w:rPr>
                <w:lang w:val="en-US"/>
              </w:rPr>
              <w:t xml:space="preserve"> for legal prosecution. </w:t>
            </w:r>
          </w:p>
          <w:p w14:paraId="46A9F661" w14:textId="24B58539" w:rsidR="006556B7" w:rsidRPr="003043A4" w:rsidRDefault="006556B7" w:rsidP="00B7147E">
            <w:pPr>
              <w:pStyle w:val="ea"/>
              <w:rPr>
                <w:lang w:val="en-US"/>
              </w:rPr>
            </w:pPr>
            <w:r w:rsidRPr="00C9503C">
              <w:rPr>
                <w:lang w:val="en-US"/>
              </w:rPr>
              <w:t xml:space="preserve">Induction training about sexual harassment </w:t>
            </w:r>
            <w:r w:rsidR="004B1915">
              <w:rPr>
                <w:lang w:val="en-US"/>
              </w:rPr>
              <w:t>are mandatory</w:t>
            </w:r>
            <w:r w:rsidRPr="00C9503C">
              <w:rPr>
                <w:lang w:val="en-US"/>
              </w:rPr>
              <w:t xml:space="preserve"> </w:t>
            </w:r>
            <w:r w:rsidR="004B1915">
              <w:rPr>
                <w:lang w:val="en-US"/>
              </w:rPr>
              <w:t xml:space="preserve">for </w:t>
            </w:r>
            <w:r w:rsidRPr="00C9503C">
              <w:rPr>
                <w:lang w:val="en-US"/>
              </w:rPr>
              <w:t xml:space="preserve">all workers. </w:t>
            </w:r>
            <w:r w:rsidRPr="003043A4">
              <w:rPr>
                <w:lang w:val="en-US"/>
              </w:rPr>
              <w:t xml:space="preserve">During these induction trainings, the </w:t>
            </w:r>
            <w:r w:rsidR="001149DF">
              <w:rPr>
                <w:lang w:val="en-US"/>
              </w:rPr>
              <w:t>local law enforcement</w:t>
            </w:r>
            <w:r w:rsidRPr="003043A4">
              <w:rPr>
                <w:lang w:val="en-US"/>
              </w:rPr>
              <w:t xml:space="preserve"> </w:t>
            </w:r>
            <w:r w:rsidR="004B1915">
              <w:rPr>
                <w:lang w:val="en-US"/>
              </w:rPr>
              <w:t>will</w:t>
            </w:r>
            <w:r w:rsidRPr="003043A4">
              <w:rPr>
                <w:lang w:val="en-US"/>
              </w:rPr>
              <w:t xml:space="preserve"> be present to </w:t>
            </w:r>
            <w:r>
              <w:rPr>
                <w:lang w:val="en-US"/>
              </w:rPr>
              <w:t xml:space="preserve">explain </w:t>
            </w:r>
            <w:r w:rsidRPr="003043A4">
              <w:rPr>
                <w:lang w:val="en-US"/>
              </w:rPr>
              <w:t>the national laws that make sexual harassment and gender-based violence a punishable offence</w:t>
            </w:r>
            <w:r>
              <w:rPr>
                <w:lang w:val="en-US"/>
              </w:rPr>
              <w:t>.</w:t>
            </w:r>
            <w:r w:rsidR="00390BE7">
              <w:rPr>
                <w:lang w:val="en-US"/>
              </w:rPr>
              <w:t xml:space="preserve"> </w:t>
            </w:r>
          </w:p>
          <w:p w14:paraId="46A2ED3D" w14:textId="2D53661B" w:rsidR="006556B7" w:rsidRDefault="006556B7" w:rsidP="00B7147E">
            <w:pPr>
              <w:pStyle w:val="ea"/>
              <w:rPr>
                <w:lang w:val="en-US"/>
              </w:rPr>
            </w:pPr>
            <w:r w:rsidRPr="00471DE8">
              <w:rPr>
                <w:lang w:val="en-US"/>
              </w:rPr>
              <w:t>It is forbidden for all workers to purchase bush meat, any animal parts</w:t>
            </w:r>
            <w:r>
              <w:rPr>
                <w:lang w:val="en-US"/>
              </w:rPr>
              <w:t>,</w:t>
            </w:r>
            <w:r w:rsidRPr="00471DE8">
              <w:rPr>
                <w:lang w:val="en-US"/>
              </w:rPr>
              <w:t xml:space="preserve"> any living animals</w:t>
            </w:r>
            <w:r>
              <w:rPr>
                <w:lang w:val="en-US"/>
              </w:rPr>
              <w:t xml:space="preserve"> or any mineral (gold, stones)</w:t>
            </w:r>
            <w:r w:rsidRPr="00471DE8">
              <w:rPr>
                <w:lang w:val="en-US"/>
              </w:rPr>
              <w:t xml:space="preserve">. It is forbidden to fish, hunt or engage in </w:t>
            </w:r>
            <w:r>
              <w:rPr>
                <w:lang w:val="en-US"/>
              </w:rPr>
              <w:t xml:space="preserve">trading </w:t>
            </w:r>
            <w:r w:rsidRPr="00471DE8">
              <w:rPr>
                <w:lang w:val="en-US"/>
              </w:rPr>
              <w:t xml:space="preserve">activities in or outside the Project area. Any worker engaged in such activities </w:t>
            </w:r>
            <w:r>
              <w:rPr>
                <w:lang w:val="en-US"/>
              </w:rPr>
              <w:t>shall</w:t>
            </w:r>
            <w:r w:rsidRPr="00471DE8">
              <w:rPr>
                <w:lang w:val="en-US"/>
              </w:rPr>
              <w:t xml:space="preserve"> be </w:t>
            </w:r>
            <w:r w:rsidR="00A07770">
              <w:rPr>
                <w:lang w:val="en-US"/>
              </w:rPr>
              <w:t>fired.</w:t>
            </w:r>
            <w:r w:rsidR="00390BE7">
              <w:rPr>
                <w:lang w:val="en-US"/>
              </w:rPr>
              <w:t xml:space="preserve"> </w:t>
            </w:r>
          </w:p>
          <w:p w14:paraId="540771D2" w14:textId="452E4DA6" w:rsidR="0098400D" w:rsidRPr="0098400D" w:rsidRDefault="000B4EF0" w:rsidP="0098400D">
            <w:pPr>
              <w:pStyle w:val="ea"/>
              <w:rPr>
                <w:lang w:val="en-US"/>
              </w:rPr>
            </w:pPr>
            <w:r>
              <w:rPr>
                <w:lang w:val="en-US"/>
              </w:rPr>
              <w:t>W</w:t>
            </w:r>
            <w:r w:rsidR="0098400D" w:rsidRPr="0098400D">
              <w:rPr>
                <w:lang w:val="en-US"/>
              </w:rPr>
              <w:t>ildlife capture, plant collection, or free-roaming pets (which could conflict with wildlife) is forbidden.</w:t>
            </w:r>
          </w:p>
        </w:tc>
        <w:tc>
          <w:tcPr>
            <w:tcW w:w="795" w:type="pct"/>
            <w:gridSpan w:val="2"/>
            <w:tcBorders>
              <w:top w:val="single" w:sz="12" w:space="0" w:color="auto"/>
              <w:bottom w:val="single" w:sz="4" w:space="0" w:color="auto"/>
            </w:tcBorders>
            <w:vAlign w:val="center"/>
          </w:tcPr>
          <w:p w14:paraId="398759B7" w14:textId="77777777" w:rsidR="006556B7" w:rsidRPr="00CA5B55" w:rsidRDefault="006556B7" w:rsidP="00B7147E">
            <w:pPr>
              <w:pStyle w:val="ps"/>
              <w:spacing w:before="120"/>
            </w:pPr>
            <w:r w:rsidRPr="00CA5B55">
              <w:lastRenderedPageBreak/>
              <w:t xml:space="preserve">Terms of references </w:t>
            </w:r>
          </w:p>
          <w:p w14:paraId="5097780A" w14:textId="77777777" w:rsidR="006556B7" w:rsidRDefault="006556B7" w:rsidP="00B7147E">
            <w:pPr>
              <w:pStyle w:val="ps"/>
              <w:spacing w:before="120"/>
            </w:pPr>
            <w:r w:rsidRPr="00CA5B55">
              <w:t>Contract</w:t>
            </w:r>
          </w:p>
          <w:p w14:paraId="3CA66A38" w14:textId="3361DEF4" w:rsidR="005A36B2" w:rsidRDefault="005A36B2" w:rsidP="00B7147E">
            <w:pPr>
              <w:pStyle w:val="ps"/>
              <w:spacing w:before="120"/>
              <w:rPr>
                <w:lang w:val="en-US"/>
              </w:rPr>
            </w:pPr>
            <w:r>
              <w:t>CESMP</w:t>
            </w:r>
          </w:p>
        </w:tc>
      </w:tr>
      <w:tr w:rsidR="00CC6472" w:rsidRPr="00A53C3A" w14:paraId="2077378B" w14:textId="77777777" w:rsidTr="00A035E8">
        <w:trPr>
          <w:trHeight w:val="60"/>
        </w:trPr>
        <w:tc>
          <w:tcPr>
            <w:tcW w:w="756" w:type="pct"/>
            <w:vMerge/>
            <w:tcBorders>
              <w:top w:val="single" w:sz="4" w:space="0" w:color="auto"/>
              <w:bottom w:val="single" w:sz="12" w:space="0" w:color="auto"/>
            </w:tcBorders>
            <w:vAlign w:val="center"/>
          </w:tcPr>
          <w:p w14:paraId="6D7511AA" w14:textId="73740DEE" w:rsidR="00CC6472" w:rsidRDefault="00CC6472" w:rsidP="00B7147E">
            <w:pPr>
              <w:pStyle w:val="ps"/>
              <w:spacing w:before="120"/>
              <w:rPr>
                <w:lang w:val="en-US"/>
              </w:rPr>
            </w:pPr>
          </w:p>
        </w:tc>
        <w:tc>
          <w:tcPr>
            <w:tcW w:w="3449" w:type="pct"/>
            <w:tcBorders>
              <w:top w:val="single" w:sz="4" w:space="0" w:color="auto"/>
              <w:bottom w:val="single" w:sz="12" w:space="0" w:color="auto"/>
            </w:tcBorders>
            <w:vAlign w:val="center"/>
          </w:tcPr>
          <w:p w14:paraId="3F33AA08" w14:textId="4898EA34" w:rsidR="00CC6472" w:rsidRPr="00223DD5" w:rsidRDefault="00CC6472" w:rsidP="00B7147E">
            <w:pPr>
              <w:pStyle w:val="ps"/>
              <w:spacing w:before="120"/>
              <w:rPr>
                <w:lang w:val="en-US"/>
              </w:rPr>
            </w:pPr>
            <w:r w:rsidRPr="00223DD5">
              <w:rPr>
                <w:lang w:val="en-US"/>
              </w:rPr>
              <w:t xml:space="preserve">A grievance redress mechanism must be implemented </w:t>
            </w:r>
            <w:r w:rsidR="000A12D3" w:rsidRPr="00223DD5">
              <w:rPr>
                <w:lang w:val="en-US"/>
              </w:rPr>
              <w:t xml:space="preserve">by the CC </w:t>
            </w:r>
            <w:r w:rsidRPr="00223DD5">
              <w:rPr>
                <w:lang w:val="en-US"/>
              </w:rPr>
              <w:t xml:space="preserve">to allow community to communicate with the construction contractor about their concerns and grievances (and behavior of workers). The construction contractor is required to hold mandatory monthly meetings between the contractor and village headmen, and must provide a mailbox at the contractor camp site to collect grievances and a billboard so that communities can read answers from the contractor. </w:t>
            </w:r>
          </w:p>
        </w:tc>
        <w:tc>
          <w:tcPr>
            <w:tcW w:w="795" w:type="pct"/>
            <w:gridSpan w:val="2"/>
            <w:tcBorders>
              <w:top w:val="single" w:sz="4" w:space="0" w:color="auto"/>
              <w:bottom w:val="single" w:sz="12" w:space="0" w:color="auto"/>
            </w:tcBorders>
            <w:vAlign w:val="center"/>
          </w:tcPr>
          <w:p w14:paraId="6A3414C7" w14:textId="77777777" w:rsidR="00CC6472" w:rsidRPr="00223DD5" w:rsidRDefault="00CC6472" w:rsidP="00B7147E">
            <w:pPr>
              <w:pStyle w:val="ps"/>
              <w:spacing w:before="120"/>
              <w:rPr>
                <w:lang w:val="en-US"/>
              </w:rPr>
            </w:pPr>
            <w:r w:rsidRPr="00223DD5">
              <w:rPr>
                <w:lang w:val="en-US"/>
              </w:rPr>
              <w:t xml:space="preserve">Terms of references </w:t>
            </w:r>
          </w:p>
          <w:p w14:paraId="6B0E0675" w14:textId="77777777" w:rsidR="00CC6472" w:rsidRPr="00223DD5" w:rsidRDefault="00CC6472" w:rsidP="00B7147E">
            <w:pPr>
              <w:pStyle w:val="ps"/>
              <w:spacing w:before="120"/>
              <w:rPr>
                <w:lang w:val="en-US"/>
              </w:rPr>
            </w:pPr>
            <w:r w:rsidRPr="00223DD5">
              <w:rPr>
                <w:lang w:val="en-US"/>
              </w:rPr>
              <w:t xml:space="preserve">Technical proposal </w:t>
            </w:r>
          </w:p>
          <w:p w14:paraId="3C0ED7BD" w14:textId="141AB37D" w:rsidR="00CC6472" w:rsidRDefault="00CC6472" w:rsidP="00B7147E">
            <w:pPr>
              <w:pStyle w:val="ps"/>
              <w:spacing w:before="120"/>
              <w:rPr>
                <w:lang w:val="en-US"/>
              </w:rPr>
            </w:pPr>
            <w:r w:rsidRPr="00223DD5">
              <w:rPr>
                <w:lang w:val="en-US"/>
              </w:rPr>
              <w:t>Contract</w:t>
            </w:r>
          </w:p>
        </w:tc>
      </w:tr>
      <w:tr w:rsidR="00686D8A" w:rsidRPr="00A53C3A" w14:paraId="10147B77" w14:textId="77777777" w:rsidTr="00A035E8">
        <w:trPr>
          <w:trHeight w:val="60"/>
        </w:trPr>
        <w:tc>
          <w:tcPr>
            <w:tcW w:w="756" w:type="pct"/>
            <w:tcBorders>
              <w:top w:val="single" w:sz="12" w:space="0" w:color="auto"/>
              <w:bottom w:val="single" w:sz="12" w:space="0" w:color="auto"/>
            </w:tcBorders>
            <w:vAlign w:val="center"/>
          </w:tcPr>
          <w:p w14:paraId="3CB5A006" w14:textId="054C8555" w:rsidR="00686D8A" w:rsidRDefault="00686D8A" w:rsidP="00B7147E">
            <w:pPr>
              <w:pStyle w:val="ps"/>
              <w:spacing w:before="120"/>
              <w:rPr>
                <w:lang w:val="en-US"/>
              </w:rPr>
            </w:pPr>
            <w:r>
              <w:rPr>
                <w:lang w:val="en-US"/>
              </w:rPr>
              <w:t>Impact 5</w:t>
            </w:r>
          </w:p>
        </w:tc>
        <w:tc>
          <w:tcPr>
            <w:tcW w:w="3449" w:type="pct"/>
            <w:tcBorders>
              <w:top w:val="single" w:sz="12" w:space="0" w:color="auto"/>
              <w:bottom w:val="single" w:sz="12" w:space="0" w:color="auto"/>
            </w:tcBorders>
            <w:vAlign w:val="center"/>
          </w:tcPr>
          <w:p w14:paraId="1EC8CD10" w14:textId="671404D6" w:rsidR="00686D8A" w:rsidRPr="000B4EF0" w:rsidRDefault="00686D8A" w:rsidP="00B7147E">
            <w:pPr>
              <w:pStyle w:val="ps"/>
              <w:spacing w:before="120"/>
              <w:rPr>
                <w:lang w:val="en-US"/>
              </w:rPr>
            </w:pPr>
            <w:r w:rsidRPr="000B4EF0">
              <w:rPr>
                <w:lang w:val="en-US"/>
              </w:rPr>
              <w:t>During construction, before blasting, it will be important to assess risk to infrastructures by doing a ground</w:t>
            </w:r>
            <w:r w:rsidR="00A07770">
              <w:rPr>
                <w:lang w:val="en-US"/>
              </w:rPr>
              <w:t>-</w:t>
            </w:r>
            <w:r w:rsidRPr="000B4EF0">
              <w:rPr>
                <w:lang w:val="en-US"/>
              </w:rPr>
              <w:t>truthing survey of well</w:t>
            </w:r>
            <w:r w:rsidR="00A07770">
              <w:rPr>
                <w:lang w:val="en-US"/>
              </w:rPr>
              <w:t>s</w:t>
            </w:r>
            <w:r w:rsidRPr="000B4EF0">
              <w:rPr>
                <w:lang w:val="en-US"/>
              </w:rPr>
              <w:t>, houses, churches, buildings, etc. Ground</w:t>
            </w:r>
            <w:r w:rsidR="00A07770">
              <w:rPr>
                <w:lang w:val="en-US"/>
              </w:rPr>
              <w:t>-</w:t>
            </w:r>
            <w:r w:rsidRPr="000B4EF0">
              <w:rPr>
                <w:lang w:val="en-US"/>
              </w:rPr>
              <w:t>truthing shall involve local authorities and the construction contractor.</w:t>
            </w:r>
          </w:p>
        </w:tc>
        <w:tc>
          <w:tcPr>
            <w:tcW w:w="795" w:type="pct"/>
            <w:gridSpan w:val="2"/>
            <w:tcBorders>
              <w:top w:val="single" w:sz="12" w:space="0" w:color="auto"/>
              <w:bottom w:val="single" w:sz="12" w:space="0" w:color="auto"/>
            </w:tcBorders>
            <w:vAlign w:val="center"/>
          </w:tcPr>
          <w:p w14:paraId="180B7997" w14:textId="77777777" w:rsidR="00686D8A" w:rsidRPr="00CA5B55" w:rsidRDefault="00686D8A" w:rsidP="00B7147E">
            <w:pPr>
              <w:pStyle w:val="ps"/>
              <w:spacing w:before="120"/>
            </w:pPr>
            <w:r w:rsidRPr="00CA5B55">
              <w:t xml:space="preserve">Terms of references </w:t>
            </w:r>
          </w:p>
          <w:p w14:paraId="4FEE96B4" w14:textId="77777777" w:rsidR="00686D8A" w:rsidRDefault="00686D8A" w:rsidP="00B7147E">
            <w:pPr>
              <w:pStyle w:val="ps"/>
              <w:spacing w:before="120"/>
            </w:pPr>
            <w:r w:rsidRPr="00CA5B55">
              <w:t>Contract</w:t>
            </w:r>
          </w:p>
          <w:p w14:paraId="186FB236" w14:textId="2EDA60F2" w:rsidR="005A36B2" w:rsidRPr="00CA5B55" w:rsidRDefault="005A36B2" w:rsidP="00B7147E">
            <w:pPr>
              <w:pStyle w:val="ps"/>
              <w:spacing w:before="120"/>
            </w:pPr>
            <w:r>
              <w:t>CESMP</w:t>
            </w:r>
          </w:p>
        </w:tc>
      </w:tr>
      <w:tr w:rsidR="006556B7" w:rsidRPr="00A53C3A" w14:paraId="4620D1BD" w14:textId="77777777" w:rsidTr="00A035E8">
        <w:trPr>
          <w:trHeight w:val="60"/>
        </w:trPr>
        <w:tc>
          <w:tcPr>
            <w:tcW w:w="756" w:type="pct"/>
            <w:tcBorders>
              <w:top w:val="single" w:sz="12" w:space="0" w:color="auto"/>
              <w:bottom w:val="single" w:sz="12" w:space="0" w:color="auto"/>
            </w:tcBorders>
            <w:vAlign w:val="center"/>
          </w:tcPr>
          <w:p w14:paraId="7552CAF2" w14:textId="02A05D6E" w:rsidR="006556B7" w:rsidRDefault="006556B7" w:rsidP="00B7147E">
            <w:pPr>
              <w:pStyle w:val="ps"/>
              <w:spacing w:before="120"/>
              <w:rPr>
                <w:lang w:val="en-US"/>
              </w:rPr>
            </w:pPr>
            <w:r>
              <w:rPr>
                <w:lang w:val="en-US"/>
              </w:rPr>
              <w:lastRenderedPageBreak/>
              <w:t xml:space="preserve">Impact </w:t>
            </w:r>
            <w:r w:rsidR="00686D8A">
              <w:rPr>
                <w:lang w:val="en-US"/>
              </w:rPr>
              <w:t>6</w:t>
            </w:r>
          </w:p>
        </w:tc>
        <w:tc>
          <w:tcPr>
            <w:tcW w:w="3449" w:type="pct"/>
            <w:tcBorders>
              <w:top w:val="single" w:sz="12" w:space="0" w:color="auto"/>
              <w:bottom w:val="single" w:sz="12" w:space="0" w:color="auto"/>
            </w:tcBorders>
            <w:vAlign w:val="center"/>
          </w:tcPr>
          <w:p w14:paraId="0440AA9E" w14:textId="52D1B175" w:rsidR="006556B7" w:rsidRPr="00223DD5" w:rsidRDefault="006556B7" w:rsidP="000B4EF0">
            <w:pPr>
              <w:pStyle w:val="ps"/>
              <w:spacing w:before="120"/>
              <w:rPr>
                <w:lang w:val="en-US"/>
              </w:rPr>
            </w:pPr>
            <w:r w:rsidRPr="00223DD5">
              <w:rPr>
                <w:lang w:val="en-US"/>
              </w:rPr>
              <w:t>Recruitment polic</w:t>
            </w:r>
            <w:r w:rsidR="00423C9E" w:rsidRPr="00223DD5">
              <w:rPr>
                <w:lang w:val="en-US"/>
              </w:rPr>
              <w:t>y</w:t>
            </w:r>
            <w:r w:rsidRPr="00223DD5">
              <w:rPr>
                <w:lang w:val="en-US"/>
              </w:rPr>
              <w:t xml:space="preserve"> of the construction contractor </w:t>
            </w:r>
            <w:r w:rsidR="00423C9E" w:rsidRPr="00223DD5">
              <w:rPr>
                <w:lang w:val="en-US"/>
              </w:rPr>
              <w:t xml:space="preserve">shall be developed in his technical proposal. It </w:t>
            </w:r>
            <w:r w:rsidRPr="00223DD5">
              <w:rPr>
                <w:lang w:val="en-US"/>
              </w:rPr>
              <w:t xml:space="preserve">will need to consider social issues and project acceptability. Considering the high local impact of the Project in terms of land and disruption of existing lifestyles, the contractor will maximise local employment. </w:t>
            </w:r>
            <w:r w:rsidR="000B4EF0">
              <w:rPr>
                <w:lang w:val="en-US"/>
              </w:rPr>
              <w:t xml:space="preserve">Recruitment </w:t>
            </w:r>
            <w:r w:rsidRPr="00223DD5">
              <w:rPr>
                <w:lang w:val="en-US"/>
              </w:rPr>
              <w:t>method shall involve consultation of Traditional Authorities (TAs) with the list of required non-qualified work force. The need to have women and youth employment is also required.</w:t>
            </w:r>
          </w:p>
        </w:tc>
        <w:tc>
          <w:tcPr>
            <w:tcW w:w="795" w:type="pct"/>
            <w:gridSpan w:val="2"/>
            <w:tcBorders>
              <w:top w:val="single" w:sz="12" w:space="0" w:color="auto"/>
              <w:bottom w:val="single" w:sz="12" w:space="0" w:color="auto"/>
            </w:tcBorders>
            <w:vAlign w:val="center"/>
          </w:tcPr>
          <w:p w14:paraId="52D318F1" w14:textId="77777777" w:rsidR="006556B7" w:rsidRPr="00223DD5" w:rsidRDefault="006556B7" w:rsidP="00B7147E">
            <w:pPr>
              <w:pStyle w:val="ps"/>
              <w:spacing w:before="120"/>
              <w:rPr>
                <w:lang w:val="en-US"/>
              </w:rPr>
            </w:pPr>
            <w:r w:rsidRPr="00223DD5">
              <w:rPr>
                <w:lang w:val="en-US"/>
              </w:rPr>
              <w:t xml:space="preserve">Terms of references </w:t>
            </w:r>
          </w:p>
          <w:p w14:paraId="0770C5A6" w14:textId="77777777" w:rsidR="006556B7" w:rsidRPr="00223DD5" w:rsidRDefault="006556B7" w:rsidP="00B7147E">
            <w:pPr>
              <w:pStyle w:val="ps"/>
              <w:spacing w:before="120"/>
              <w:rPr>
                <w:lang w:val="en-US"/>
              </w:rPr>
            </w:pPr>
            <w:r w:rsidRPr="00223DD5">
              <w:rPr>
                <w:lang w:val="en-US"/>
              </w:rPr>
              <w:t xml:space="preserve">Technical proposal </w:t>
            </w:r>
          </w:p>
          <w:p w14:paraId="4ABFB87D" w14:textId="77777777" w:rsidR="006556B7" w:rsidRDefault="006556B7" w:rsidP="00B7147E">
            <w:pPr>
              <w:pStyle w:val="ps"/>
              <w:spacing w:before="120"/>
              <w:rPr>
                <w:lang w:val="en-US"/>
              </w:rPr>
            </w:pPr>
            <w:r w:rsidRPr="00223DD5">
              <w:rPr>
                <w:lang w:val="en-US"/>
              </w:rPr>
              <w:t>Contract</w:t>
            </w:r>
          </w:p>
          <w:p w14:paraId="3FDE16E3" w14:textId="47320FF6" w:rsidR="005A36B2" w:rsidRPr="00223DD5" w:rsidRDefault="005A36B2" w:rsidP="00B7147E">
            <w:pPr>
              <w:pStyle w:val="ps"/>
              <w:spacing w:before="120"/>
              <w:rPr>
                <w:lang w:val="en-US"/>
              </w:rPr>
            </w:pPr>
            <w:r>
              <w:rPr>
                <w:lang w:val="en-US"/>
              </w:rPr>
              <w:t>CESMP</w:t>
            </w:r>
          </w:p>
        </w:tc>
      </w:tr>
      <w:tr w:rsidR="001F36B2" w:rsidRPr="00A53C3A" w14:paraId="027935A0" w14:textId="77777777" w:rsidTr="00A035E8">
        <w:trPr>
          <w:trHeight w:val="60"/>
        </w:trPr>
        <w:tc>
          <w:tcPr>
            <w:tcW w:w="756" w:type="pct"/>
            <w:vMerge w:val="restart"/>
            <w:tcBorders>
              <w:top w:val="single" w:sz="12" w:space="0" w:color="auto"/>
              <w:bottom w:val="single" w:sz="4" w:space="0" w:color="auto"/>
            </w:tcBorders>
            <w:vAlign w:val="center"/>
          </w:tcPr>
          <w:p w14:paraId="73EF0E99" w14:textId="1E91D167" w:rsidR="001F36B2" w:rsidRDefault="001F36B2" w:rsidP="00B7147E">
            <w:pPr>
              <w:pStyle w:val="ps"/>
              <w:spacing w:before="120"/>
              <w:rPr>
                <w:lang w:val="en-US"/>
              </w:rPr>
            </w:pPr>
            <w:r>
              <w:rPr>
                <w:lang w:val="en-US"/>
              </w:rPr>
              <w:t xml:space="preserve">Impact </w:t>
            </w:r>
            <w:r w:rsidR="00686D8A">
              <w:rPr>
                <w:lang w:val="en-US"/>
              </w:rPr>
              <w:t>7</w:t>
            </w:r>
          </w:p>
        </w:tc>
        <w:tc>
          <w:tcPr>
            <w:tcW w:w="3449" w:type="pct"/>
            <w:tcBorders>
              <w:top w:val="single" w:sz="12" w:space="0" w:color="auto"/>
              <w:bottom w:val="single" w:sz="4" w:space="0" w:color="auto"/>
            </w:tcBorders>
            <w:vAlign w:val="center"/>
          </w:tcPr>
          <w:p w14:paraId="206B7B75" w14:textId="565453D1" w:rsidR="001F36B2" w:rsidRDefault="001F36B2" w:rsidP="00B7147E">
            <w:pPr>
              <w:pStyle w:val="T2"/>
              <w:spacing w:before="120"/>
            </w:pPr>
            <w:r>
              <w:t>Dust and pedestrian</w:t>
            </w:r>
            <w:r w:rsidR="00A07770">
              <w:t>s</w:t>
            </w:r>
            <w:r>
              <w:t xml:space="preserve"> on construction roads</w:t>
            </w:r>
          </w:p>
          <w:p w14:paraId="2FE28A9B" w14:textId="319AA0CF" w:rsidR="001F36B2" w:rsidRDefault="001F36B2" w:rsidP="00B7147E">
            <w:pPr>
              <w:pStyle w:val="ps"/>
              <w:spacing w:before="120"/>
              <w:rPr>
                <w:lang w:val="en-US"/>
              </w:rPr>
            </w:pPr>
            <w:r>
              <w:rPr>
                <w:lang w:val="en-US"/>
              </w:rPr>
              <w:t>All gravel roads used by trucks must be sprayed on a regular basis. Due to low availability of water, it is recommended that the construction contractor pay Illovo to spray road with sugar molasses</w:t>
            </w:r>
            <w:r w:rsidR="00A07770">
              <w:rPr>
                <w:lang w:val="en-US"/>
              </w:rPr>
              <w:t>,</w:t>
            </w:r>
            <w:r>
              <w:rPr>
                <w:lang w:val="en-US"/>
              </w:rPr>
              <w:t xml:space="preserve"> as</w:t>
            </w:r>
            <w:r w:rsidR="00390BE7">
              <w:rPr>
                <w:lang w:val="en-US"/>
              </w:rPr>
              <w:t xml:space="preserve"> </w:t>
            </w:r>
            <w:r>
              <w:rPr>
                <w:lang w:val="en-US"/>
              </w:rPr>
              <w:t xml:space="preserve">is done along Illovo roads. Roads must be sprayed three times a day (morning, mid-day and evening) with </w:t>
            </w:r>
            <w:r w:rsidR="000B4EF0">
              <w:rPr>
                <w:lang w:val="en-US"/>
              </w:rPr>
              <w:t>molasses</w:t>
            </w:r>
            <w:r>
              <w:rPr>
                <w:lang w:val="en-US"/>
              </w:rPr>
              <w:t>, except when a heavy rain takes place. If molasses is not available</w:t>
            </w:r>
            <w:r w:rsidR="00617FC3">
              <w:rPr>
                <w:lang w:val="en-US"/>
              </w:rPr>
              <w:t>,</w:t>
            </w:r>
            <w:r>
              <w:rPr>
                <w:lang w:val="en-US"/>
              </w:rPr>
              <w:t xml:space="preserve"> roads must be sprayed 5 times a day with water. </w:t>
            </w:r>
          </w:p>
          <w:p w14:paraId="566BEBCE" w14:textId="7812EF21" w:rsidR="001F36B2" w:rsidRDefault="001F36B2" w:rsidP="00B7147E">
            <w:pPr>
              <w:pStyle w:val="ps"/>
              <w:spacing w:before="120"/>
              <w:rPr>
                <w:lang w:val="en-US"/>
              </w:rPr>
            </w:pPr>
            <w:r>
              <w:rPr>
                <w:lang w:val="en-US"/>
              </w:rPr>
              <w:t xml:space="preserve">Spraying molasses will not be accepted in </w:t>
            </w:r>
            <w:r w:rsidR="00A07770">
              <w:rPr>
                <w:lang w:val="en-US"/>
              </w:rPr>
              <w:t>within</w:t>
            </w:r>
            <w:r w:rsidR="00390BE7">
              <w:rPr>
                <w:lang w:val="en-US"/>
              </w:rPr>
              <w:t xml:space="preserve"> </w:t>
            </w:r>
            <w:r>
              <w:rPr>
                <w:lang w:val="en-US"/>
              </w:rPr>
              <w:t>Majete Wildlife Reserve</w:t>
            </w:r>
            <w:r w:rsidR="00A07770">
              <w:rPr>
                <w:lang w:val="en-US"/>
              </w:rPr>
              <w:t xml:space="preserve"> (and, in Phase II, Lengwe National Park)</w:t>
            </w:r>
            <w:r>
              <w:rPr>
                <w:lang w:val="en-US"/>
              </w:rPr>
              <w:t xml:space="preserve"> </w:t>
            </w:r>
          </w:p>
          <w:p w14:paraId="351001B0" w14:textId="2B0F8EFC" w:rsidR="001F36B2" w:rsidRPr="00EC69B6" w:rsidRDefault="001F36B2" w:rsidP="00B7147E">
            <w:pPr>
              <w:pStyle w:val="ps"/>
              <w:spacing w:before="120"/>
              <w:rPr>
                <w:lang w:val="en-US"/>
              </w:rPr>
            </w:pPr>
            <w:r>
              <w:rPr>
                <w:lang w:val="en-US"/>
              </w:rPr>
              <w:t>It is also required that the construction contractor provides transportation to a designated place for workers at the end of their day of work. This will help reduce the number of pedestrian walking on construction roads.</w:t>
            </w:r>
            <w:r w:rsidR="00390BE7">
              <w:rPr>
                <w:lang w:val="en-US"/>
              </w:rPr>
              <w:t xml:space="preserve"> </w:t>
            </w:r>
          </w:p>
        </w:tc>
        <w:tc>
          <w:tcPr>
            <w:tcW w:w="795" w:type="pct"/>
            <w:gridSpan w:val="2"/>
            <w:tcBorders>
              <w:top w:val="single" w:sz="12" w:space="0" w:color="auto"/>
              <w:bottom w:val="single" w:sz="4" w:space="0" w:color="auto"/>
            </w:tcBorders>
            <w:vAlign w:val="center"/>
          </w:tcPr>
          <w:p w14:paraId="071F57A8" w14:textId="77777777" w:rsidR="001F36B2" w:rsidRDefault="001F36B2" w:rsidP="00B7147E">
            <w:pPr>
              <w:pStyle w:val="ps"/>
              <w:spacing w:before="120"/>
              <w:rPr>
                <w:lang w:val="en-US"/>
              </w:rPr>
            </w:pPr>
            <w:r>
              <w:rPr>
                <w:lang w:val="en-US"/>
              </w:rPr>
              <w:t xml:space="preserve">Terms of references </w:t>
            </w:r>
          </w:p>
          <w:p w14:paraId="58728698" w14:textId="77777777" w:rsidR="001F36B2" w:rsidRDefault="001F36B2" w:rsidP="00B7147E">
            <w:pPr>
              <w:pStyle w:val="ps"/>
              <w:spacing w:before="120"/>
              <w:rPr>
                <w:lang w:val="en-US"/>
              </w:rPr>
            </w:pPr>
            <w:r>
              <w:rPr>
                <w:lang w:val="en-US"/>
              </w:rPr>
              <w:t xml:space="preserve">Technical proposal </w:t>
            </w:r>
          </w:p>
          <w:p w14:paraId="3D99B7C3" w14:textId="77777777" w:rsidR="001F36B2" w:rsidRDefault="001F36B2" w:rsidP="00B7147E">
            <w:pPr>
              <w:pStyle w:val="ps"/>
              <w:spacing w:before="120"/>
              <w:rPr>
                <w:lang w:val="en-US"/>
              </w:rPr>
            </w:pPr>
            <w:r>
              <w:rPr>
                <w:lang w:val="en-US"/>
              </w:rPr>
              <w:t>Contract</w:t>
            </w:r>
          </w:p>
          <w:p w14:paraId="6DAB5979" w14:textId="77777777" w:rsidR="001F36B2" w:rsidRDefault="001F36B2" w:rsidP="00B7147E">
            <w:pPr>
              <w:pStyle w:val="ps"/>
              <w:spacing w:before="120"/>
              <w:rPr>
                <w:lang w:val="en-US"/>
              </w:rPr>
            </w:pPr>
            <w:r>
              <w:rPr>
                <w:lang w:val="en-US"/>
              </w:rPr>
              <w:t>Bills of quantities for the molasses and</w:t>
            </w:r>
            <w:r w:rsidR="00B7147E">
              <w:rPr>
                <w:lang w:val="en-US"/>
              </w:rPr>
              <w:t xml:space="preserve"> for</w:t>
            </w:r>
            <w:r>
              <w:rPr>
                <w:lang w:val="en-US"/>
              </w:rPr>
              <w:t xml:space="preserve"> transportation</w:t>
            </w:r>
          </w:p>
          <w:p w14:paraId="0392AEAE" w14:textId="77777777" w:rsidR="005A36B2" w:rsidRDefault="005A36B2" w:rsidP="00B7147E">
            <w:pPr>
              <w:pStyle w:val="ps"/>
              <w:spacing w:before="120"/>
              <w:rPr>
                <w:lang w:val="en-US"/>
              </w:rPr>
            </w:pPr>
          </w:p>
          <w:p w14:paraId="421D8B63" w14:textId="628BCABC" w:rsidR="005A36B2" w:rsidRDefault="005A36B2" w:rsidP="00B7147E">
            <w:pPr>
              <w:pStyle w:val="ps"/>
              <w:spacing w:before="120"/>
              <w:rPr>
                <w:lang w:val="en-US"/>
              </w:rPr>
            </w:pPr>
            <w:r>
              <w:rPr>
                <w:lang w:val="en-US"/>
              </w:rPr>
              <w:t>CESMP</w:t>
            </w:r>
          </w:p>
        </w:tc>
      </w:tr>
      <w:tr w:rsidR="001F36B2" w:rsidRPr="00A53C3A" w14:paraId="735C08DC" w14:textId="77777777" w:rsidTr="00A035E8">
        <w:trPr>
          <w:trHeight w:val="60"/>
        </w:trPr>
        <w:tc>
          <w:tcPr>
            <w:tcW w:w="756" w:type="pct"/>
            <w:vMerge/>
            <w:tcBorders>
              <w:top w:val="single" w:sz="4" w:space="0" w:color="auto"/>
              <w:bottom w:val="single" w:sz="4" w:space="0" w:color="auto"/>
            </w:tcBorders>
            <w:vAlign w:val="center"/>
          </w:tcPr>
          <w:p w14:paraId="381B7E1C" w14:textId="77777777" w:rsidR="001F36B2" w:rsidRDefault="001F36B2" w:rsidP="00B7147E">
            <w:pPr>
              <w:pStyle w:val="ps"/>
              <w:spacing w:before="120"/>
              <w:rPr>
                <w:lang w:val="en-US"/>
              </w:rPr>
            </w:pPr>
          </w:p>
        </w:tc>
        <w:tc>
          <w:tcPr>
            <w:tcW w:w="3449" w:type="pct"/>
            <w:tcBorders>
              <w:top w:val="single" w:sz="4" w:space="0" w:color="auto"/>
              <w:bottom w:val="single" w:sz="4" w:space="0" w:color="auto"/>
            </w:tcBorders>
            <w:vAlign w:val="center"/>
          </w:tcPr>
          <w:p w14:paraId="01DDBC24" w14:textId="77777777" w:rsidR="001F36B2" w:rsidRPr="00CA5B55" w:rsidRDefault="001F36B2" w:rsidP="00B7147E">
            <w:pPr>
              <w:pStyle w:val="T2"/>
              <w:spacing w:before="120"/>
            </w:pPr>
            <w:r w:rsidRPr="00CA5B55">
              <w:t>Risk of workers not wearing any PPE</w:t>
            </w:r>
          </w:p>
          <w:p w14:paraId="328767DA" w14:textId="4D5A0522" w:rsidR="001F36B2" w:rsidRPr="00223DD5" w:rsidRDefault="001F36B2" w:rsidP="00B7147E">
            <w:pPr>
              <w:pStyle w:val="ps"/>
              <w:spacing w:before="120"/>
              <w:rPr>
                <w:lang w:val="en-US"/>
              </w:rPr>
            </w:pPr>
            <w:r w:rsidRPr="00223DD5">
              <w:rPr>
                <w:lang w:val="en-US"/>
              </w:rPr>
              <w:t xml:space="preserve">The construction contractor must provide helmets, </w:t>
            </w:r>
            <w:r w:rsidR="00992B1A">
              <w:rPr>
                <w:lang w:val="en-US"/>
              </w:rPr>
              <w:t>g</w:t>
            </w:r>
            <w:r w:rsidRPr="00223DD5">
              <w:rPr>
                <w:lang w:val="en-US"/>
              </w:rPr>
              <w:t xml:space="preserve">loves and safety boots (and other safety equipment) to all workers. </w:t>
            </w:r>
          </w:p>
          <w:p w14:paraId="11C1C281" w14:textId="67FE0952" w:rsidR="001F36B2" w:rsidRPr="0055387B" w:rsidRDefault="001F36B2" w:rsidP="000B4EF0">
            <w:pPr>
              <w:pStyle w:val="ps"/>
              <w:spacing w:before="120"/>
              <w:rPr>
                <w:lang w:val="en-US"/>
              </w:rPr>
            </w:pPr>
            <w:r w:rsidRPr="00223DD5">
              <w:rPr>
                <w:lang w:val="en-US"/>
              </w:rPr>
              <w:t xml:space="preserve">The construction contractor must provide a method </w:t>
            </w:r>
            <w:r w:rsidR="009A787B" w:rsidRPr="00223DD5">
              <w:rPr>
                <w:lang w:val="en-US"/>
              </w:rPr>
              <w:t xml:space="preserve">in his technical proposal </w:t>
            </w:r>
            <w:r w:rsidRPr="00223DD5">
              <w:rPr>
                <w:lang w:val="en-US"/>
              </w:rPr>
              <w:t xml:space="preserve">to ensure that PPE are returned. This method could be a deposit on equipment, which shall be recovered at the end of the contract by the worker or penalty fees for workers losing their equipment, etc. </w:t>
            </w:r>
          </w:p>
        </w:tc>
        <w:tc>
          <w:tcPr>
            <w:tcW w:w="795" w:type="pct"/>
            <w:gridSpan w:val="2"/>
            <w:tcBorders>
              <w:top w:val="single" w:sz="4" w:space="0" w:color="auto"/>
              <w:bottom w:val="single" w:sz="4" w:space="0" w:color="auto"/>
            </w:tcBorders>
            <w:vAlign w:val="center"/>
          </w:tcPr>
          <w:p w14:paraId="7D79D2E3" w14:textId="77777777" w:rsidR="001F36B2" w:rsidRPr="00223DD5" w:rsidRDefault="001F36B2" w:rsidP="00B7147E">
            <w:pPr>
              <w:pStyle w:val="ps"/>
              <w:spacing w:before="120"/>
              <w:rPr>
                <w:lang w:val="en-US"/>
              </w:rPr>
            </w:pPr>
            <w:r w:rsidRPr="00223DD5">
              <w:rPr>
                <w:lang w:val="en-US"/>
              </w:rPr>
              <w:t xml:space="preserve">Terms of references </w:t>
            </w:r>
          </w:p>
          <w:p w14:paraId="459C4D3E" w14:textId="77777777" w:rsidR="001F36B2" w:rsidRPr="00223DD5" w:rsidRDefault="001F36B2" w:rsidP="00B7147E">
            <w:pPr>
              <w:pStyle w:val="ps"/>
              <w:spacing w:before="120"/>
              <w:rPr>
                <w:lang w:val="en-US"/>
              </w:rPr>
            </w:pPr>
            <w:r w:rsidRPr="00223DD5">
              <w:rPr>
                <w:lang w:val="en-US"/>
              </w:rPr>
              <w:t xml:space="preserve">Technical proposal </w:t>
            </w:r>
          </w:p>
          <w:p w14:paraId="184C2A41" w14:textId="77777777" w:rsidR="001F36B2" w:rsidRPr="00223DD5" w:rsidRDefault="001F36B2" w:rsidP="00B7147E">
            <w:pPr>
              <w:pStyle w:val="ps"/>
              <w:spacing w:before="120"/>
              <w:rPr>
                <w:lang w:val="en-US"/>
              </w:rPr>
            </w:pPr>
            <w:r w:rsidRPr="00223DD5">
              <w:rPr>
                <w:lang w:val="en-US"/>
              </w:rPr>
              <w:t>Contract</w:t>
            </w:r>
          </w:p>
          <w:p w14:paraId="2679BDC5" w14:textId="77777777" w:rsidR="001F36B2" w:rsidRDefault="001F36B2" w:rsidP="00B7147E">
            <w:pPr>
              <w:pStyle w:val="ps"/>
              <w:spacing w:before="120"/>
            </w:pPr>
            <w:r w:rsidRPr="00CA5B55">
              <w:t>Bills of quantities</w:t>
            </w:r>
          </w:p>
          <w:p w14:paraId="514F8988" w14:textId="32FA0FF6" w:rsidR="0059193B" w:rsidRDefault="0059193B" w:rsidP="00B7147E">
            <w:pPr>
              <w:pStyle w:val="ps"/>
              <w:spacing w:before="120"/>
              <w:rPr>
                <w:lang w:val="en-US"/>
              </w:rPr>
            </w:pPr>
            <w:r>
              <w:t>CESMP</w:t>
            </w:r>
          </w:p>
        </w:tc>
      </w:tr>
      <w:tr w:rsidR="001F36B2" w:rsidRPr="00A53C3A" w14:paraId="6B8094B6" w14:textId="77777777" w:rsidTr="00A035E8">
        <w:trPr>
          <w:trHeight w:val="60"/>
        </w:trPr>
        <w:tc>
          <w:tcPr>
            <w:tcW w:w="756" w:type="pct"/>
            <w:vMerge/>
            <w:tcBorders>
              <w:top w:val="single" w:sz="4" w:space="0" w:color="auto"/>
              <w:bottom w:val="single" w:sz="4" w:space="0" w:color="auto"/>
            </w:tcBorders>
            <w:vAlign w:val="center"/>
          </w:tcPr>
          <w:p w14:paraId="4A710475" w14:textId="77777777" w:rsidR="001F36B2" w:rsidRDefault="001F36B2" w:rsidP="00B7147E">
            <w:pPr>
              <w:pStyle w:val="ps"/>
              <w:spacing w:before="120"/>
              <w:rPr>
                <w:lang w:val="en-US"/>
              </w:rPr>
            </w:pPr>
          </w:p>
        </w:tc>
        <w:tc>
          <w:tcPr>
            <w:tcW w:w="3449" w:type="pct"/>
            <w:tcBorders>
              <w:top w:val="single" w:sz="4" w:space="0" w:color="auto"/>
              <w:bottom w:val="single" w:sz="4" w:space="0" w:color="auto"/>
            </w:tcBorders>
            <w:vAlign w:val="center"/>
          </w:tcPr>
          <w:p w14:paraId="77FBA99A" w14:textId="77777777" w:rsidR="001F36B2" w:rsidRDefault="001F36B2" w:rsidP="00B7147E">
            <w:pPr>
              <w:pStyle w:val="T2"/>
              <w:spacing w:before="120"/>
            </w:pPr>
            <w:r w:rsidRPr="00BF15DC">
              <w:t>Risk due to poor hygiene and general state of workers camps</w:t>
            </w:r>
          </w:p>
          <w:p w14:paraId="6CC4D1C5" w14:textId="1183CE82" w:rsidR="001F36B2" w:rsidRPr="00223DD5" w:rsidRDefault="001F36B2" w:rsidP="000B4EF0">
            <w:pPr>
              <w:pStyle w:val="ps"/>
              <w:spacing w:before="120"/>
              <w:rPr>
                <w:lang w:val="en-US"/>
              </w:rPr>
            </w:pPr>
            <w:r w:rsidRPr="00223DD5">
              <w:rPr>
                <w:lang w:val="en-US"/>
              </w:rPr>
              <w:t xml:space="preserve">The construction contractor must develop measures </w:t>
            </w:r>
            <w:r w:rsidR="009A787B" w:rsidRPr="00223DD5">
              <w:rPr>
                <w:lang w:val="en-US"/>
              </w:rPr>
              <w:t xml:space="preserve">in </w:t>
            </w:r>
            <w:r w:rsidR="000B4EF0">
              <w:rPr>
                <w:lang w:val="en-US"/>
              </w:rPr>
              <w:t>its</w:t>
            </w:r>
            <w:r w:rsidR="009A787B" w:rsidRPr="00223DD5">
              <w:rPr>
                <w:lang w:val="en-US"/>
              </w:rPr>
              <w:t xml:space="preserve"> technical proposal </w:t>
            </w:r>
            <w:r w:rsidRPr="00223DD5">
              <w:rPr>
                <w:lang w:val="en-US"/>
              </w:rPr>
              <w:t>for the sa</w:t>
            </w:r>
            <w:r w:rsidR="00992B1A">
              <w:rPr>
                <w:lang w:val="en-US"/>
              </w:rPr>
              <w:t>f</w:t>
            </w:r>
            <w:r w:rsidRPr="00223DD5">
              <w:rPr>
                <w:lang w:val="en-US"/>
              </w:rPr>
              <w:t>e evacuation of wastewater and wastes from the various camps, to forbid the evacuation of wastewater in watercourses and forbid burning wastes.</w:t>
            </w:r>
          </w:p>
        </w:tc>
        <w:tc>
          <w:tcPr>
            <w:tcW w:w="795" w:type="pct"/>
            <w:gridSpan w:val="2"/>
            <w:tcBorders>
              <w:top w:val="single" w:sz="4" w:space="0" w:color="auto"/>
              <w:bottom w:val="single" w:sz="4" w:space="0" w:color="auto"/>
            </w:tcBorders>
            <w:vAlign w:val="center"/>
          </w:tcPr>
          <w:p w14:paraId="49F0D693" w14:textId="77777777" w:rsidR="001F36B2" w:rsidRPr="00223DD5" w:rsidRDefault="001F36B2" w:rsidP="00B7147E">
            <w:pPr>
              <w:pStyle w:val="ps"/>
              <w:spacing w:before="120"/>
              <w:rPr>
                <w:lang w:val="en-US"/>
              </w:rPr>
            </w:pPr>
            <w:r w:rsidRPr="00223DD5">
              <w:rPr>
                <w:lang w:val="en-US"/>
              </w:rPr>
              <w:t xml:space="preserve">Terms of references </w:t>
            </w:r>
          </w:p>
          <w:p w14:paraId="37649594" w14:textId="77777777" w:rsidR="001F36B2" w:rsidRPr="00223DD5" w:rsidRDefault="001F36B2" w:rsidP="00B7147E">
            <w:pPr>
              <w:pStyle w:val="ps"/>
              <w:spacing w:before="120"/>
              <w:rPr>
                <w:lang w:val="en-US"/>
              </w:rPr>
            </w:pPr>
            <w:r w:rsidRPr="00223DD5">
              <w:rPr>
                <w:lang w:val="en-US"/>
              </w:rPr>
              <w:t xml:space="preserve">Technical proposal </w:t>
            </w:r>
          </w:p>
          <w:p w14:paraId="28CB0FE1" w14:textId="77777777" w:rsidR="001F36B2" w:rsidRPr="00223DD5" w:rsidRDefault="001F36B2" w:rsidP="00B7147E">
            <w:pPr>
              <w:pStyle w:val="ps"/>
              <w:spacing w:before="120"/>
              <w:rPr>
                <w:lang w:val="en-US"/>
              </w:rPr>
            </w:pPr>
            <w:r w:rsidRPr="00223DD5">
              <w:rPr>
                <w:lang w:val="en-US"/>
              </w:rPr>
              <w:t>Contract</w:t>
            </w:r>
          </w:p>
          <w:p w14:paraId="1E7BE82A" w14:textId="77777777" w:rsidR="001F36B2" w:rsidRDefault="001F36B2" w:rsidP="00B7147E">
            <w:pPr>
              <w:pStyle w:val="ps"/>
              <w:spacing w:before="120"/>
            </w:pPr>
            <w:r w:rsidRPr="00CA5B55">
              <w:t>Bills of quantities</w:t>
            </w:r>
          </w:p>
          <w:p w14:paraId="55B06787" w14:textId="70B89ACA" w:rsidR="0059193B" w:rsidRPr="00CA5B55" w:rsidRDefault="0059193B" w:rsidP="00B7147E">
            <w:pPr>
              <w:pStyle w:val="ps"/>
              <w:spacing w:before="120"/>
            </w:pPr>
            <w:r>
              <w:t>CESMP</w:t>
            </w:r>
          </w:p>
        </w:tc>
      </w:tr>
      <w:tr w:rsidR="001F36B2" w:rsidRPr="00A53C3A" w14:paraId="78F73191" w14:textId="77777777" w:rsidTr="00A035E8">
        <w:trPr>
          <w:trHeight w:val="60"/>
        </w:trPr>
        <w:tc>
          <w:tcPr>
            <w:tcW w:w="756" w:type="pct"/>
            <w:vMerge/>
            <w:tcBorders>
              <w:top w:val="single" w:sz="4" w:space="0" w:color="auto"/>
              <w:bottom w:val="single" w:sz="4" w:space="0" w:color="auto"/>
            </w:tcBorders>
            <w:vAlign w:val="center"/>
          </w:tcPr>
          <w:p w14:paraId="679A84C9" w14:textId="77777777" w:rsidR="001F36B2" w:rsidRDefault="001F36B2" w:rsidP="00B7147E">
            <w:pPr>
              <w:pStyle w:val="ps"/>
              <w:spacing w:before="120"/>
              <w:rPr>
                <w:lang w:val="en-US"/>
              </w:rPr>
            </w:pPr>
          </w:p>
        </w:tc>
        <w:tc>
          <w:tcPr>
            <w:tcW w:w="3449" w:type="pct"/>
            <w:tcBorders>
              <w:top w:val="single" w:sz="4" w:space="0" w:color="auto"/>
              <w:bottom w:val="single" w:sz="4" w:space="0" w:color="auto"/>
            </w:tcBorders>
            <w:vAlign w:val="center"/>
          </w:tcPr>
          <w:p w14:paraId="26661893" w14:textId="77777777" w:rsidR="001F36B2" w:rsidRDefault="001F36B2" w:rsidP="00B7147E">
            <w:pPr>
              <w:pStyle w:val="T2"/>
              <w:spacing w:before="120"/>
            </w:pPr>
            <w:r>
              <w:t>Risks due lower standards among workers</w:t>
            </w:r>
          </w:p>
          <w:p w14:paraId="2DE4F939" w14:textId="01BE7ECB" w:rsidR="001F36B2" w:rsidRPr="00223DD5" w:rsidRDefault="001F36B2" w:rsidP="00B7147E">
            <w:pPr>
              <w:pStyle w:val="ps"/>
              <w:spacing w:before="120"/>
              <w:rPr>
                <w:lang w:val="en-US"/>
              </w:rPr>
            </w:pPr>
            <w:r w:rsidRPr="00223DD5">
              <w:rPr>
                <w:lang w:val="en-US"/>
              </w:rPr>
              <w:t>A Health and Safety specialist is required</w:t>
            </w:r>
            <w:r w:rsidR="0040445E" w:rsidRPr="00223DD5">
              <w:rPr>
                <w:lang w:val="en-US"/>
              </w:rPr>
              <w:t xml:space="preserve"> full time</w:t>
            </w:r>
            <w:r w:rsidRPr="00223DD5">
              <w:rPr>
                <w:lang w:val="en-US"/>
              </w:rPr>
              <w:t xml:space="preserve">. He/she shall have a certificate in H&amp;S and a copy of his certificate shall be provided in the </w:t>
            </w:r>
            <w:r w:rsidR="009A787B" w:rsidRPr="00223DD5">
              <w:rPr>
                <w:lang w:val="en-US"/>
              </w:rPr>
              <w:t xml:space="preserve">technical </w:t>
            </w:r>
            <w:r w:rsidRPr="00223DD5">
              <w:rPr>
                <w:lang w:val="en-US"/>
              </w:rPr>
              <w:t xml:space="preserve">proposal (with the translation if it is in a foreign language), he/she shall be mobilized at beginning of contract. </w:t>
            </w:r>
            <w:r w:rsidR="0040445E" w:rsidRPr="00223DD5">
              <w:rPr>
                <w:lang w:val="en-US"/>
              </w:rPr>
              <w:t xml:space="preserve">He/she shall produce weekly reports presenting the work progression and how social and H&amp;S related measures are addressed including the documentation of the grievance mechanism. </w:t>
            </w:r>
          </w:p>
        </w:tc>
        <w:tc>
          <w:tcPr>
            <w:tcW w:w="795" w:type="pct"/>
            <w:gridSpan w:val="2"/>
            <w:tcBorders>
              <w:top w:val="single" w:sz="4" w:space="0" w:color="auto"/>
              <w:bottom w:val="single" w:sz="4" w:space="0" w:color="auto"/>
            </w:tcBorders>
            <w:vAlign w:val="center"/>
          </w:tcPr>
          <w:p w14:paraId="373F0D7A" w14:textId="77777777" w:rsidR="001F36B2" w:rsidRPr="00223DD5" w:rsidRDefault="001F36B2" w:rsidP="00B7147E">
            <w:pPr>
              <w:pStyle w:val="ps"/>
              <w:spacing w:before="120"/>
              <w:rPr>
                <w:lang w:val="en-US"/>
              </w:rPr>
            </w:pPr>
            <w:r w:rsidRPr="00223DD5">
              <w:rPr>
                <w:lang w:val="en-US"/>
              </w:rPr>
              <w:t xml:space="preserve">Terms of references </w:t>
            </w:r>
          </w:p>
          <w:p w14:paraId="08F4C403" w14:textId="77777777" w:rsidR="001F36B2" w:rsidRPr="00223DD5" w:rsidRDefault="001F36B2" w:rsidP="00B7147E">
            <w:pPr>
              <w:pStyle w:val="ps"/>
              <w:spacing w:before="120"/>
              <w:rPr>
                <w:lang w:val="en-US"/>
              </w:rPr>
            </w:pPr>
            <w:r w:rsidRPr="00223DD5">
              <w:rPr>
                <w:lang w:val="en-US"/>
              </w:rPr>
              <w:t xml:space="preserve">Technical proposal </w:t>
            </w:r>
          </w:p>
          <w:p w14:paraId="31104D88" w14:textId="77777777" w:rsidR="001F36B2" w:rsidRPr="00223DD5" w:rsidRDefault="001F36B2" w:rsidP="00B7147E">
            <w:pPr>
              <w:pStyle w:val="ps"/>
              <w:spacing w:before="120"/>
              <w:rPr>
                <w:lang w:val="en-US"/>
              </w:rPr>
            </w:pPr>
            <w:r w:rsidRPr="00223DD5">
              <w:rPr>
                <w:lang w:val="en-US"/>
              </w:rPr>
              <w:t>Contract</w:t>
            </w:r>
          </w:p>
          <w:p w14:paraId="7C88A45D" w14:textId="77777777" w:rsidR="001F36B2" w:rsidRDefault="001F36B2" w:rsidP="00B7147E">
            <w:pPr>
              <w:pStyle w:val="ps"/>
              <w:spacing w:before="120"/>
            </w:pPr>
            <w:r w:rsidRPr="00CA5B55">
              <w:t>Bills of quantities</w:t>
            </w:r>
          </w:p>
          <w:p w14:paraId="4439D041" w14:textId="1112CFA2" w:rsidR="0059193B" w:rsidRPr="00CA5B55" w:rsidRDefault="0059193B" w:rsidP="00B7147E">
            <w:pPr>
              <w:pStyle w:val="ps"/>
              <w:spacing w:before="120"/>
            </w:pPr>
            <w:r>
              <w:t>CESMP</w:t>
            </w:r>
          </w:p>
        </w:tc>
      </w:tr>
      <w:tr w:rsidR="001F36B2" w:rsidRPr="00A53C3A" w14:paraId="32D4FAA5" w14:textId="77777777" w:rsidTr="00A035E8">
        <w:trPr>
          <w:trHeight w:val="60"/>
        </w:trPr>
        <w:tc>
          <w:tcPr>
            <w:tcW w:w="756" w:type="pct"/>
            <w:vMerge/>
            <w:tcBorders>
              <w:top w:val="single" w:sz="4" w:space="0" w:color="auto"/>
              <w:bottom w:val="single" w:sz="4" w:space="0" w:color="auto"/>
            </w:tcBorders>
            <w:vAlign w:val="center"/>
          </w:tcPr>
          <w:p w14:paraId="6EC1AF79" w14:textId="77777777" w:rsidR="001F36B2" w:rsidRDefault="001F36B2" w:rsidP="00B7147E">
            <w:pPr>
              <w:pStyle w:val="ps"/>
              <w:spacing w:before="120"/>
              <w:rPr>
                <w:lang w:val="en-US"/>
              </w:rPr>
            </w:pPr>
          </w:p>
        </w:tc>
        <w:tc>
          <w:tcPr>
            <w:tcW w:w="3449" w:type="pct"/>
            <w:tcBorders>
              <w:top w:val="single" w:sz="4" w:space="0" w:color="auto"/>
              <w:bottom w:val="single" w:sz="4" w:space="0" w:color="auto"/>
            </w:tcBorders>
            <w:vAlign w:val="center"/>
          </w:tcPr>
          <w:p w14:paraId="6F8004E4" w14:textId="617BE35E" w:rsidR="009A787B" w:rsidRDefault="009A787B" w:rsidP="00B7147E">
            <w:pPr>
              <w:pStyle w:val="ps"/>
              <w:spacing w:before="120"/>
              <w:rPr>
                <w:lang w:val="en-US"/>
              </w:rPr>
            </w:pPr>
            <w:r>
              <w:rPr>
                <w:lang w:val="en-US"/>
              </w:rPr>
              <w:t>In his technical proposal</w:t>
            </w:r>
            <w:r w:rsidR="00CA5B55">
              <w:rPr>
                <w:lang w:val="en-US"/>
              </w:rPr>
              <w:t xml:space="preserve">, the construction contractor must </w:t>
            </w:r>
            <w:r w:rsidR="00CA5B55" w:rsidRPr="00CA5B55">
              <w:rPr>
                <w:lang w:val="en-US"/>
              </w:rPr>
              <w:t>develop</w:t>
            </w:r>
            <w:r>
              <w:rPr>
                <w:lang w:val="en-US"/>
              </w:rPr>
              <w:t>:</w:t>
            </w:r>
          </w:p>
          <w:p w14:paraId="190B471F" w14:textId="21BB7EE5" w:rsidR="001F36B2" w:rsidRPr="00CA5B55" w:rsidRDefault="001F36B2" w:rsidP="00B7147E">
            <w:pPr>
              <w:pStyle w:val="ea"/>
              <w:rPr>
                <w:lang w:val="en-US"/>
              </w:rPr>
            </w:pPr>
            <w:r w:rsidRPr="00CA5B55">
              <w:rPr>
                <w:lang w:val="en-US"/>
              </w:rPr>
              <w:lastRenderedPageBreak/>
              <w:t xml:space="preserve">a method for water work at the water intake </w:t>
            </w:r>
          </w:p>
          <w:p w14:paraId="4AFA3B04" w14:textId="085E692B" w:rsidR="001F36B2" w:rsidRPr="00CA5B55" w:rsidRDefault="001F36B2" w:rsidP="00B7147E">
            <w:pPr>
              <w:pStyle w:val="ea"/>
              <w:rPr>
                <w:lang w:val="en-US"/>
              </w:rPr>
            </w:pPr>
            <w:r w:rsidRPr="00CA5B55">
              <w:rPr>
                <w:lang w:val="en-US"/>
              </w:rPr>
              <w:t xml:space="preserve">a Code of Practice to manage health and safety risks associated with excavation work </w:t>
            </w:r>
          </w:p>
          <w:p w14:paraId="17759F6F" w14:textId="43BD5BAB" w:rsidR="001F36B2" w:rsidRPr="00CA5B55" w:rsidRDefault="001F36B2" w:rsidP="00B7147E">
            <w:pPr>
              <w:pStyle w:val="ea"/>
              <w:rPr>
                <w:lang w:val="en-US"/>
              </w:rPr>
            </w:pPr>
            <w:r w:rsidRPr="00CA5B55">
              <w:rPr>
                <w:lang w:val="en-US"/>
              </w:rPr>
              <w:t xml:space="preserve">an H&amp;S program and training throughout the construction period including an induction training </w:t>
            </w:r>
          </w:p>
        </w:tc>
        <w:tc>
          <w:tcPr>
            <w:tcW w:w="795" w:type="pct"/>
            <w:gridSpan w:val="2"/>
            <w:tcBorders>
              <w:top w:val="single" w:sz="4" w:space="0" w:color="auto"/>
              <w:bottom w:val="single" w:sz="4" w:space="0" w:color="auto"/>
            </w:tcBorders>
            <w:vAlign w:val="center"/>
          </w:tcPr>
          <w:p w14:paraId="3C987DEB" w14:textId="77777777" w:rsidR="001F36B2" w:rsidRPr="00223DD5" w:rsidRDefault="001F36B2" w:rsidP="00B7147E">
            <w:pPr>
              <w:pStyle w:val="ps"/>
              <w:spacing w:before="120"/>
              <w:rPr>
                <w:lang w:val="en-US"/>
              </w:rPr>
            </w:pPr>
            <w:r w:rsidRPr="00223DD5">
              <w:rPr>
                <w:lang w:val="en-US"/>
              </w:rPr>
              <w:lastRenderedPageBreak/>
              <w:t xml:space="preserve">Terms of references </w:t>
            </w:r>
          </w:p>
          <w:p w14:paraId="4123636F" w14:textId="77777777" w:rsidR="001F36B2" w:rsidRPr="00223DD5" w:rsidRDefault="001F36B2" w:rsidP="00B7147E">
            <w:pPr>
              <w:pStyle w:val="ps"/>
              <w:spacing w:before="120"/>
              <w:rPr>
                <w:lang w:val="en-US"/>
              </w:rPr>
            </w:pPr>
            <w:r w:rsidRPr="00223DD5">
              <w:rPr>
                <w:lang w:val="en-US"/>
              </w:rPr>
              <w:lastRenderedPageBreak/>
              <w:t xml:space="preserve">Technical proposal </w:t>
            </w:r>
          </w:p>
          <w:p w14:paraId="6D3EF933" w14:textId="77777777" w:rsidR="001F36B2" w:rsidRDefault="001F36B2" w:rsidP="00B7147E">
            <w:pPr>
              <w:pStyle w:val="ps"/>
              <w:spacing w:before="120"/>
              <w:rPr>
                <w:lang w:val="en-US"/>
              </w:rPr>
            </w:pPr>
            <w:r w:rsidRPr="00223DD5">
              <w:rPr>
                <w:lang w:val="en-US"/>
              </w:rPr>
              <w:t>Contract</w:t>
            </w:r>
          </w:p>
          <w:p w14:paraId="16721D26" w14:textId="37B8516E" w:rsidR="0059193B" w:rsidRPr="00223DD5" w:rsidRDefault="0059193B" w:rsidP="00B7147E">
            <w:pPr>
              <w:pStyle w:val="ps"/>
              <w:spacing w:before="120"/>
              <w:rPr>
                <w:lang w:val="en-US"/>
              </w:rPr>
            </w:pPr>
            <w:r>
              <w:rPr>
                <w:lang w:val="en-US"/>
              </w:rPr>
              <w:t>CESMP</w:t>
            </w:r>
          </w:p>
        </w:tc>
      </w:tr>
      <w:tr w:rsidR="001F36B2" w:rsidRPr="00A53C3A" w14:paraId="50F15716" w14:textId="77777777" w:rsidTr="00A035E8">
        <w:trPr>
          <w:trHeight w:val="60"/>
        </w:trPr>
        <w:tc>
          <w:tcPr>
            <w:tcW w:w="756" w:type="pct"/>
            <w:vMerge/>
            <w:tcBorders>
              <w:top w:val="single" w:sz="4" w:space="0" w:color="auto"/>
              <w:bottom w:val="single" w:sz="12" w:space="0" w:color="auto"/>
            </w:tcBorders>
            <w:vAlign w:val="center"/>
          </w:tcPr>
          <w:p w14:paraId="66D04084" w14:textId="41DB8695" w:rsidR="001F36B2" w:rsidRDefault="001F36B2" w:rsidP="00B7147E">
            <w:pPr>
              <w:pStyle w:val="ps"/>
              <w:spacing w:before="120"/>
              <w:rPr>
                <w:lang w:val="en-US"/>
              </w:rPr>
            </w:pPr>
          </w:p>
        </w:tc>
        <w:tc>
          <w:tcPr>
            <w:tcW w:w="3449" w:type="pct"/>
            <w:tcBorders>
              <w:top w:val="single" w:sz="4" w:space="0" w:color="auto"/>
              <w:bottom w:val="single" w:sz="12" w:space="0" w:color="auto"/>
            </w:tcBorders>
            <w:vAlign w:val="center"/>
          </w:tcPr>
          <w:p w14:paraId="36AFFA90" w14:textId="0D7C443C" w:rsidR="001F36B2" w:rsidRPr="00223DD5" w:rsidRDefault="001F36B2" w:rsidP="00B7147E">
            <w:pPr>
              <w:pStyle w:val="ps"/>
              <w:spacing w:before="120"/>
              <w:rPr>
                <w:lang w:val="en-US"/>
              </w:rPr>
            </w:pPr>
            <w:r w:rsidRPr="00223DD5">
              <w:rPr>
                <w:lang w:val="en-US"/>
              </w:rPr>
              <w:t xml:space="preserve">The construction contractor must install speed breakers in all </w:t>
            </w:r>
            <w:r w:rsidR="00266014">
              <w:rPr>
                <w:lang w:val="en-US"/>
              </w:rPr>
              <w:t xml:space="preserve">created </w:t>
            </w:r>
            <w:r w:rsidRPr="00223DD5">
              <w:rPr>
                <w:lang w:val="en-US"/>
              </w:rPr>
              <w:t xml:space="preserve">access roads. These shall be made of soil spoils and shall be compacted to last. One speed bump shall be installed every 200 meters. </w:t>
            </w:r>
          </w:p>
          <w:p w14:paraId="182C4194" w14:textId="00148DD7" w:rsidR="001F36B2" w:rsidRPr="00223DD5" w:rsidRDefault="001F36B2" w:rsidP="00B7147E">
            <w:pPr>
              <w:pStyle w:val="ps"/>
              <w:spacing w:before="120"/>
              <w:rPr>
                <w:lang w:val="en-US"/>
              </w:rPr>
            </w:pPr>
            <w:r w:rsidRPr="00223DD5">
              <w:rPr>
                <w:lang w:val="en-US"/>
              </w:rPr>
              <w:t>The construction contractor must install construction fences around excavators and truck loading excavated earth.</w:t>
            </w:r>
          </w:p>
          <w:p w14:paraId="74DC8761" w14:textId="552E9807" w:rsidR="001F36B2" w:rsidRPr="00223DD5" w:rsidRDefault="001F36B2" w:rsidP="00B7147E">
            <w:pPr>
              <w:pStyle w:val="ps"/>
              <w:spacing w:before="120"/>
              <w:rPr>
                <w:lang w:val="en-US"/>
              </w:rPr>
            </w:pPr>
            <w:r w:rsidRPr="00223DD5">
              <w:rPr>
                <w:lang w:val="en-US"/>
              </w:rPr>
              <w:t xml:space="preserve">The construction contractor must have a small clinic and nurse available on-site all the time with first aid kits. This would also entail that a replacement nurse is available (on-call). In addition, one vehicle shall remain available at all time to drive wounded staff to Blantyre. </w:t>
            </w:r>
          </w:p>
          <w:p w14:paraId="5E47FB44" w14:textId="4B42926B" w:rsidR="001F36B2" w:rsidRPr="00223DD5" w:rsidRDefault="001F36B2" w:rsidP="00B7147E">
            <w:pPr>
              <w:pStyle w:val="ps"/>
              <w:spacing w:before="120"/>
              <w:rPr>
                <w:lang w:val="en-US"/>
              </w:rPr>
            </w:pPr>
            <w:r w:rsidRPr="00223DD5">
              <w:rPr>
                <w:lang w:val="en-US"/>
              </w:rPr>
              <w:t>When using dynamite for blasting, local population shall be warned ahead through radios, public posters, churches and local authorities. A safety patrol with an alarm has to ensure that all individuals are evacuated from quarries area prior to blasting.</w:t>
            </w:r>
          </w:p>
        </w:tc>
        <w:tc>
          <w:tcPr>
            <w:tcW w:w="795" w:type="pct"/>
            <w:gridSpan w:val="2"/>
            <w:tcBorders>
              <w:top w:val="single" w:sz="4" w:space="0" w:color="auto"/>
              <w:bottom w:val="single" w:sz="12" w:space="0" w:color="auto"/>
            </w:tcBorders>
            <w:vAlign w:val="center"/>
          </w:tcPr>
          <w:p w14:paraId="29A264E2" w14:textId="77777777" w:rsidR="001F36B2" w:rsidRPr="00223DD5" w:rsidRDefault="001F36B2" w:rsidP="00B7147E">
            <w:pPr>
              <w:pStyle w:val="ps"/>
              <w:spacing w:before="120"/>
              <w:rPr>
                <w:lang w:val="en-US"/>
              </w:rPr>
            </w:pPr>
            <w:r w:rsidRPr="00223DD5">
              <w:rPr>
                <w:lang w:val="en-US"/>
              </w:rPr>
              <w:t xml:space="preserve">Terms of references </w:t>
            </w:r>
          </w:p>
          <w:p w14:paraId="56050B1E" w14:textId="77777777" w:rsidR="001F36B2" w:rsidRPr="00223DD5" w:rsidRDefault="001F36B2" w:rsidP="00B7147E">
            <w:pPr>
              <w:pStyle w:val="ps"/>
              <w:spacing w:before="120"/>
              <w:rPr>
                <w:lang w:val="en-US"/>
              </w:rPr>
            </w:pPr>
            <w:r w:rsidRPr="00223DD5">
              <w:rPr>
                <w:lang w:val="en-US"/>
              </w:rPr>
              <w:t xml:space="preserve">Technical proposal </w:t>
            </w:r>
          </w:p>
          <w:p w14:paraId="1A884FA6" w14:textId="77777777" w:rsidR="001F36B2" w:rsidRPr="00223DD5" w:rsidRDefault="001F36B2" w:rsidP="00B7147E">
            <w:pPr>
              <w:pStyle w:val="ps"/>
              <w:spacing w:before="120"/>
              <w:rPr>
                <w:lang w:val="en-US"/>
              </w:rPr>
            </w:pPr>
            <w:r w:rsidRPr="00223DD5">
              <w:rPr>
                <w:lang w:val="en-US"/>
              </w:rPr>
              <w:t>Contract</w:t>
            </w:r>
          </w:p>
          <w:p w14:paraId="64493B6A" w14:textId="77777777" w:rsidR="001F36B2" w:rsidRDefault="001F36B2" w:rsidP="00B7147E">
            <w:pPr>
              <w:pStyle w:val="ps"/>
              <w:spacing w:before="120"/>
            </w:pPr>
            <w:r w:rsidRPr="00CA5B55">
              <w:t>Bills of quantities</w:t>
            </w:r>
          </w:p>
          <w:p w14:paraId="0A7F4E73" w14:textId="627A5A5C" w:rsidR="0059193B" w:rsidRPr="00CA5B55" w:rsidRDefault="0059193B" w:rsidP="00B7147E">
            <w:pPr>
              <w:pStyle w:val="ps"/>
              <w:spacing w:before="120"/>
            </w:pPr>
            <w:r>
              <w:t>CESMP</w:t>
            </w:r>
          </w:p>
        </w:tc>
      </w:tr>
      <w:tr w:rsidR="001F36B2" w:rsidRPr="00A53C3A" w14:paraId="135C9267" w14:textId="77777777" w:rsidTr="00A035E8">
        <w:trPr>
          <w:trHeight w:val="60"/>
        </w:trPr>
        <w:tc>
          <w:tcPr>
            <w:tcW w:w="756" w:type="pct"/>
            <w:tcBorders>
              <w:top w:val="single" w:sz="12" w:space="0" w:color="auto"/>
              <w:bottom w:val="single" w:sz="12" w:space="0" w:color="auto"/>
            </w:tcBorders>
            <w:vAlign w:val="center"/>
          </w:tcPr>
          <w:p w14:paraId="109F0AD9" w14:textId="3A5CDD6C" w:rsidR="001F36B2" w:rsidRDefault="00844E24" w:rsidP="00B7147E">
            <w:pPr>
              <w:pStyle w:val="ps"/>
              <w:spacing w:before="120"/>
              <w:rPr>
                <w:lang w:val="en-US"/>
              </w:rPr>
            </w:pPr>
            <w:r>
              <w:rPr>
                <w:lang w:val="en-US"/>
              </w:rPr>
              <w:t xml:space="preserve">Impact </w:t>
            </w:r>
            <w:r w:rsidR="00686D8A">
              <w:rPr>
                <w:lang w:val="en-US"/>
              </w:rPr>
              <w:t>8</w:t>
            </w:r>
          </w:p>
        </w:tc>
        <w:tc>
          <w:tcPr>
            <w:tcW w:w="3449" w:type="pct"/>
            <w:tcBorders>
              <w:top w:val="single" w:sz="12" w:space="0" w:color="auto"/>
              <w:bottom w:val="single" w:sz="12" w:space="0" w:color="auto"/>
            </w:tcBorders>
            <w:vAlign w:val="center"/>
          </w:tcPr>
          <w:p w14:paraId="00F15AC0" w14:textId="24596E7D" w:rsidR="00DB7D9A" w:rsidRPr="00223DD5" w:rsidRDefault="00DB7D9A" w:rsidP="00B7147E">
            <w:pPr>
              <w:pStyle w:val="ps"/>
              <w:spacing w:before="120"/>
              <w:rPr>
                <w:lang w:val="en-US"/>
              </w:rPr>
            </w:pPr>
            <w:r w:rsidRPr="00223DD5">
              <w:rPr>
                <w:lang w:val="en-US"/>
              </w:rPr>
              <w:t>The construction contractor must apply Chance Find Procedures in case of discoveries of cultural heritage sites during excavation;</w:t>
            </w:r>
          </w:p>
          <w:p w14:paraId="406FD31D" w14:textId="349027EC" w:rsidR="001F36B2" w:rsidRPr="00223DD5" w:rsidRDefault="00DB7D9A" w:rsidP="00B7147E">
            <w:pPr>
              <w:pStyle w:val="ps"/>
              <w:spacing w:before="120"/>
              <w:rPr>
                <w:lang w:val="en-US"/>
              </w:rPr>
            </w:pPr>
            <w:r w:rsidRPr="00223DD5">
              <w:rPr>
                <w:lang w:val="en-US"/>
              </w:rPr>
              <w:t>The construction contractor must avoid construction-related impacts to known cultural resources such as graveyard, churches, etc.</w:t>
            </w:r>
          </w:p>
        </w:tc>
        <w:tc>
          <w:tcPr>
            <w:tcW w:w="795" w:type="pct"/>
            <w:gridSpan w:val="2"/>
            <w:tcBorders>
              <w:top w:val="single" w:sz="12" w:space="0" w:color="auto"/>
              <w:bottom w:val="single" w:sz="12" w:space="0" w:color="auto"/>
            </w:tcBorders>
            <w:vAlign w:val="center"/>
          </w:tcPr>
          <w:p w14:paraId="5B50EE38" w14:textId="77777777" w:rsidR="00DB7D9A" w:rsidRPr="00CA5B55" w:rsidRDefault="00DB7D9A" w:rsidP="00B7147E">
            <w:pPr>
              <w:pStyle w:val="ps"/>
              <w:spacing w:before="120"/>
            </w:pPr>
            <w:r w:rsidRPr="00CA5B55">
              <w:t xml:space="preserve">Terms of references </w:t>
            </w:r>
          </w:p>
          <w:p w14:paraId="5971FF42" w14:textId="77777777" w:rsidR="001F36B2" w:rsidRDefault="00DB7D9A" w:rsidP="00B7147E">
            <w:pPr>
              <w:pStyle w:val="ps"/>
              <w:spacing w:before="120"/>
            </w:pPr>
            <w:r w:rsidRPr="00CA5B55">
              <w:t>Contract</w:t>
            </w:r>
          </w:p>
          <w:p w14:paraId="1D02E6CA" w14:textId="780DDF01" w:rsidR="0059193B" w:rsidRPr="00CA5B55" w:rsidRDefault="0059193B" w:rsidP="00B7147E">
            <w:pPr>
              <w:pStyle w:val="ps"/>
              <w:spacing w:before="120"/>
            </w:pPr>
            <w:r>
              <w:t>CESMP</w:t>
            </w:r>
          </w:p>
        </w:tc>
      </w:tr>
      <w:tr w:rsidR="00D8302D" w:rsidRPr="00A53C3A" w14:paraId="7B9855AA" w14:textId="77777777" w:rsidTr="00A035E8">
        <w:trPr>
          <w:trHeight w:val="60"/>
        </w:trPr>
        <w:tc>
          <w:tcPr>
            <w:tcW w:w="756" w:type="pct"/>
            <w:vMerge w:val="restart"/>
            <w:tcBorders>
              <w:top w:val="single" w:sz="12" w:space="0" w:color="auto"/>
              <w:bottom w:val="single" w:sz="4" w:space="0" w:color="auto"/>
            </w:tcBorders>
            <w:vAlign w:val="center"/>
          </w:tcPr>
          <w:p w14:paraId="7ED9A549" w14:textId="0735A966" w:rsidR="00D8302D" w:rsidRDefault="00D8302D" w:rsidP="00B7147E">
            <w:pPr>
              <w:pStyle w:val="ps"/>
              <w:spacing w:before="120"/>
              <w:rPr>
                <w:lang w:val="en-US"/>
              </w:rPr>
            </w:pPr>
            <w:r>
              <w:rPr>
                <w:lang w:val="en-US"/>
              </w:rPr>
              <w:t xml:space="preserve">Impact </w:t>
            </w:r>
            <w:r w:rsidR="00686D8A">
              <w:rPr>
                <w:lang w:val="en-US"/>
              </w:rPr>
              <w:t>9</w:t>
            </w:r>
          </w:p>
        </w:tc>
        <w:tc>
          <w:tcPr>
            <w:tcW w:w="3449" w:type="pct"/>
            <w:tcBorders>
              <w:top w:val="single" w:sz="12" w:space="0" w:color="auto"/>
              <w:bottom w:val="single" w:sz="4" w:space="0" w:color="auto"/>
            </w:tcBorders>
            <w:vAlign w:val="center"/>
          </w:tcPr>
          <w:p w14:paraId="7EA6E35E" w14:textId="3F785489" w:rsidR="00D8302D" w:rsidRPr="00264709" w:rsidRDefault="00D8302D" w:rsidP="00EE4DEC">
            <w:pPr>
              <w:pStyle w:val="ps"/>
              <w:rPr>
                <w:lang w:val="en-US"/>
              </w:rPr>
            </w:pPr>
            <w:r w:rsidRPr="00264709">
              <w:rPr>
                <w:lang w:val="en-US"/>
              </w:rPr>
              <w:t xml:space="preserve">The construction contractor must have several </w:t>
            </w:r>
            <w:r w:rsidR="00EE4DEC" w:rsidRPr="00264709">
              <w:rPr>
                <w:lang w:val="en-US"/>
              </w:rPr>
              <w:t>experiences in effectively applying strict environmental management requirements in large, complex civil works projects</w:t>
            </w:r>
            <w:r w:rsidRPr="00264709">
              <w:rPr>
                <w:lang w:val="en-US"/>
              </w:rPr>
              <w:t xml:space="preserve">. </w:t>
            </w:r>
          </w:p>
        </w:tc>
        <w:tc>
          <w:tcPr>
            <w:tcW w:w="795" w:type="pct"/>
            <w:gridSpan w:val="2"/>
            <w:tcBorders>
              <w:top w:val="single" w:sz="12" w:space="0" w:color="auto"/>
              <w:bottom w:val="single" w:sz="4" w:space="0" w:color="auto"/>
            </w:tcBorders>
            <w:vAlign w:val="center"/>
          </w:tcPr>
          <w:p w14:paraId="636D851B" w14:textId="5B7A003B" w:rsidR="00D8302D" w:rsidRPr="00CA5B55" w:rsidRDefault="00D8302D" w:rsidP="00B7147E">
            <w:pPr>
              <w:pStyle w:val="ps"/>
              <w:spacing w:before="120"/>
            </w:pPr>
            <w:r w:rsidRPr="00CA5B55">
              <w:t xml:space="preserve">Terms of references </w:t>
            </w:r>
          </w:p>
        </w:tc>
      </w:tr>
      <w:tr w:rsidR="00D8302D" w:rsidRPr="00A53C3A" w14:paraId="4162CFAE" w14:textId="77777777" w:rsidTr="00A035E8">
        <w:trPr>
          <w:trHeight w:val="60"/>
        </w:trPr>
        <w:tc>
          <w:tcPr>
            <w:tcW w:w="756" w:type="pct"/>
            <w:vMerge/>
            <w:tcBorders>
              <w:top w:val="single" w:sz="4" w:space="0" w:color="auto"/>
              <w:bottom w:val="single" w:sz="4" w:space="0" w:color="auto"/>
            </w:tcBorders>
            <w:vAlign w:val="center"/>
          </w:tcPr>
          <w:p w14:paraId="7B4548C6" w14:textId="77777777" w:rsidR="00D8302D" w:rsidRDefault="00D8302D" w:rsidP="00B7147E">
            <w:pPr>
              <w:pStyle w:val="ps"/>
              <w:spacing w:before="120"/>
              <w:rPr>
                <w:lang w:val="en-US"/>
              </w:rPr>
            </w:pPr>
          </w:p>
        </w:tc>
        <w:tc>
          <w:tcPr>
            <w:tcW w:w="3449" w:type="pct"/>
            <w:tcBorders>
              <w:top w:val="single" w:sz="4" w:space="0" w:color="auto"/>
              <w:bottom w:val="single" w:sz="4" w:space="0" w:color="auto"/>
            </w:tcBorders>
            <w:vAlign w:val="center"/>
          </w:tcPr>
          <w:p w14:paraId="2C05C227" w14:textId="42D0EA57" w:rsidR="00D8302D" w:rsidRPr="00223DD5" w:rsidRDefault="00D8302D" w:rsidP="00B7147E">
            <w:pPr>
              <w:pStyle w:val="ps"/>
              <w:spacing w:before="120"/>
              <w:rPr>
                <w:lang w:val="en-US"/>
              </w:rPr>
            </w:pPr>
            <w:r w:rsidRPr="00223DD5">
              <w:rPr>
                <w:lang w:val="en-US"/>
              </w:rPr>
              <w:t>The construction contractor must have a</w:t>
            </w:r>
            <w:r w:rsidR="00504192">
              <w:rPr>
                <w:lang w:val="en-US"/>
              </w:rPr>
              <w:t>n</w:t>
            </w:r>
            <w:r w:rsidRPr="00223DD5">
              <w:rPr>
                <w:lang w:val="en-US"/>
              </w:rPr>
              <w:t xml:space="preserve"> environmental specialist in its staff </w:t>
            </w:r>
            <w:r w:rsidR="0040445E" w:rsidRPr="00223DD5">
              <w:rPr>
                <w:lang w:val="en-US"/>
              </w:rPr>
              <w:t xml:space="preserve">full time </w:t>
            </w:r>
            <w:r w:rsidRPr="00223DD5">
              <w:rPr>
                <w:lang w:val="en-US"/>
              </w:rPr>
              <w:t>(in addition to a health and safety specialist) that reports to and consults with African Parks and the Department National Park and Wildlife on a daily basis.</w:t>
            </w:r>
            <w:r w:rsidR="0040445E" w:rsidRPr="00223DD5">
              <w:rPr>
                <w:lang w:val="en-US"/>
              </w:rPr>
              <w:t xml:space="preserve"> He/she shall produce weekly reports presenting the work progression and how environmental related measures are addressed including the documentation of all exchanges with African Parks and other NGO working in environmental protection (Wildlife and Environmental Society of Malawi, WESM).</w:t>
            </w:r>
          </w:p>
        </w:tc>
        <w:tc>
          <w:tcPr>
            <w:tcW w:w="795" w:type="pct"/>
            <w:gridSpan w:val="2"/>
            <w:tcBorders>
              <w:top w:val="single" w:sz="4" w:space="0" w:color="auto"/>
              <w:bottom w:val="single" w:sz="4" w:space="0" w:color="auto"/>
            </w:tcBorders>
            <w:vAlign w:val="center"/>
          </w:tcPr>
          <w:p w14:paraId="1BBEBC8B" w14:textId="77777777" w:rsidR="00D8302D" w:rsidRPr="00223DD5" w:rsidRDefault="00D8302D" w:rsidP="00B7147E">
            <w:pPr>
              <w:pStyle w:val="ps"/>
              <w:spacing w:before="120"/>
              <w:rPr>
                <w:lang w:val="en-US"/>
              </w:rPr>
            </w:pPr>
            <w:r w:rsidRPr="00223DD5">
              <w:rPr>
                <w:lang w:val="en-US"/>
              </w:rPr>
              <w:t xml:space="preserve">Terms of references </w:t>
            </w:r>
          </w:p>
          <w:p w14:paraId="4E200751" w14:textId="77777777" w:rsidR="00D8302D" w:rsidRPr="00223DD5" w:rsidRDefault="00D8302D" w:rsidP="00B7147E">
            <w:pPr>
              <w:pStyle w:val="ps"/>
              <w:spacing w:before="120"/>
              <w:rPr>
                <w:lang w:val="en-US"/>
              </w:rPr>
            </w:pPr>
            <w:r w:rsidRPr="00223DD5">
              <w:rPr>
                <w:lang w:val="en-US"/>
              </w:rPr>
              <w:t>Contract</w:t>
            </w:r>
          </w:p>
          <w:p w14:paraId="24007CD6" w14:textId="77777777" w:rsidR="00D8302D" w:rsidRDefault="00D8302D" w:rsidP="00B7147E">
            <w:pPr>
              <w:pStyle w:val="ps"/>
              <w:spacing w:before="120"/>
              <w:rPr>
                <w:lang w:val="en-US"/>
              </w:rPr>
            </w:pPr>
            <w:r w:rsidRPr="00223DD5">
              <w:rPr>
                <w:lang w:val="en-US"/>
              </w:rPr>
              <w:t>Bills of quantities</w:t>
            </w:r>
          </w:p>
          <w:p w14:paraId="73F60D22" w14:textId="184D3BAD" w:rsidR="0059193B" w:rsidRPr="00223DD5" w:rsidRDefault="0059193B" w:rsidP="00B7147E">
            <w:pPr>
              <w:pStyle w:val="ps"/>
              <w:spacing w:before="120"/>
              <w:rPr>
                <w:lang w:val="en-US"/>
              </w:rPr>
            </w:pPr>
            <w:r>
              <w:rPr>
                <w:lang w:val="en-US"/>
              </w:rPr>
              <w:t>CESMP</w:t>
            </w:r>
          </w:p>
        </w:tc>
      </w:tr>
      <w:tr w:rsidR="00D8302D" w:rsidRPr="00A53C3A" w14:paraId="4265D5C3" w14:textId="77777777" w:rsidTr="00A035E8">
        <w:trPr>
          <w:trHeight w:val="60"/>
        </w:trPr>
        <w:tc>
          <w:tcPr>
            <w:tcW w:w="756" w:type="pct"/>
            <w:vMerge/>
            <w:tcBorders>
              <w:top w:val="single" w:sz="4" w:space="0" w:color="auto"/>
              <w:bottom w:val="single" w:sz="4" w:space="0" w:color="auto"/>
            </w:tcBorders>
            <w:vAlign w:val="center"/>
          </w:tcPr>
          <w:p w14:paraId="4918E8AA" w14:textId="77777777" w:rsidR="00D8302D" w:rsidRDefault="00D8302D" w:rsidP="00B7147E">
            <w:pPr>
              <w:pStyle w:val="ps"/>
              <w:spacing w:before="120"/>
              <w:rPr>
                <w:lang w:val="en-US"/>
              </w:rPr>
            </w:pPr>
          </w:p>
        </w:tc>
        <w:tc>
          <w:tcPr>
            <w:tcW w:w="3449" w:type="pct"/>
            <w:tcBorders>
              <w:top w:val="single" w:sz="4" w:space="0" w:color="auto"/>
              <w:bottom w:val="single" w:sz="4" w:space="0" w:color="auto"/>
            </w:tcBorders>
            <w:vAlign w:val="center"/>
          </w:tcPr>
          <w:p w14:paraId="57C68237" w14:textId="16D1014E" w:rsidR="00D8302D" w:rsidRPr="00223DD5" w:rsidRDefault="005F13FB" w:rsidP="00B7147E">
            <w:pPr>
              <w:pStyle w:val="ps"/>
              <w:spacing w:before="120"/>
              <w:rPr>
                <w:lang w:val="en-US"/>
              </w:rPr>
            </w:pPr>
            <w:r w:rsidRPr="00223DD5">
              <w:rPr>
                <w:lang w:val="en-US"/>
              </w:rPr>
              <w:t>The terms of references for the CC shall clearly specify that d</w:t>
            </w:r>
            <w:r w:rsidR="00D8302D" w:rsidRPr="00223DD5">
              <w:rPr>
                <w:lang w:val="en-US"/>
              </w:rPr>
              <w:t>elays in payment or reduction of payment shall be applied for non-compliances.</w:t>
            </w:r>
          </w:p>
          <w:p w14:paraId="757E52CA" w14:textId="6B2BC155" w:rsidR="00D8302D" w:rsidRPr="00223DD5" w:rsidRDefault="00D8302D" w:rsidP="00B7147E">
            <w:pPr>
              <w:pStyle w:val="ps"/>
              <w:spacing w:before="120"/>
              <w:rPr>
                <w:lang w:val="en-US"/>
              </w:rPr>
            </w:pPr>
            <w:r w:rsidRPr="00223DD5">
              <w:rPr>
                <w:lang w:val="en-US"/>
              </w:rPr>
              <w:t xml:space="preserve">Local law enforcement </w:t>
            </w:r>
            <w:r w:rsidR="005F13FB" w:rsidRPr="00223DD5">
              <w:rPr>
                <w:lang w:val="en-US"/>
              </w:rPr>
              <w:t xml:space="preserve">shall </w:t>
            </w:r>
            <w:r w:rsidRPr="00223DD5">
              <w:rPr>
                <w:lang w:val="en-US"/>
              </w:rPr>
              <w:t>be involved in cases of serious unlawful activities such as poaching and prostitution.</w:t>
            </w:r>
          </w:p>
          <w:p w14:paraId="0A3B1549" w14:textId="62A620C3" w:rsidR="00D8302D" w:rsidRPr="00223DD5" w:rsidRDefault="00D8302D" w:rsidP="00B7147E">
            <w:pPr>
              <w:pStyle w:val="ps"/>
              <w:spacing w:before="120"/>
              <w:rPr>
                <w:lang w:val="en-US"/>
              </w:rPr>
            </w:pPr>
            <w:r w:rsidRPr="00223DD5">
              <w:rPr>
                <w:lang w:val="en-US"/>
              </w:rPr>
              <w:t xml:space="preserve">The tender document and the contract </w:t>
            </w:r>
            <w:r w:rsidR="005F13FB" w:rsidRPr="00223DD5">
              <w:rPr>
                <w:lang w:val="en-US"/>
              </w:rPr>
              <w:t xml:space="preserve">shall </w:t>
            </w:r>
            <w:r w:rsidRPr="00223DD5">
              <w:rPr>
                <w:lang w:val="en-US"/>
              </w:rPr>
              <w:t xml:space="preserve">clearly state roles and authority of African Parks </w:t>
            </w:r>
            <w:r w:rsidR="00504192">
              <w:rPr>
                <w:lang w:val="en-US"/>
              </w:rPr>
              <w:t>and DNPW</w:t>
            </w:r>
            <w:r w:rsidRPr="00223DD5">
              <w:rPr>
                <w:lang w:val="en-US"/>
              </w:rPr>
              <w:t xml:space="preserve"> as well as chains of responsibilities during construction.</w:t>
            </w:r>
          </w:p>
          <w:p w14:paraId="17AC356A" w14:textId="2EA19FD5" w:rsidR="00D8302D" w:rsidRPr="00223DD5" w:rsidRDefault="00D8302D" w:rsidP="00B7147E">
            <w:pPr>
              <w:pStyle w:val="ps"/>
              <w:spacing w:before="120"/>
              <w:rPr>
                <w:lang w:val="en-US"/>
              </w:rPr>
            </w:pPr>
            <w:r w:rsidRPr="00223DD5">
              <w:rPr>
                <w:lang w:val="en-US"/>
              </w:rPr>
              <w:t xml:space="preserve">The contract </w:t>
            </w:r>
            <w:r w:rsidR="00886B19" w:rsidRPr="00223DD5">
              <w:rPr>
                <w:lang w:val="en-US"/>
              </w:rPr>
              <w:t xml:space="preserve">must </w:t>
            </w:r>
            <w:r w:rsidRPr="00223DD5">
              <w:rPr>
                <w:lang w:val="en-US"/>
              </w:rPr>
              <w:t>include obligation of termination for work in a set timeframe (and compensation for African Parks in case of delays).</w:t>
            </w:r>
          </w:p>
          <w:p w14:paraId="5BA2917B" w14:textId="3A6AAFD7" w:rsidR="00D8302D" w:rsidRPr="00223DD5" w:rsidRDefault="00D8302D" w:rsidP="00B7147E">
            <w:pPr>
              <w:pStyle w:val="ps"/>
              <w:spacing w:before="120"/>
              <w:rPr>
                <w:lang w:val="en-US"/>
              </w:rPr>
            </w:pPr>
            <w:r w:rsidRPr="00223DD5">
              <w:rPr>
                <w:lang w:val="en-US"/>
              </w:rPr>
              <w:lastRenderedPageBreak/>
              <w:t xml:space="preserve">African Parks and the DNPW shall have the full authority to stop work and take quick actions in cases of serious non-compliances and offences </w:t>
            </w:r>
          </w:p>
        </w:tc>
        <w:tc>
          <w:tcPr>
            <w:tcW w:w="795" w:type="pct"/>
            <w:gridSpan w:val="2"/>
            <w:tcBorders>
              <w:top w:val="single" w:sz="4" w:space="0" w:color="auto"/>
              <w:bottom w:val="single" w:sz="4" w:space="0" w:color="auto"/>
            </w:tcBorders>
            <w:vAlign w:val="center"/>
          </w:tcPr>
          <w:p w14:paraId="7EBC8DB9" w14:textId="77777777" w:rsidR="00D8302D" w:rsidRPr="00CA5B55" w:rsidRDefault="00D8302D" w:rsidP="00B7147E">
            <w:pPr>
              <w:pStyle w:val="ps"/>
              <w:spacing w:before="120"/>
            </w:pPr>
            <w:r w:rsidRPr="00CA5B55">
              <w:lastRenderedPageBreak/>
              <w:t xml:space="preserve">Terms of references </w:t>
            </w:r>
          </w:p>
          <w:p w14:paraId="06B3FFB7" w14:textId="29E8B13C" w:rsidR="00D8302D" w:rsidRPr="00CA5B55" w:rsidRDefault="00D8302D" w:rsidP="00B7147E">
            <w:pPr>
              <w:pStyle w:val="ps"/>
              <w:spacing w:before="120"/>
            </w:pPr>
            <w:r w:rsidRPr="00CA5B55">
              <w:t>Contract</w:t>
            </w:r>
          </w:p>
        </w:tc>
      </w:tr>
      <w:tr w:rsidR="00D8302D" w:rsidRPr="00A53C3A" w14:paraId="65FCEA76" w14:textId="77777777" w:rsidTr="00A035E8">
        <w:trPr>
          <w:trHeight w:val="60"/>
        </w:trPr>
        <w:tc>
          <w:tcPr>
            <w:tcW w:w="756" w:type="pct"/>
            <w:vMerge/>
            <w:tcBorders>
              <w:top w:val="single" w:sz="4" w:space="0" w:color="auto"/>
              <w:bottom w:val="single" w:sz="4" w:space="0" w:color="auto"/>
            </w:tcBorders>
            <w:vAlign w:val="center"/>
          </w:tcPr>
          <w:p w14:paraId="77EA4EC8" w14:textId="77777777" w:rsidR="00D8302D" w:rsidRDefault="00D8302D" w:rsidP="00B7147E">
            <w:pPr>
              <w:pStyle w:val="ps"/>
              <w:spacing w:before="120"/>
              <w:rPr>
                <w:lang w:val="en-US"/>
              </w:rPr>
            </w:pPr>
          </w:p>
        </w:tc>
        <w:tc>
          <w:tcPr>
            <w:tcW w:w="3449" w:type="pct"/>
            <w:tcBorders>
              <w:top w:val="single" w:sz="4" w:space="0" w:color="auto"/>
              <w:bottom w:val="single" w:sz="4" w:space="0" w:color="auto"/>
            </w:tcBorders>
            <w:vAlign w:val="center"/>
          </w:tcPr>
          <w:p w14:paraId="3AE8A53C" w14:textId="4EDD56DA" w:rsidR="00886B19" w:rsidRDefault="00886B19" w:rsidP="00B7147E">
            <w:pPr>
              <w:pStyle w:val="T2"/>
              <w:spacing w:before="120"/>
            </w:pPr>
            <w:r>
              <w:t>Work in MWR</w:t>
            </w:r>
          </w:p>
          <w:p w14:paraId="608DDC46" w14:textId="2ED5ADFD" w:rsidR="00D8302D" w:rsidRPr="00223DD5" w:rsidRDefault="00C46431" w:rsidP="00B7147E">
            <w:pPr>
              <w:pStyle w:val="ps"/>
              <w:spacing w:before="120"/>
              <w:rPr>
                <w:lang w:val="en-US"/>
              </w:rPr>
            </w:pPr>
            <w:r w:rsidRPr="00C46431">
              <w:rPr>
                <w:lang w:val="en-US"/>
              </w:rPr>
              <w:t>Noisy processes will be preplanned with warnings and shall not take place during Friday through Sunday and holidays (days which receive a majority of the overall tourist visitation). To minimize disturbance to wildlife as well as tourists, blasting will only be allowed during 11 am to 2 pm (the hottest hours of the day, with generally the least wildlife activity)</w:t>
            </w:r>
            <w:r w:rsidR="00D8302D" w:rsidRPr="00223DD5">
              <w:rPr>
                <w:lang w:val="en-US"/>
              </w:rPr>
              <w:t xml:space="preserve">. </w:t>
            </w:r>
          </w:p>
          <w:p w14:paraId="3D484FA2" w14:textId="3379E6AE" w:rsidR="00D8302D" w:rsidRPr="00223DD5" w:rsidRDefault="00D8302D" w:rsidP="00B7147E">
            <w:pPr>
              <w:pStyle w:val="ps"/>
              <w:spacing w:before="120"/>
              <w:rPr>
                <w:lang w:val="en-US"/>
              </w:rPr>
            </w:pPr>
            <w:r w:rsidRPr="00223DD5">
              <w:rPr>
                <w:lang w:val="en-US"/>
              </w:rPr>
              <w:t xml:space="preserve">Earth works shall be limited to the path of the canal and all bare soil shall be rehabilitated at post construction in consultation with African Parks. </w:t>
            </w:r>
          </w:p>
          <w:p w14:paraId="1A23CA67" w14:textId="43576E39" w:rsidR="00D8302D" w:rsidRPr="00223DD5" w:rsidRDefault="00D8302D" w:rsidP="00B7147E">
            <w:pPr>
              <w:pStyle w:val="ps"/>
              <w:spacing w:before="120"/>
              <w:rPr>
                <w:lang w:val="en-US"/>
              </w:rPr>
            </w:pPr>
            <w:r w:rsidRPr="00223DD5">
              <w:rPr>
                <w:lang w:val="en-US"/>
              </w:rPr>
              <w:t xml:space="preserve">Excavated materials shall be dumped in predetermined area such as a quarry, outside MWR or only in designated areas specified by African Parks/DNPW. </w:t>
            </w:r>
          </w:p>
          <w:p w14:paraId="6A188F02" w14:textId="1AD452F8" w:rsidR="00D8302D" w:rsidRPr="00223DD5" w:rsidRDefault="00D8302D" w:rsidP="00B7147E">
            <w:pPr>
              <w:pStyle w:val="ps"/>
              <w:spacing w:before="120"/>
              <w:rPr>
                <w:lang w:val="en-US"/>
              </w:rPr>
            </w:pPr>
            <w:r w:rsidRPr="00223DD5">
              <w:rPr>
                <w:lang w:val="en-US"/>
              </w:rPr>
              <w:t>Surplus materials suitable for road surfacing shall be given for free for upgrade of road surfaces in MWR under the supervision of MWR management/DNPW.</w:t>
            </w:r>
          </w:p>
          <w:p w14:paraId="4B332567" w14:textId="0E1346FE" w:rsidR="00D8302D" w:rsidRPr="00223DD5" w:rsidRDefault="00D8302D" w:rsidP="00B7147E">
            <w:pPr>
              <w:pStyle w:val="ps"/>
              <w:spacing w:before="120"/>
              <w:rPr>
                <w:lang w:val="en-US"/>
              </w:rPr>
            </w:pPr>
            <w:r w:rsidRPr="00223DD5">
              <w:rPr>
                <w:lang w:val="en-US"/>
              </w:rPr>
              <w:t>The construction contractor will have to restore the road from Chickwawa to the reserve and budget this restoration</w:t>
            </w:r>
            <w:r w:rsidR="00504192">
              <w:rPr>
                <w:lang w:val="en-US"/>
              </w:rPr>
              <w:t xml:space="preserve"> (mainly filling potholes with quality material)</w:t>
            </w:r>
            <w:r w:rsidRPr="00223DD5">
              <w:rPr>
                <w:lang w:val="en-US"/>
              </w:rPr>
              <w:t xml:space="preserve">. </w:t>
            </w:r>
          </w:p>
          <w:p w14:paraId="72DD3DB2" w14:textId="371C26D8" w:rsidR="00D8302D" w:rsidRPr="00D8302D" w:rsidRDefault="00C46431" w:rsidP="00B7147E">
            <w:pPr>
              <w:pStyle w:val="ps"/>
              <w:spacing w:before="120"/>
              <w:rPr>
                <w:lang w:val="en-US"/>
              </w:rPr>
            </w:pPr>
            <w:r w:rsidRPr="0059752B">
              <w:rPr>
                <w:lang w:val="en-US"/>
              </w:rPr>
              <w:t>Temporary construction roads and tracks shall be limited to immediately adjacent site along the canal in the predefined footprint (10m) from the canal path, these roads and tracks shall be rehabilitated upon completion of construction based on decision by AP (either decommissioned or kept and upgraded for visitors)</w:t>
            </w:r>
            <w:r w:rsidR="00D8302D" w:rsidRPr="00223DD5">
              <w:rPr>
                <w:lang w:val="en-US"/>
              </w:rPr>
              <w:t>.</w:t>
            </w:r>
          </w:p>
        </w:tc>
        <w:tc>
          <w:tcPr>
            <w:tcW w:w="795" w:type="pct"/>
            <w:gridSpan w:val="2"/>
            <w:tcBorders>
              <w:top w:val="single" w:sz="4" w:space="0" w:color="auto"/>
              <w:bottom w:val="single" w:sz="4" w:space="0" w:color="auto"/>
            </w:tcBorders>
            <w:vAlign w:val="center"/>
          </w:tcPr>
          <w:p w14:paraId="09A70784" w14:textId="77777777" w:rsidR="00D8302D" w:rsidRPr="00223DD5" w:rsidRDefault="00D8302D" w:rsidP="00B7147E">
            <w:pPr>
              <w:pStyle w:val="ps"/>
              <w:spacing w:before="120"/>
              <w:rPr>
                <w:lang w:val="en-US"/>
              </w:rPr>
            </w:pPr>
            <w:r w:rsidRPr="00223DD5">
              <w:rPr>
                <w:lang w:val="en-US"/>
              </w:rPr>
              <w:t xml:space="preserve">Terms of references </w:t>
            </w:r>
          </w:p>
          <w:p w14:paraId="67D8150A" w14:textId="77777777" w:rsidR="00D8302D" w:rsidRPr="00223DD5" w:rsidRDefault="00D8302D" w:rsidP="00B7147E">
            <w:pPr>
              <w:pStyle w:val="ps"/>
              <w:spacing w:before="120"/>
              <w:rPr>
                <w:lang w:val="en-US"/>
              </w:rPr>
            </w:pPr>
            <w:r w:rsidRPr="00223DD5">
              <w:rPr>
                <w:lang w:val="en-US"/>
              </w:rPr>
              <w:t>Contract</w:t>
            </w:r>
          </w:p>
          <w:p w14:paraId="44B95563" w14:textId="77777777" w:rsidR="00D8302D" w:rsidRDefault="00D8302D" w:rsidP="00B7147E">
            <w:pPr>
              <w:pStyle w:val="ps"/>
              <w:spacing w:before="120"/>
              <w:rPr>
                <w:lang w:val="en-US"/>
              </w:rPr>
            </w:pPr>
            <w:r w:rsidRPr="00223DD5">
              <w:rPr>
                <w:lang w:val="en-US"/>
              </w:rPr>
              <w:t>Bills of quantities</w:t>
            </w:r>
          </w:p>
          <w:p w14:paraId="2C94DD5C" w14:textId="0CA49E0C" w:rsidR="0059193B" w:rsidRDefault="0059193B" w:rsidP="00B7147E">
            <w:pPr>
              <w:pStyle w:val="ps"/>
              <w:spacing w:before="120"/>
              <w:rPr>
                <w:lang w:val="en-US"/>
              </w:rPr>
            </w:pPr>
            <w:r>
              <w:rPr>
                <w:lang w:val="en-US"/>
              </w:rPr>
              <w:t>CESMP</w:t>
            </w:r>
          </w:p>
        </w:tc>
      </w:tr>
      <w:tr w:rsidR="00D8302D" w:rsidRPr="00A53C3A" w14:paraId="1F54AA2F" w14:textId="77777777" w:rsidTr="00A035E8">
        <w:trPr>
          <w:trHeight w:val="60"/>
        </w:trPr>
        <w:tc>
          <w:tcPr>
            <w:tcW w:w="756" w:type="pct"/>
            <w:vMerge/>
            <w:tcBorders>
              <w:top w:val="single" w:sz="4" w:space="0" w:color="auto"/>
              <w:bottom w:val="single" w:sz="12" w:space="0" w:color="auto"/>
            </w:tcBorders>
            <w:vAlign w:val="center"/>
          </w:tcPr>
          <w:p w14:paraId="17BBA799" w14:textId="77777777" w:rsidR="00D8302D" w:rsidRDefault="00D8302D" w:rsidP="00B7147E">
            <w:pPr>
              <w:pStyle w:val="ps"/>
              <w:spacing w:before="120"/>
              <w:rPr>
                <w:lang w:val="en-US"/>
              </w:rPr>
            </w:pPr>
          </w:p>
        </w:tc>
        <w:tc>
          <w:tcPr>
            <w:tcW w:w="3449" w:type="pct"/>
            <w:tcBorders>
              <w:top w:val="single" w:sz="4" w:space="0" w:color="auto"/>
              <w:bottom w:val="single" w:sz="12" w:space="0" w:color="auto"/>
            </w:tcBorders>
            <w:vAlign w:val="center"/>
          </w:tcPr>
          <w:p w14:paraId="28574EE0" w14:textId="47B00B85" w:rsidR="00D8302D" w:rsidRPr="00223DD5" w:rsidRDefault="00D8302D" w:rsidP="00B7147E">
            <w:pPr>
              <w:pStyle w:val="ps"/>
              <w:spacing w:before="120"/>
              <w:rPr>
                <w:lang w:val="en-US"/>
              </w:rPr>
            </w:pPr>
            <w:r w:rsidRPr="00223DD5">
              <w:rPr>
                <w:lang w:val="en-US"/>
              </w:rPr>
              <w:t>The construction contractor must develop a method to p</w:t>
            </w:r>
            <w:r w:rsidR="004B1915" w:rsidRPr="00223DD5">
              <w:rPr>
                <w:lang w:val="en-US"/>
              </w:rPr>
              <w:t>h</w:t>
            </w:r>
            <w:r w:rsidRPr="00223DD5">
              <w:rPr>
                <w:lang w:val="en-US"/>
              </w:rPr>
              <w:t>as</w:t>
            </w:r>
            <w:r w:rsidR="004B1915" w:rsidRPr="00223DD5">
              <w:rPr>
                <w:lang w:val="en-US"/>
              </w:rPr>
              <w:t>e</w:t>
            </w:r>
            <w:r w:rsidRPr="00223DD5">
              <w:rPr>
                <w:lang w:val="en-US"/>
              </w:rPr>
              <w:t xml:space="preserve"> the work inside MWR and Ng’ona lodge private property in three distinctive confined areas (so that</w:t>
            </w:r>
            <w:r w:rsidR="00390BE7">
              <w:rPr>
                <w:lang w:val="en-US"/>
              </w:rPr>
              <w:t xml:space="preserve"> </w:t>
            </w:r>
            <w:r w:rsidRPr="00223DD5">
              <w:rPr>
                <w:lang w:val="en-US"/>
              </w:rPr>
              <w:t xml:space="preserve">work </w:t>
            </w:r>
            <w:r w:rsidR="00992B1A">
              <w:rPr>
                <w:lang w:val="en-US"/>
              </w:rPr>
              <w:t xml:space="preserve">does not </w:t>
            </w:r>
            <w:r w:rsidRPr="00223DD5">
              <w:rPr>
                <w:lang w:val="en-US"/>
              </w:rPr>
              <w:t xml:space="preserve">take place </w:t>
            </w:r>
            <w:r w:rsidR="00992B1A">
              <w:rPr>
                <w:lang w:val="en-US"/>
              </w:rPr>
              <w:t xml:space="preserve">simultaneously </w:t>
            </w:r>
            <w:r w:rsidRPr="00223DD5">
              <w:rPr>
                <w:lang w:val="en-US"/>
              </w:rPr>
              <w:t xml:space="preserve">in </w:t>
            </w:r>
            <w:r w:rsidR="00992B1A">
              <w:rPr>
                <w:lang w:val="en-US"/>
              </w:rPr>
              <w:t>multiple</w:t>
            </w:r>
            <w:r w:rsidR="00390BE7">
              <w:rPr>
                <w:lang w:val="en-US"/>
              </w:rPr>
              <w:t xml:space="preserve"> </w:t>
            </w:r>
            <w:r w:rsidRPr="00223DD5">
              <w:rPr>
                <w:lang w:val="en-US"/>
              </w:rPr>
              <w:t>areas</w:t>
            </w:r>
            <w:r w:rsidR="00992B1A">
              <w:rPr>
                <w:lang w:val="en-US"/>
              </w:rPr>
              <w:t xml:space="preserve"> of the Majete Reserve</w:t>
            </w:r>
            <w:r w:rsidRPr="00223DD5">
              <w:rPr>
                <w:lang w:val="en-US"/>
              </w:rPr>
              <w:t xml:space="preserve">): </w:t>
            </w:r>
          </w:p>
          <w:p w14:paraId="3879B7A0" w14:textId="6D22C6EF" w:rsidR="00D8302D" w:rsidRPr="00264709" w:rsidRDefault="00D8302D" w:rsidP="00EE4DEC">
            <w:pPr>
              <w:pStyle w:val="ea"/>
              <w:rPr>
                <w:lang w:val="en-US"/>
              </w:rPr>
            </w:pPr>
            <w:r w:rsidRPr="00264709">
              <w:rPr>
                <w:lang w:val="en-US"/>
              </w:rPr>
              <w:t xml:space="preserve">“Heavily impacted area” from Mkulumadzi Road to the Shire River to the reserve boundaries (first phase) </w:t>
            </w:r>
          </w:p>
          <w:p w14:paraId="30863D35" w14:textId="77777777" w:rsidR="00D8302D" w:rsidRPr="00264709" w:rsidRDefault="00D8302D" w:rsidP="00EE4DEC">
            <w:pPr>
              <w:pStyle w:val="ea"/>
              <w:rPr>
                <w:lang w:val="en-US"/>
              </w:rPr>
            </w:pPr>
            <w:r w:rsidRPr="00264709">
              <w:rPr>
                <w:lang w:val="en-US"/>
              </w:rPr>
              <w:t>Mwembezi lodge private property (also called Ng'ona lodge) (right outside MWR) (second phase)</w:t>
            </w:r>
          </w:p>
          <w:p w14:paraId="0D530054" w14:textId="77777777" w:rsidR="00D8302D" w:rsidRPr="00264709" w:rsidRDefault="00D8302D" w:rsidP="00EE4DEC">
            <w:pPr>
              <w:pStyle w:val="ea"/>
              <w:rPr>
                <w:lang w:val="en-US"/>
              </w:rPr>
            </w:pPr>
            <w:r w:rsidRPr="00264709">
              <w:rPr>
                <w:lang w:val="en-US"/>
              </w:rPr>
              <w:t>Southern MWR (third phase) from Siphon #2 to Siphon #3</w:t>
            </w:r>
          </w:p>
          <w:p w14:paraId="1519671C" w14:textId="2ACB9ED6" w:rsidR="00EF60C7" w:rsidRPr="00223DD5" w:rsidRDefault="00EF60C7" w:rsidP="00B7147E">
            <w:pPr>
              <w:pStyle w:val="ps"/>
              <w:spacing w:before="120"/>
              <w:rPr>
                <w:lang w:val="en-US"/>
              </w:rPr>
            </w:pPr>
            <w:r w:rsidRPr="00223DD5">
              <w:rPr>
                <w:lang w:val="en-US"/>
              </w:rPr>
              <w:t xml:space="preserve">The construction contractor </w:t>
            </w:r>
            <w:r w:rsidR="00504192">
              <w:rPr>
                <w:lang w:val="en-US"/>
              </w:rPr>
              <w:t xml:space="preserve">(machinery and staff) </w:t>
            </w:r>
            <w:r w:rsidRPr="00223DD5">
              <w:rPr>
                <w:lang w:val="en-US"/>
              </w:rPr>
              <w:t>cannot leave the predetermine</w:t>
            </w:r>
            <w:r w:rsidR="00992B1A">
              <w:rPr>
                <w:lang w:val="en-US"/>
              </w:rPr>
              <w:t>d</w:t>
            </w:r>
            <w:r w:rsidRPr="00223DD5">
              <w:rPr>
                <w:lang w:val="en-US"/>
              </w:rPr>
              <w:t xml:space="preserve"> confined work area and enter </w:t>
            </w:r>
            <w:r w:rsidR="00992B1A">
              <w:rPr>
                <w:lang w:val="en-US"/>
              </w:rPr>
              <w:t xml:space="preserve">the rest of </w:t>
            </w:r>
            <w:r w:rsidRPr="00223DD5">
              <w:rPr>
                <w:lang w:val="en-US"/>
              </w:rPr>
              <w:t>MWR</w:t>
            </w:r>
            <w:r w:rsidR="00992B1A">
              <w:rPr>
                <w:lang w:val="en-US"/>
              </w:rPr>
              <w:t>.</w:t>
            </w:r>
          </w:p>
        </w:tc>
        <w:tc>
          <w:tcPr>
            <w:tcW w:w="795" w:type="pct"/>
            <w:gridSpan w:val="2"/>
            <w:tcBorders>
              <w:top w:val="single" w:sz="4" w:space="0" w:color="auto"/>
              <w:bottom w:val="single" w:sz="12" w:space="0" w:color="auto"/>
            </w:tcBorders>
            <w:vAlign w:val="center"/>
          </w:tcPr>
          <w:p w14:paraId="269F118E" w14:textId="77777777" w:rsidR="00D8302D" w:rsidRPr="00223DD5" w:rsidRDefault="00D8302D" w:rsidP="00B7147E">
            <w:pPr>
              <w:pStyle w:val="ps"/>
              <w:spacing w:before="120"/>
              <w:rPr>
                <w:lang w:val="en-US"/>
              </w:rPr>
            </w:pPr>
            <w:r w:rsidRPr="00223DD5">
              <w:rPr>
                <w:lang w:val="en-US"/>
              </w:rPr>
              <w:t xml:space="preserve">Terms of references </w:t>
            </w:r>
          </w:p>
          <w:p w14:paraId="3375FA6A" w14:textId="77777777" w:rsidR="00D8302D" w:rsidRPr="00223DD5" w:rsidRDefault="00D8302D" w:rsidP="00B7147E">
            <w:pPr>
              <w:pStyle w:val="ps"/>
              <w:spacing w:before="120"/>
              <w:rPr>
                <w:lang w:val="en-US"/>
              </w:rPr>
            </w:pPr>
            <w:r w:rsidRPr="00223DD5">
              <w:rPr>
                <w:lang w:val="en-US"/>
              </w:rPr>
              <w:t xml:space="preserve">Technical proposal </w:t>
            </w:r>
          </w:p>
          <w:p w14:paraId="6BC8BE0B" w14:textId="77777777" w:rsidR="00D8302D" w:rsidRDefault="00D8302D" w:rsidP="00B7147E">
            <w:pPr>
              <w:pStyle w:val="ps"/>
              <w:spacing w:before="120"/>
              <w:rPr>
                <w:lang w:val="en-US"/>
              </w:rPr>
            </w:pPr>
            <w:r w:rsidRPr="00223DD5">
              <w:rPr>
                <w:lang w:val="en-US"/>
              </w:rPr>
              <w:t>Contract</w:t>
            </w:r>
          </w:p>
          <w:p w14:paraId="0A955E70" w14:textId="02824ACC" w:rsidR="0059193B" w:rsidRPr="00223DD5" w:rsidRDefault="0059193B" w:rsidP="00B7147E">
            <w:pPr>
              <w:pStyle w:val="ps"/>
              <w:spacing w:before="120"/>
              <w:rPr>
                <w:lang w:val="en-US"/>
              </w:rPr>
            </w:pPr>
            <w:r>
              <w:rPr>
                <w:lang w:val="en-US"/>
              </w:rPr>
              <w:t>CESMP</w:t>
            </w:r>
          </w:p>
        </w:tc>
      </w:tr>
      <w:tr w:rsidR="00292225" w:rsidRPr="00A53C3A" w14:paraId="616C32F9" w14:textId="77777777" w:rsidTr="00A035E8">
        <w:trPr>
          <w:trHeight w:val="60"/>
        </w:trPr>
        <w:tc>
          <w:tcPr>
            <w:tcW w:w="756" w:type="pct"/>
            <w:vMerge w:val="restart"/>
            <w:tcBorders>
              <w:top w:val="single" w:sz="12" w:space="0" w:color="auto"/>
              <w:bottom w:val="single" w:sz="4" w:space="0" w:color="auto"/>
            </w:tcBorders>
            <w:vAlign w:val="center"/>
          </w:tcPr>
          <w:p w14:paraId="2D4FFCA9" w14:textId="7B3B3D53" w:rsidR="00292225" w:rsidRDefault="00292225" w:rsidP="00B7147E">
            <w:pPr>
              <w:pStyle w:val="ps"/>
              <w:spacing w:before="120"/>
              <w:rPr>
                <w:lang w:val="en-US"/>
              </w:rPr>
            </w:pPr>
            <w:r>
              <w:rPr>
                <w:lang w:val="en-US"/>
              </w:rPr>
              <w:lastRenderedPageBreak/>
              <w:t xml:space="preserve">Impact </w:t>
            </w:r>
            <w:r w:rsidR="00686D8A">
              <w:rPr>
                <w:lang w:val="en-US"/>
              </w:rPr>
              <w:t>10</w:t>
            </w:r>
          </w:p>
        </w:tc>
        <w:tc>
          <w:tcPr>
            <w:tcW w:w="3449" w:type="pct"/>
            <w:tcBorders>
              <w:top w:val="single" w:sz="12" w:space="0" w:color="auto"/>
              <w:bottom w:val="single" w:sz="4" w:space="0" w:color="auto"/>
            </w:tcBorders>
            <w:vAlign w:val="center"/>
          </w:tcPr>
          <w:p w14:paraId="5C9DB53C" w14:textId="77777777" w:rsidR="00EF60C7" w:rsidRDefault="00EF60C7" w:rsidP="00B7147E">
            <w:pPr>
              <w:pStyle w:val="T2"/>
              <w:spacing w:before="120"/>
            </w:pPr>
            <w:r>
              <w:t>Work in MWR</w:t>
            </w:r>
          </w:p>
          <w:p w14:paraId="709CB110" w14:textId="1B088F50" w:rsidR="00292225" w:rsidRPr="00223DD5" w:rsidRDefault="00292225" w:rsidP="00B7147E">
            <w:pPr>
              <w:pStyle w:val="ps"/>
              <w:spacing w:before="120"/>
              <w:rPr>
                <w:lang w:val="en-US"/>
              </w:rPr>
            </w:pPr>
            <w:r w:rsidRPr="00223DD5">
              <w:rPr>
                <w:lang w:val="en-US"/>
              </w:rPr>
              <w:t>All reserve infrastructure shall be assessed prior to machinery deployment. Ground</w:t>
            </w:r>
            <w:r w:rsidR="00992B1A">
              <w:rPr>
                <w:lang w:val="en-US"/>
              </w:rPr>
              <w:t>-</w:t>
            </w:r>
            <w:r w:rsidRPr="00223DD5">
              <w:rPr>
                <w:lang w:val="en-US"/>
              </w:rPr>
              <w:t>truthing site visit</w:t>
            </w:r>
            <w:r w:rsidR="00992B1A">
              <w:rPr>
                <w:lang w:val="en-US"/>
              </w:rPr>
              <w:t>(s)</w:t>
            </w:r>
            <w:r w:rsidRPr="00223DD5">
              <w:rPr>
                <w:lang w:val="en-US"/>
              </w:rPr>
              <w:t xml:space="preserve"> with African Park</w:t>
            </w:r>
            <w:r w:rsidR="002B3CB5">
              <w:rPr>
                <w:lang w:val="en-US"/>
              </w:rPr>
              <w:t>s</w:t>
            </w:r>
            <w:r w:rsidRPr="00223DD5">
              <w:rPr>
                <w:lang w:val="en-US"/>
              </w:rPr>
              <w:t xml:space="preserve"> and the contractor shall be done</w:t>
            </w:r>
            <w:r w:rsidR="00390BE7">
              <w:rPr>
                <w:lang w:val="en-US"/>
              </w:rPr>
              <w:t xml:space="preserve"> </w:t>
            </w:r>
            <w:r w:rsidRPr="00223DD5">
              <w:rPr>
                <w:lang w:val="en-US"/>
              </w:rPr>
              <w:t xml:space="preserve">to ensure that the contractor repairs </w:t>
            </w:r>
            <w:r w:rsidR="00992B1A">
              <w:rPr>
                <w:lang w:val="en-US"/>
              </w:rPr>
              <w:t xml:space="preserve">any and </w:t>
            </w:r>
            <w:r w:rsidRPr="00223DD5">
              <w:rPr>
                <w:lang w:val="en-US"/>
              </w:rPr>
              <w:t>all damages to road</w:t>
            </w:r>
            <w:r w:rsidR="00992B1A">
              <w:rPr>
                <w:lang w:val="en-US"/>
              </w:rPr>
              <w:t>s</w:t>
            </w:r>
            <w:r w:rsidRPr="00223DD5">
              <w:rPr>
                <w:lang w:val="en-US"/>
              </w:rPr>
              <w:t>, water boreholes, building</w:t>
            </w:r>
            <w:r w:rsidR="00992B1A">
              <w:rPr>
                <w:lang w:val="en-US"/>
              </w:rPr>
              <w:t>s</w:t>
            </w:r>
            <w:r w:rsidRPr="00223DD5">
              <w:rPr>
                <w:lang w:val="en-US"/>
              </w:rPr>
              <w:t xml:space="preserve">, fences, etc. Pictures shall be taken to assist </w:t>
            </w:r>
            <w:r w:rsidR="00992B1A">
              <w:rPr>
                <w:lang w:val="en-US"/>
              </w:rPr>
              <w:t xml:space="preserve">the </w:t>
            </w:r>
            <w:r w:rsidRPr="00223DD5">
              <w:rPr>
                <w:lang w:val="en-US"/>
              </w:rPr>
              <w:t>ground</w:t>
            </w:r>
            <w:r w:rsidR="00992B1A">
              <w:rPr>
                <w:lang w:val="en-US"/>
              </w:rPr>
              <w:t>-</w:t>
            </w:r>
            <w:r w:rsidRPr="00223DD5">
              <w:rPr>
                <w:lang w:val="en-US"/>
              </w:rPr>
              <w:t>truthing visit. The main road to Chickwawa sh</w:t>
            </w:r>
            <w:r w:rsidR="00992B1A">
              <w:rPr>
                <w:lang w:val="en-US"/>
              </w:rPr>
              <w:t>all</w:t>
            </w:r>
            <w:r w:rsidR="00390BE7">
              <w:rPr>
                <w:lang w:val="en-US"/>
              </w:rPr>
              <w:t xml:space="preserve"> </w:t>
            </w:r>
            <w:r w:rsidRPr="00223DD5">
              <w:rPr>
                <w:lang w:val="en-US"/>
              </w:rPr>
              <w:t xml:space="preserve">be inspected prior to construction by African Parks, the contractor and Escom to determine </w:t>
            </w:r>
            <w:r w:rsidR="00992B1A">
              <w:rPr>
                <w:lang w:val="en-US"/>
              </w:rPr>
              <w:t>its</w:t>
            </w:r>
            <w:r w:rsidRPr="00223DD5">
              <w:rPr>
                <w:lang w:val="en-US"/>
              </w:rPr>
              <w:t xml:space="preserve"> baseline status and to inform any damages that are incurred during the construction process</w:t>
            </w:r>
            <w:r w:rsidR="00F10B7D">
              <w:rPr>
                <w:lang w:val="en-US"/>
              </w:rPr>
              <w:t xml:space="preserve"> (</w:t>
            </w:r>
            <w:r w:rsidR="00992B1A">
              <w:rPr>
                <w:lang w:val="en-US"/>
              </w:rPr>
              <w:t>e.g.</w:t>
            </w:r>
            <w:r w:rsidR="00390BE7">
              <w:rPr>
                <w:lang w:val="en-US"/>
              </w:rPr>
              <w:t xml:space="preserve"> </w:t>
            </w:r>
            <w:r w:rsidR="00F10B7D">
              <w:rPr>
                <w:lang w:val="en-US"/>
              </w:rPr>
              <w:t>caused by the great number of trucks that will use this road)</w:t>
            </w:r>
            <w:r w:rsidR="00992B1A">
              <w:rPr>
                <w:lang w:val="en-US"/>
              </w:rPr>
              <w:t>.</w:t>
            </w:r>
          </w:p>
        </w:tc>
        <w:tc>
          <w:tcPr>
            <w:tcW w:w="795" w:type="pct"/>
            <w:gridSpan w:val="2"/>
            <w:tcBorders>
              <w:top w:val="single" w:sz="12" w:space="0" w:color="auto"/>
              <w:bottom w:val="single" w:sz="4" w:space="0" w:color="auto"/>
            </w:tcBorders>
            <w:vAlign w:val="center"/>
          </w:tcPr>
          <w:p w14:paraId="21500B7D" w14:textId="77777777" w:rsidR="00292225" w:rsidRPr="00CA5B55" w:rsidRDefault="00292225" w:rsidP="00B7147E">
            <w:pPr>
              <w:pStyle w:val="ps"/>
              <w:spacing w:before="120"/>
            </w:pPr>
            <w:r w:rsidRPr="00CA5B55">
              <w:t xml:space="preserve">Terms of references </w:t>
            </w:r>
          </w:p>
          <w:p w14:paraId="19DAEC93" w14:textId="77777777" w:rsidR="00292225" w:rsidRDefault="00292225" w:rsidP="00B7147E">
            <w:pPr>
              <w:pStyle w:val="ps"/>
              <w:spacing w:before="120"/>
            </w:pPr>
            <w:r w:rsidRPr="00CA5B55">
              <w:t>Contract</w:t>
            </w:r>
          </w:p>
          <w:p w14:paraId="4641B291" w14:textId="58A366C7" w:rsidR="0059193B" w:rsidRDefault="0059193B" w:rsidP="00B7147E">
            <w:pPr>
              <w:pStyle w:val="ps"/>
              <w:spacing w:before="120"/>
              <w:rPr>
                <w:lang w:val="en-US"/>
              </w:rPr>
            </w:pPr>
            <w:r>
              <w:t>CESMP</w:t>
            </w:r>
          </w:p>
        </w:tc>
      </w:tr>
      <w:tr w:rsidR="00661503" w:rsidRPr="00A53C3A" w14:paraId="0B0384A6" w14:textId="77777777" w:rsidTr="00A035E8">
        <w:trPr>
          <w:trHeight w:val="1630"/>
        </w:trPr>
        <w:tc>
          <w:tcPr>
            <w:tcW w:w="756" w:type="pct"/>
            <w:vMerge/>
            <w:tcBorders>
              <w:top w:val="single" w:sz="4" w:space="0" w:color="auto"/>
              <w:bottom w:val="single" w:sz="12" w:space="0" w:color="auto"/>
            </w:tcBorders>
            <w:vAlign w:val="center"/>
          </w:tcPr>
          <w:p w14:paraId="6F565887" w14:textId="77777777" w:rsidR="00661503" w:rsidRDefault="00661503" w:rsidP="00B7147E">
            <w:pPr>
              <w:pStyle w:val="ps"/>
              <w:spacing w:before="120"/>
              <w:rPr>
                <w:lang w:val="en-US"/>
              </w:rPr>
            </w:pPr>
          </w:p>
        </w:tc>
        <w:tc>
          <w:tcPr>
            <w:tcW w:w="3449" w:type="pct"/>
            <w:tcBorders>
              <w:top w:val="single" w:sz="4" w:space="0" w:color="auto"/>
              <w:bottom w:val="single" w:sz="12" w:space="0" w:color="auto"/>
            </w:tcBorders>
            <w:vAlign w:val="center"/>
          </w:tcPr>
          <w:p w14:paraId="65F1B421" w14:textId="77777777" w:rsidR="00EF60C7" w:rsidRDefault="00EF60C7" w:rsidP="00B7147E">
            <w:pPr>
              <w:pStyle w:val="T2"/>
              <w:spacing w:before="120"/>
            </w:pPr>
            <w:r>
              <w:t>Work in MWR</w:t>
            </w:r>
          </w:p>
          <w:p w14:paraId="099D9DBA" w14:textId="1A7701D8" w:rsidR="00661503" w:rsidRPr="00223DD5" w:rsidRDefault="00661503" w:rsidP="00B7147E">
            <w:pPr>
              <w:pStyle w:val="ps"/>
              <w:spacing w:before="120"/>
              <w:rPr>
                <w:lang w:val="en-US"/>
              </w:rPr>
            </w:pPr>
            <w:r w:rsidRPr="00223DD5">
              <w:rPr>
                <w:lang w:val="en-US"/>
              </w:rPr>
              <w:t>The Contractor shall regularly maintain Chikwawa to Majete main road (D135) in good condition</w:t>
            </w:r>
            <w:r w:rsidR="00F10B7D">
              <w:rPr>
                <w:lang w:val="en-US"/>
              </w:rPr>
              <w:t xml:space="preserve"> (repairing potholes)</w:t>
            </w:r>
            <w:r w:rsidRPr="00223DD5">
              <w:rPr>
                <w:lang w:val="en-US"/>
              </w:rPr>
              <w:t>.</w:t>
            </w:r>
          </w:p>
          <w:p w14:paraId="5E8F32F2" w14:textId="65498AA8" w:rsidR="00661503" w:rsidRPr="00C36F97" w:rsidRDefault="00661503" w:rsidP="00B7147E">
            <w:pPr>
              <w:pStyle w:val="ps"/>
              <w:spacing w:before="120"/>
              <w:rPr>
                <w:lang w:val="en-US"/>
              </w:rPr>
            </w:pPr>
            <w:r w:rsidRPr="00223DD5">
              <w:rPr>
                <w:lang w:val="en-US"/>
              </w:rPr>
              <w:t xml:space="preserve">At a minimum, daily dust control interventions must be put in place along Chikwawa to Majete main road (and within the </w:t>
            </w:r>
            <w:r w:rsidR="00EF60C7" w:rsidRPr="00223DD5">
              <w:rPr>
                <w:lang w:val="en-US"/>
              </w:rPr>
              <w:t>reserve</w:t>
            </w:r>
            <w:r w:rsidRPr="00223DD5">
              <w:rPr>
                <w:lang w:val="en-US"/>
              </w:rPr>
              <w:t>). During the dry season (May to November), dust control shall be done every two hours (with water only). This will also ensure that villages close to the road are not impacted by dust. The source of water for dust control shall be taken from outside MWR and outside the Kapichira reservoir and in consultation with local communities. If water is pumped from the Shire, the access shall be stabilized to limit erosion in the river (concrete access ramp).</w:t>
            </w:r>
          </w:p>
        </w:tc>
        <w:tc>
          <w:tcPr>
            <w:tcW w:w="795" w:type="pct"/>
            <w:gridSpan w:val="2"/>
            <w:tcBorders>
              <w:top w:val="single" w:sz="4" w:space="0" w:color="auto"/>
              <w:bottom w:val="single" w:sz="12" w:space="0" w:color="auto"/>
            </w:tcBorders>
            <w:vAlign w:val="center"/>
          </w:tcPr>
          <w:p w14:paraId="5086E442" w14:textId="77777777" w:rsidR="00661503" w:rsidRPr="00223DD5" w:rsidRDefault="00661503" w:rsidP="00B7147E">
            <w:pPr>
              <w:pStyle w:val="ps"/>
              <w:spacing w:before="120"/>
              <w:rPr>
                <w:lang w:val="en-US"/>
              </w:rPr>
            </w:pPr>
            <w:r w:rsidRPr="00223DD5">
              <w:rPr>
                <w:lang w:val="en-US"/>
              </w:rPr>
              <w:t xml:space="preserve">Terms of references </w:t>
            </w:r>
          </w:p>
          <w:p w14:paraId="509F438F" w14:textId="77777777" w:rsidR="00661503" w:rsidRPr="00223DD5" w:rsidRDefault="00661503" w:rsidP="00B7147E">
            <w:pPr>
              <w:pStyle w:val="ps"/>
              <w:spacing w:before="120"/>
              <w:rPr>
                <w:lang w:val="en-US"/>
              </w:rPr>
            </w:pPr>
            <w:r w:rsidRPr="00223DD5">
              <w:rPr>
                <w:lang w:val="en-US"/>
              </w:rPr>
              <w:t>Contract</w:t>
            </w:r>
          </w:p>
          <w:p w14:paraId="66D6ED6D" w14:textId="77777777" w:rsidR="00661503" w:rsidRDefault="00661503" w:rsidP="00B7147E">
            <w:pPr>
              <w:pStyle w:val="ps"/>
              <w:spacing w:before="120"/>
              <w:rPr>
                <w:lang w:val="en-US"/>
              </w:rPr>
            </w:pPr>
            <w:r w:rsidRPr="00223DD5">
              <w:rPr>
                <w:lang w:val="en-US"/>
              </w:rPr>
              <w:t>Bills of quantities</w:t>
            </w:r>
          </w:p>
          <w:p w14:paraId="36A24A27" w14:textId="6839C373" w:rsidR="0059193B" w:rsidRDefault="0059193B" w:rsidP="00B7147E">
            <w:pPr>
              <w:pStyle w:val="ps"/>
              <w:spacing w:before="120"/>
              <w:rPr>
                <w:lang w:val="en-US"/>
              </w:rPr>
            </w:pPr>
            <w:r>
              <w:rPr>
                <w:lang w:val="en-US"/>
              </w:rPr>
              <w:t>CESMP</w:t>
            </w:r>
          </w:p>
        </w:tc>
      </w:tr>
      <w:tr w:rsidR="00600D4D" w:rsidRPr="00A53C3A" w14:paraId="4E57B573" w14:textId="77777777" w:rsidTr="00A035E8">
        <w:trPr>
          <w:trHeight w:val="60"/>
        </w:trPr>
        <w:tc>
          <w:tcPr>
            <w:tcW w:w="756" w:type="pct"/>
            <w:vMerge w:val="restart"/>
            <w:tcBorders>
              <w:top w:val="single" w:sz="12" w:space="0" w:color="auto"/>
              <w:bottom w:val="single" w:sz="4" w:space="0" w:color="auto"/>
            </w:tcBorders>
            <w:vAlign w:val="center"/>
          </w:tcPr>
          <w:p w14:paraId="61126BF6" w14:textId="3722D0CF" w:rsidR="00600D4D" w:rsidRDefault="00600D4D" w:rsidP="00B7147E">
            <w:pPr>
              <w:pStyle w:val="ps"/>
              <w:spacing w:before="120"/>
              <w:rPr>
                <w:lang w:val="en-US"/>
              </w:rPr>
            </w:pPr>
            <w:r>
              <w:rPr>
                <w:lang w:val="en-US"/>
              </w:rPr>
              <w:t>Impact 1</w:t>
            </w:r>
            <w:r w:rsidR="00686D8A">
              <w:rPr>
                <w:lang w:val="en-US"/>
              </w:rPr>
              <w:t>1</w:t>
            </w:r>
          </w:p>
        </w:tc>
        <w:tc>
          <w:tcPr>
            <w:tcW w:w="3449" w:type="pct"/>
            <w:tcBorders>
              <w:top w:val="single" w:sz="12" w:space="0" w:color="auto"/>
              <w:bottom w:val="single" w:sz="4" w:space="0" w:color="auto"/>
            </w:tcBorders>
            <w:vAlign w:val="center"/>
          </w:tcPr>
          <w:p w14:paraId="049838F9" w14:textId="77777777" w:rsidR="00EF60C7" w:rsidRDefault="00EF60C7" w:rsidP="00B7147E">
            <w:pPr>
              <w:pStyle w:val="T2"/>
              <w:spacing w:before="120"/>
            </w:pPr>
            <w:r>
              <w:t>Work in MWR</w:t>
            </w:r>
          </w:p>
          <w:p w14:paraId="2306A38A" w14:textId="6CAB8835" w:rsidR="00600D4D" w:rsidRDefault="00600D4D" w:rsidP="00B7147E">
            <w:pPr>
              <w:pStyle w:val="ps"/>
              <w:spacing w:before="120"/>
              <w:rPr>
                <w:lang w:val="en-US"/>
              </w:rPr>
            </w:pPr>
            <w:r w:rsidRPr="00223DD5">
              <w:rPr>
                <w:lang w:val="en-US"/>
              </w:rPr>
              <w:t>Slow moving animal</w:t>
            </w:r>
            <w:r w:rsidR="0024793C">
              <w:rPr>
                <w:lang w:val="en-US"/>
              </w:rPr>
              <w:t>s</w:t>
            </w:r>
            <w:r w:rsidRPr="00223DD5">
              <w:rPr>
                <w:lang w:val="en-US"/>
              </w:rPr>
              <w:t xml:space="preserve"> (</w:t>
            </w:r>
            <w:r w:rsidR="0024793C">
              <w:rPr>
                <w:lang w:val="en-US"/>
              </w:rPr>
              <w:t xml:space="preserve">tortoises, </w:t>
            </w:r>
            <w:r w:rsidRPr="00223DD5">
              <w:rPr>
                <w:lang w:val="en-US"/>
              </w:rPr>
              <w:t>snakes</w:t>
            </w:r>
            <w:r w:rsidR="0024793C">
              <w:rPr>
                <w:lang w:val="en-US"/>
              </w:rPr>
              <w:t>, etc.</w:t>
            </w:r>
            <w:r w:rsidRPr="00223DD5">
              <w:rPr>
                <w:lang w:val="en-US"/>
              </w:rPr>
              <w:t xml:space="preserve">) shall be protected from persecution from workers by providing sensitization induction training to </w:t>
            </w:r>
            <w:r w:rsidR="00F10B7D">
              <w:rPr>
                <w:lang w:val="en-US"/>
              </w:rPr>
              <w:t xml:space="preserve">all </w:t>
            </w:r>
            <w:r w:rsidRPr="00223DD5">
              <w:rPr>
                <w:lang w:val="en-US"/>
              </w:rPr>
              <w:t>workers.</w:t>
            </w:r>
          </w:p>
          <w:p w14:paraId="0FF1AA5D" w14:textId="0352272B" w:rsidR="004A25C8" w:rsidRPr="00223DD5" w:rsidRDefault="004A25C8" w:rsidP="00B7147E">
            <w:pPr>
              <w:pStyle w:val="ps"/>
              <w:spacing w:before="120"/>
              <w:rPr>
                <w:lang w:val="en-US"/>
              </w:rPr>
            </w:pPr>
            <w:r w:rsidRPr="004A25C8">
              <w:rPr>
                <w:lang w:val="en-US"/>
              </w:rPr>
              <w:t xml:space="preserve">Drivers should be also instructed to watch out for wild (as well as domestic) animals, both within and outside of </w:t>
            </w:r>
            <w:r>
              <w:rPr>
                <w:lang w:val="en-US"/>
              </w:rPr>
              <w:t>MWR.</w:t>
            </w:r>
          </w:p>
          <w:p w14:paraId="7BFD643B" w14:textId="2D0CB510" w:rsidR="00600D4D" w:rsidRPr="00DD081C" w:rsidRDefault="00600D4D" w:rsidP="00B7147E">
            <w:pPr>
              <w:pStyle w:val="ps"/>
              <w:spacing w:before="120"/>
              <w:rPr>
                <w:lang w:val="en-US"/>
              </w:rPr>
            </w:pPr>
            <w:r w:rsidRPr="00223DD5">
              <w:rPr>
                <w:lang w:val="en-US"/>
              </w:rPr>
              <w:t xml:space="preserve">African Parks </w:t>
            </w:r>
            <w:r w:rsidR="0024793C">
              <w:rPr>
                <w:lang w:val="en-US"/>
              </w:rPr>
              <w:t xml:space="preserve">or DNPW will </w:t>
            </w:r>
            <w:r w:rsidRPr="00223DD5">
              <w:rPr>
                <w:lang w:val="en-US"/>
              </w:rPr>
              <w:t>need to approve all required access roads.</w:t>
            </w:r>
            <w:r w:rsidR="00DD081C">
              <w:rPr>
                <w:lang w:val="en-US"/>
              </w:rPr>
              <w:t xml:space="preserve"> </w:t>
            </w:r>
            <w:r w:rsidR="00DD081C" w:rsidRPr="00DD081C">
              <w:rPr>
                <w:lang w:val="en-US"/>
              </w:rPr>
              <w:t xml:space="preserve">the Contractor will use only those specific roads (to be) specified in a Memorandum of Understanding with African Parks; </w:t>
            </w:r>
          </w:p>
          <w:p w14:paraId="006CC342" w14:textId="0E3A9F8A" w:rsidR="00600D4D" w:rsidRPr="00223DD5" w:rsidRDefault="00D234F8" w:rsidP="00B7147E">
            <w:pPr>
              <w:pStyle w:val="ps"/>
              <w:spacing w:before="120"/>
              <w:rPr>
                <w:lang w:val="en-US"/>
              </w:rPr>
            </w:pPr>
            <w:r w:rsidRPr="00223DD5">
              <w:rPr>
                <w:lang w:val="en-US"/>
              </w:rPr>
              <w:t>All m</w:t>
            </w:r>
            <w:r w:rsidR="00600D4D" w:rsidRPr="00223DD5">
              <w:rPr>
                <w:lang w:val="en-US"/>
              </w:rPr>
              <w:t xml:space="preserve">achinery (excavator, grader, </w:t>
            </w:r>
            <w:r w:rsidR="00F10B7D">
              <w:rPr>
                <w:lang w:val="en-US"/>
              </w:rPr>
              <w:t xml:space="preserve">dredger, </w:t>
            </w:r>
            <w:r w:rsidR="00600D4D" w:rsidRPr="00223DD5">
              <w:rPr>
                <w:lang w:val="en-US"/>
              </w:rPr>
              <w:t xml:space="preserve">etc.) will be checked by </w:t>
            </w:r>
            <w:r w:rsidR="0024793C">
              <w:rPr>
                <w:lang w:val="en-US"/>
              </w:rPr>
              <w:t>Majete R</w:t>
            </w:r>
            <w:r w:rsidR="00600D4D" w:rsidRPr="00223DD5">
              <w:rPr>
                <w:lang w:val="en-US"/>
              </w:rPr>
              <w:t xml:space="preserve">eserve rangers at </w:t>
            </w:r>
            <w:r w:rsidR="0024793C">
              <w:rPr>
                <w:lang w:val="en-US"/>
              </w:rPr>
              <w:t xml:space="preserve">the </w:t>
            </w:r>
            <w:r w:rsidR="00600D4D" w:rsidRPr="00223DD5">
              <w:rPr>
                <w:lang w:val="en-US"/>
              </w:rPr>
              <w:t xml:space="preserve">entrance to ensure that no mud is present on </w:t>
            </w:r>
            <w:r w:rsidR="0024793C">
              <w:rPr>
                <w:lang w:val="en-US"/>
              </w:rPr>
              <w:t xml:space="preserve">the </w:t>
            </w:r>
            <w:r w:rsidR="00600D4D" w:rsidRPr="00223DD5">
              <w:rPr>
                <w:lang w:val="en-US"/>
              </w:rPr>
              <w:t>wheels</w:t>
            </w:r>
            <w:r w:rsidR="00F10B7D">
              <w:rPr>
                <w:lang w:val="en-US"/>
              </w:rPr>
              <w:t>, buckets</w:t>
            </w:r>
            <w:r w:rsidR="00600D4D" w:rsidRPr="00223DD5">
              <w:rPr>
                <w:lang w:val="en-US"/>
              </w:rPr>
              <w:t xml:space="preserve"> and caterpillar tracks. This is necessary to avoid invasion of the water hyacinth (or other plants). In case of presence of mud (even dry mud), the machinery or vehicle will be forbidden to enter.</w:t>
            </w:r>
          </w:p>
          <w:p w14:paraId="1EAE61E6" w14:textId="7F5C231B" w:rsidR="00D234F8" w:rsidRPr="00223DD5" w:rsidRDefault="00600D4D" w:rsidP="00B7147E">
            <w:pPr>
              <w:pStyle w:val="ps"/>
              <w:spacing w:before="120"/>
              <w:rPr>
                <w:lang w:val="en-US"/>
              </w:rPr>
            </w:pPr>
            <w:r w:rsidRPr="00223DD5">
              <w:rPr>
                <w:lang w:val="en-US"/>
              </w:rPr>
              <w:t>No construction camp in MWR will be authorized</w:t>
            </w:r>
            <w:r w:rsidR="0024793C">
              <w:rPr>
                <w:lang w:val="en-US"/>
              </w:rPr>
              <w:t>. W</w:t>
            </w:r>
            <w:r w:rsidRPr="00223DD5">
              <w:rPr>
                <w:lang w:val="en-US"/>
              </w:rPr>
              <w:t xml:space="preserve">orkers will </w:t>
            </w:r>
            <w:r w:rsidR="0024793C">
              <w:rPr>
                <w:lang w:val="en-US"/>
              </w:rPr>
              <w:t xml:space="preserve">need </w:t>
            </w:r>
            <w:r w:rsidRPr="00223DD5">
              <w:rPr>
                <w:lang w:val="en-US"/>
              </w:rPr>
              <w:t xml:space="preserve">to commute daily to MRW with a bus and will be subject to inspection at the end of the day (inspection of trunks, bags, ice boxes, etc.). </w:t>
            </w:r>
            <w:r w:rsidR="00DD081C" w:rsidRPr="00DD081C">
              <w:rPr>
                <w:lang w:val="en-US"/>
              </w:rPr>
              <w:t xml:space="preserve">Construction workers will not be allowed to travel within </w:t>
            </w:r>
            <w:r w:rsidR="00F10B7D">
              <w:rPr>
                <w:lang w:val="en-US"/>
              </w:rPr>
              <w:t>MWR</w:t>
            </w:r>
            <w:r w:rsidR="00DD081C" w:rsidRPr="00DD081C">
              <w:rPr>
                <w:lang w:val="en-US"/>
              </w:rPr>
              <w:t xml:space="preserve"> on foot or by bicycle</w:t>
            </w:r>
            <w:r w:rsidR="00DD081C">
              <w:rPr>
                <w:lang w:val="en-US"/>
              </w:rPr>
              <w:t>.</w:t>
            </w:r>
          </w:p>
          <w:p w14:paraId="5ECE59E8" w14:textId="10334CA2" w:rsidR="00EF60C7" w:rsidRPr="00223DD5" w:rsidRDefault="00600D4D" w:rsidP="00B7147E">
            <w:pPr>
              <w:pStyle w:val="ps"/>
              <w:spacing w:before="120"/>
              <w:rPr>
                <w:lang w:val="en-US"/>
              </w:rPr>
            </w:pPr>
            <w:r w:rsidRPr="00223DD5">
              <w:rPr>
                <w:lang w:val="en-US"/>
              </w:rPr>
              <w:t>Workers cannot spend the night in MWR. Workers cannot spend the night at rangers</w:t>
            </w:r>
            <w:r w:rsidR="0024793C">
              <w:rPr>
                <w:lang w:val="en-US"/>
              </w:rPr>
              <w:t>’</w:t>
            </w:r>
            <w:r w:rsidRPr="00223DD5">
              <w:rPr>
                <w:lang w:val="en-US"/>
              </w:rPr>
              <w:t xml:space="preserve"> compounds.</w:t>
            </w:r>
          </w:p>
          <w:p w14:paraId="69F3F7F5" w14:textId="124A4B67" w:rsidR="00600D4D" w:rsidRPr="00223DD5" w:rsidRDefault="00600D4D" w:rsidP="00B7147E">
            <w:pPr>
              <w:pStyle w:val="ps"/>
              <w:spacing w:before="120"/>
              <w:rPr>
                <w:lang w:val="en-US"/>
              </w:rPr>
            </w:pPr>
            <w:r w:rsidRPr="00223DD5">
              <w:rPr>
                <w:lang w:val="en-US"/>
              </w:rPr>
              <w:t>Identification badge of workers shall be mandatory at entrance and exit</w:t>
            </w:r>
            <w:r w:rsidR="00EF60C7" w:rsidRPr="00223DD5">
              <w:rPr>
                <w:lang w:val="en-US"/>
              </w:rPr>
              <w:t xml:space="preserve"> of MWR</w:t>
            </w:r>
            <w:r w:rsidRPr="00223DD5">
              <w:rPr>
                <w:lang w:val="en-US"/>
              </w:rPr>
              <w:t xml:space="preserve"> (including daily workers). </w:t>
            </w:r>
            <w:r w:rsidR="00EF60C7" w:rsidRPr="00223DD5">
              <w:rPr>
                <w:lang w:val="en-US"/>
              </w:rPr>
              <w:t>W</w:t>
            </w:r>
            <w:r w:rsidRPr="00223DD5">
              <w:rPr>
                <w:lang w:val="en-US"/>
              </w:rPr>
              <w:t xml:space="preserve">orkers without a badge will be forbidden to enter MWR. </w:t>
            </w:r>
          </w:p>
          <w:p w14:paraId="30AEF32A" w14:textId="0CBBCEB4" w:rsidR="00600D4D" w:rsidRPr="00223DD5" w:rsidRDefault="00600D4D" w:rsidP="00B7147E">
            <w:pPr>
              <w:pStyle w:val="ps"/>
              <w:spacing w:before="120"/>
              <w:rPr>
                <w:lang w:val="en-US"/>
              </w:rPr>
            </w:pPr>
            <w:r w:rsidRPr="00223DD5">
              <w:rPr>
                <w:lang w:val="en-US"/>
              </w:rPr>
              <w:lastRenderedPageBreak/>
              <w:t>Access to the construction site must be restricted through controlled access points managed by African Parks</w:t>
            </w:r>
            <w:r w:rsidR="0024793C">
              <w:rPr>
                <w:lang w:val="en-US"/>
              </w:rPr>
              <w:t>;</w:t>
            </w:r>
            <w:r w:rsidRPr="00223DD5">
              <w:rPr>
                <w:lang w:val="en-US"/>
              </w:rPr>
              <w:t xml:space="preserve"> operating hours shall be limited to 9am to </w:t>
            </w:r>
            <w:r w:rsidR="004A25C8">
              <w:rPr>
                <w:lang w:val="en-US"/>
              </w:rPr>
              <w:t>5</w:t>
            </w:r>
            <w:r w:rsidRPr="00223DD5">
              <w:rPr>
                <w:lang w:val="en-US"/>
              </w:rPr>
              <w:t xml:space="preserve">pm. </w:t>
            </w:r>
          </w:p>
          <w:p w14:paraId="6A288212" w14:textId="665C3A00" w:rsidR="00600D4D" w:rsidRPr="00223DD5" w:rsidRDefault="00600D4D" w:rsidP="00B7147E">
            <w:pPr>
              <w:pStyle w:val="ps"/>
              <w:spacing w:before="120"/>
              <w:rPr>
                <w:lang w:val="en-US"/>
              </w:rPr>
            </w:pPr>
            <w:r w:rsidRPr="00223DD5">
              <w:rPr>
                <w:lang w:val="en-US"/>
              </w:rPr>
              <w:t xml:space="preserve">Noisy operations (blasting) are </w:t>
            </w:r>
            <w:r w:rsidR="004A25C8">
              <w:rPr>
                <w:lang w:val="en-US"/>
              </w:rPr>
              <w:t>only permitted between 11am to 2pm</w:t>
            </w:r>
            <w:r w:rsidR="0024793C">
              <w:rPr>
                <w:lang w:val="en-US"/>
              </w:rPr>
              <w:t>, when wildlife activity is relatively low.</w:t>
            </w:r>
          </w:p>
          <w:p w14:paraId="285CBDFA" w14:textId="2477D56D" w:rsidR="00A21CF1" w:rsidRPr="00223DD5" w:rsidRDefault="00A21CF1" w:rsidP="00B7147E">
            <w:pPr>
              <w:pStyle w:val="ps"/>
              <w:spacing w:before="120"/>
              <w:rPr>
                <w:lang w:val="en-US"/>
              </w:rPr>
            </w:pPr>
            <w:r w:rsidRPr="00223DD5">
              <w:rPr>
                <w:lang w:val="en-US"/>
              </w:rPr>
              <w:t>Speed limits shall be set at 15km/hour for all vehicles and trucks in</w:t>
            </w:r>
            <w:r w:rsidR="0024793C">
              <w:rPr>
                <w:lang w:val="en-US"/>
              </w:rPr>
              <w:t>side of</w:t>
            </w:r>
            <w:r w:rsidRPr="00223DD5">
              <w:rPr>
                <w:lang w:val="en-US"/>
              </w:rPr>
              <w:t xml:space="preserve"> MWR</w:t>
            </w:r>
            <w:r w:rsidR="0024793C">
              <w:rPr>
                <w:lang w:val="en-US"/>
              </w:rPr>
              <w:t>.</w:t>
            </w:r>
          </w:p>
          <w:p w14:paraId="2F12D9C9" w14:textId="65D33AF5" w:rsidR="00600D4D" w:rsidRPr="00223DD5" w:rsidRDefault="00600D4D" w:rsidP="00B7147E">
            <w:pPr>
              <w:pStyle w:val="ps"/>
              <w:spacing w:before="120"/>
              <w:rPr>
                <w:lang w:val="en-US"/>
              </w:rPr>
            </w:pPr>
            <w:r w:rsidRPr="00223DD5">
              <w:rPr>
                <w:lang w:val="en-US"/>
              </w:rPr>
              <w:t>Dredged spoils and excavated soils cannot be stored in MWR (even temporarily).</w:t>
            </w:r>
          </w:p>
          <w:p w14:paraId="248416C9" w14:textId="5C3F3761" w:rsidR="00C64315" w:rsidRDefault="00600D4D" w:rsidP="00B7147E">
            <w:pPr>
              <w:pStyle w:val="ps"/>
              <w:spacing w:before="120"/>
              <w:rPr>
                <w:lang w:val="en-US"/>
              </w:rPr>
            </w:pPr>
            <w:r w:rsidRPr="00223DD5">
              <w:rPr>
                <w:lang w:val="en-US"/>
              </w:rPr>
              <w:t>Vegetation removal shall be limited to the canal path and a pre-agreed footprint either side of the canal during construction. All removed vegetation remains the property of MWR</w:t>
            </w:r>
            <w:r w:rsidR="0024793C">
              <w:rPr>
                <w:lang w:val="en-US"/>
              </w:rPr>
              <w:t>,</w:t>
            </w:r>
            <w:r w:rsidRPr="00223DD5">
              <w:rPr>
                <w:lang w:val="en-US"/>
              </w:rPr>
              <w:t xml:space="preserve"> who</w:t>
            </w:r>
            <w:r w:rsidR="0024793C">
              <w:rPr>
                <w:lang w:val="en-US"/>
              </w:rPr>
              <w:t>se managers</w:t>
            </w:r>
            <w:r w:rsidRPr="00223DD5">
              <w:rPr>
                <w:lang w:val="en-US"/>
              </w:rPr>
              <w:t xml:space="preserve"> will specify </w:t>
            </w:r>
            <w:r w:rsidR="0024793C">
              <w:rPr>
                <w:lang w:val="en-US"/>
              </w:rPr>
              <w:t xml:space="preserve">to </w:t>
            </w:r>
            <w:r w:rsidRPr="00223DD5">
              <w:rPr>
                <w:lang w:val="en-US"/>
              </w:rPr>
              <w:t xml:space="preserve">where this </w:t>
            </w:r>
            <w:r w:rsidR="0024793C">
              <w:rPr>
                <w:lang w:val="en-US"/>
              </w:rPr>
              <w:t xml:space="preserve">will </w:t>
            </w:r>
            <w:r w:rsidRPr="00223DD5">
              <w:rPr>
                <w:lang w:val="en-US"/>
              </w:rPr>
              <w:t xml:space="preserve">be </w:t>
            </w:r>
            <w:r w:rsidR="0024793C">
              <w:rPr>
                <w:lang w:val="en-US"/>
              </w:rPr>
              <w:t>moved</w:t>
            </w:r>
            <w:r w:rsidR="00390BE7">
              <w:rPr>
                <w:lang w:val="en-US"/>
              </w:rPr>
              <w:t xml:space="preserve"> </w:t>
            </w:r>
            <w:r w:rsidRPr="00223DD5">
              <w:rPr>
                <w:lang w:val="en-US"/>
              </w:rPr>
              <w:t>and how.</w:t>
            </w:r>
            <w:r w:rsidRPr="00600D4D">
              <w:rPr>
                <w:lang w:val="en-US"/>
              </w:rPr>
              <w:t xml:space="preserve"> </w:t>
            </w:r>
          </w:p>
          <w:p w14:paraId="1AC4AE56" w14:textId="26485E92" w:rsidR="006763A1" w:rsidRPr="00600D4D" w:rsidRDefault="006763A1" w:rsidP="006763A1">
            <w:pPr>
              <w:pStyle w:val="ps"/>
              <w:spacing w:before="120"/>
              <w:rPr>
                <w:lang w:val="en-US"/>
              </w:rPr>
            </w:pPr>
            <w:r>
              <w:rPr>
                <w:lang w:val="en-US"/>
              </w:rPr>
              <w:t>The</w:t>
            </w:r>
            <w:r w:rsidRPr="00104DD4">
              <w:rPr>
                <w:lang w:val="en-US"/>
              </w:rPr>
              <w:t xml:space="preserve"> contractor will delineate the required </w:t>
            </w:r>
            <w:r>
              <w:rPr>
                <w:lang w:val="en-US"/>
              </w:rPr>
              <w:t>R</w:t>
            </w:r>
            <w:r w:rsidRPr="00104DD4">
              <w:rPr>
                <w:lang w:val="en-US"/>
              </w:rPr>
              <w:t>ight-of-</w:t>
            </w:r>
            <w:r>
              <w:rPr>
                <w:lang w:val="en-US"/>
              </w:rPr>
              <w:t>W</w:t>
            </w:r>
            <w:r w:rsidRPr="00104DD4">
              <w:rPr>
                <w:lang w:val="en-US"/>
              </w:rPr>
              <w:t xml:space="preserve">ay </w:t>
            </w:r>
            <w:r w:rsidR="0024793C">
              <w:rPr>
                <w:lang w:val="en-US"/>
              </w:rPr>
              <w:t xml:space="preserve">(RoW) </w:t>
            </w:r>
            <w:r w:rsidRPr="00104DD4">
              <w:rPr>
                <w:lang w:val="en-US"/>
              </w:rPr>
              <w:t>with African Parks</w:t>
            </w:r>
            <w:r>
              <w:rPr>
                <w:lang w:val="en-US"/>
              </w:rPr>
              <w:t>/DNPW</w:t>
            </w:r>
            <w:r w:rsidRPr="00104DD4">
              <w:rPr>
                <w:lang w:val="en-US"/>
              </w:rPr>
              <w:t xml:space="preserve"> </w:t>
            </w:r>
            <w:r w:rsidR="0024793C">
              <w:rPr>
                <w:lang w:val="en-US"/>
              </w:rPr>
              <w:t>staff.</w:t>
            </w:r>
            <w:r w:rsidR="00390BE7">
              <w:rPr>
                <w:lang w:val="en-US"/>
              </w:rPr>
              <w:t xml:space="preserve"> </w:t>
            </w:r>
            <w:r w:rsidRPr="00104DD4">
              <w:rPr>
                <w:lang w:val="en-US"/>
              </w:rPr>
              <w:t xml:space="preserve">RoW limits shall be marked so that no encroachment </w:t>
            </w:r>
            <w:r w:rsidR="0024793C">
              <w:rPr>
                <w:lang w:val="en-US"/>
              </w:rPr>
              <w:t xml:space="preserve">outside their boundaries </w:t>
            </w:r>
            <w:r w:rsidRPr="00104DD4">
              <w:rPr>
                <w:lang w:val="en-US"/>
              </w:rPr>
              <w:t xml:space="preserve">takes place. Marking will involve using construction fences (visible plastic fences to ensure that </w:t>
            </w:r>
            <w:r w:rsidR="0024793C">
              <w:rPr>
                <w:lang w:val="en-US"/>
              </w:rPr>
              <w:t xml:space="preserve">the </w:t>
            </w:r>
            <w:r w:rsidRPr="00104DD4">
              <w:rPr>
                <w:lang w:val="en-US"/>
              </w:rPr>
              <w:t>RoW is respected)</w:t>
            </w:r>
            <w:r w:rsidR="0024793C">
              <w:rPr>
                <w:lang w:val="en-US"/>
              </w:rPr>
              <w:t>.</w:t>
            </w:r>
          </w:p>
        </w:tc>
        <w:tc>
          <w:tcPr>
            <w:tcW w:w="795" w:type="pct"/>
            <w:gridSpan w:val="2"/>
            <w:tcBorders>
              <w:top w:val="single" w:sz="12" w:space="0" w:color="auto"/>
              <w:bottom w:val="single" w:sz="4" w:space="0" w:color="auto"/>
            </w:tcBorders>
            <w:vAlign w:val="center"/>
          </w:tcPr>
          <w:p w14:paraId="4BE56833" w14:textId="77777777" w:rsidR="00600D4D" w:rsidRPr="00CA5B55" w:rsidRDefault="00600D4D" w:rsidP="00B7147E">
            <w:pPr>
              <w:pStyle w:val="ps"/>
              <w:spacing w:before="120"/>
            </w:pPr>
            <w:r w:rsidRPr="00CA5B55">
              <w:lastRenderedPageBreak/>
              <w:t xml:space="preserve">Terms of references </w:t>
            </w:r>
          </w:p>
          <w:p w14:paraId="6177BBFA" w14:textId="77777777" w:rsidR="00600D4D" w:rsidRDefault="00600D4D" w:rsidP="00B7147E">
            <w:pPr>
              <w:pStyle w:val="ps"/>
              <w:spacing w:before="120"/>
            </w:pPr>
            <w:r w:rsidRPr="00CA5B55">
              <w:t>Contract</w:t>
            </w:r>
          </w:p>
          <w:p w14:paraId="0660E5AC" w14:textId="565C9E46" w:rsidR="0059193B" w:rsidRDefault="0059193B" w:rsidP="00B7147E">
            <w:pPr>
              <w:pStyle w:val="ps"/>
              <w:spacing w:before="120"/>
              <w:rPr>
                <w:lang w:val="en-US"/>
              </w:rPr>
            </w:pPr>
            <w:r>
              <w:t>CESMP</w:t>
            </w:r>
          </w:p>
        </w:tc>
      </w:tr>
      <w:tr w:rsidR="00600D4D" w:rsidRPr="00A53C3A" w14:paraId="5E3B99C7" w14:textId="77777777" w:rsidTr="00A035E8">
        <w:trPr>
          <w:trHeight w:val="60"/>
        </w:trPr>
        <w:tc>
          <w:tcPr>
            <w:tcW w:w="756" w:type="pct"/>
            <w:vMerge/>
            <w:tcBorders>
              <w:top w:val="single" w:sz="4" w:space="0" w:color="auto"/>
              <w:bottom w:val="single" w:sz="12" w:space="0" w:color="auto"/>
            </w:tcBorders>
            <w:vAlign w:val="center"/>
          </w:tcPr>
          <w:p w14:paraId="441308E2" w14:textId="77777777" w:rsidR="00600D4D" w:rsidRDefault="00600D4D" w:rsidP="00B7147E">
            <w:pPr>
              <w:pStyle w:val="ps"/>
              <w:spacing w:before="120"/>
              <w:rPr>
                <w:lang w:val="en-US"/>
              </w:rPr>
            </w:pPr>
          </w:p>
        </w:tc>
        <w:tc>
          <w:tcPr>
            <w:tcW w:w="3449" w:type="pct"/>
            <w:tcBorders>
              <w:top w:val="single" w:sz="4" w:space="0" w:color="auto"/>
              <w:bottom w:val="single" w:sz="12" w:space="0" w:color="auto"/>
            </w:tcBorders>
            <w:vAlign w:val="center"/>
          </w:tcPr>
          <w:p w14:paraId="00AF0132" w14:textId="77777777" w:rsidR="00EF60C7" w:rsidRDefault="00EF60C7" w:rsidP="00B7147E">
            <w:pPr>
              <w:pStyle w:val="T2"/>
              <w:spacing w:before="120"/>
            </w:pPr>
            <w:r>
              <w:t>Work in MWR</w:t>
            </w:r>
          </w:p>
          <w:p w14:paraId="0A53A27B" w14:textId="0513AC16" w:rsidR="00600D4D" w:rsidRPr="00223DD5" w:rsidRDefault="00600D4D" w:rsidP="00B7147E">
            <w:pPr>
              <w:pStyle w:val="ps"/>
              <w:spacing w:before="120"/>
              <w:rPr>
                <w:lang w:val="en-US"/>
              </w:rPr>
            </w:pPr>
            <w:r w:rsidRPr="00223DD5">
              <w:rPr>
                <w:lang w:val="en-US"/>
              </w:rPr>
              <w:t>Post construction soil rehabilitation is mandatory</w:t>
            </w:r>
            <w:r w:rsidR="00D234F8" w:rsidRPr="00223DD5">
              <w:rPr>
                <w:lang w:val="en-US"/>
              </w:rPr>
              <w:t xml:space="preserve"> and under the full responsibility of the construction contractor</w:t>
            </w:r>
            <w:r w:rsidRPr="00223DD5">
              <w:rPr>
                <w:lang w:val="en-US"/>
              </w:rPr>
              <w:t xml:space="preserve">. It </w:t>
            </w:r>
            <w:r w:rsidR="004A25C8" w:rsidRPr="004A25C8">
              <w:rPr>
                <w:lang w:val="en-US"/>
              </w:rPr>
              <w:t>will take place at the end of work in each of the 3 separate work areas in MWR and not at the end of the Contractor’s contract</w:t>
            </w:r>
            <w:r w:rsidRPr="00223DD5">
              <w:rPr>
                <w:lang w:val="en-US"/>
              </w:rPr>
              <w:t xml:space="preserve"> to ensure that it is done. Delays in payment will be applied if rehabilitation is not done in the set timeframe including removing all rubbish and construction equipment. </w:t>
            </w:r>
          </w:p>
          <w:p w14:paraId="29489275" w14:textId="1BA375EF" w:rsidR="00423C9E" w:rsidRPr="00600D4D" w:rsidRDefault="00423C9E" w:rsidP="00B7147E">
            <w:pPr>
              <w:pStyle w:val="ps"/>
              <w:spacing w:before="120"/>
              <w:rPr>
                <w:lang w:val="en-US"/>
              </w:rPr>
            </w:pPr>
            <w:r w:rsidRPr="00223DD5">
              <w:rPr>
                <w:lang w:val="en-US"/>
              </w:rPr>
              <w:t xml:space="preserve">Whenever blasting will be used, the best method </w:t>
            </w:r>
            <w:r w:rsidR="00F3192C" w:rsidRPr="00223DD5">
              <w:rPr>
                <w:lang w:val="en-US"/>
              </w:rPr>
              <w:t xml:space="preserve">must </w:t>
            </w:r>
            <w:r w:rsidRPr="00223DD5">
              <w:rPr>
                <w:lang w:val="en-US"/>
              </w:rPr>
              <w:t>be used. An example of such method is called “precision rock blasting” in which cartridges are introduced in drill holes. This technic leads to minimal vibration, noises and flying debris</w:t>
            </w:r>
            <w:r w:rsidR="00F3192C" w:rsidRPr="00223DD5">
              <w:rPr>
                <w:lang w:val="en-US"/>
              </w:rPr>
              <w:t>. The method and type of explosive must be detailed in the CC technical proposal</w:t>
            </w:r>
          </w:p>
        </w:tc>
        <w:tc>
          <w:tcPr>
            <w:tcW w:w="795" w:type="pct"/>
            <w:gridSpan w:val="2"/>
            <w:tcBorders>
              <w:top w:val="single" w:sz="4" w:space="0" w:color="auto"/>
              <w:bottom w:val="single" w:sz="12" w:space="0" w:color="auto"/>
            </w:tcBorders>
            <w:vAlign w:val="center"/>
          </w:tcPr>
          <w:p w14:paraId="3F0ED16F" w14:textId="77777777" w:rsidR="00600D4D" w:rsidRPr="00223DD5" w:rsidRDefault="00600D4D" w:rsidP="00B7147E">
            <w:pPr>
              <w:pStyle w:val="ps"/>
              <w:spacing w:before="120"/>
              <w:rPr>
                <w:lang w:val="en-US"/>
              </w:rPr>
            </w:pPr>
            <w:r w:rsidRPr="00223DD5">
              <w:rPr>
                <w:lang w:val="en-US"/>
              </w:rPr>
              <w:t xml:space="preserve">Terms of references </w:t>
            </w:r>
          </w:p>
          <w:p w14:paraId="33E1874E" w14:textId="393680CC" w:rsidR="00600D4D" w:rsidRPr="00223DD5" w:rsidRDefault="00600D4D" w:rsidP="00B7147E">
            <w:pPr>
              <w:pStyle w:val="ps"/>
              <w:spacing w:before="120"/>
              <w:rPr>
                <w:lang w:val="en-US"/>
              </w:rPr>
            </w:pPr>
            <w:r w:rsidRPr="00223DD5">
              <w:rPr>
                <w:lang w:val="en-US"/>
              </w:rPr>
              <w:t>Technical proposal</w:t>
            </w:r>
          </w:p>
          <w:p w14:paraId="7AF7EABF" w14:textId="77777777" w:rsidR="00600D4D" w:rsidRPr="00223DD5" w:rsidRDefault="00600D4D" w:rsidP="00B7147E">
            <w:pPr>
              <w:pStyle w:val="ps"/>
              <w:spacing w:before="120"/>
              <w:rPr>
                <w:lang w:val="en-US"/>
              </w:rPr>
            </w:pPr>
            <w:r w:rsidRPr="00223DD5">
              <w:rPr>
                <w:lang w:val="en-US"/>
              </w:rPr>
              <w:t>Contract</w:t>
            </w:r>
          </w:p>
          <w:p w14:paraId="5BE42D00" w14:textId="77777777" w:rsidR="00600D4D" w:rsidRDefault="00600D4D" w:rsidP="00B7147E">
            <w:pPr>
              <w:pStyle w:val="ps"/>
              <w:spacing w:before="120"/>
            </w:pPr>
            <w:r w:rsidRPr="00CA5B55">
              <w:t>Bills of quantities</w:t>
            </w:r>
          </w:p>
          <w:p w14:paraId="60274980" w14:textId="32F7758E" w:rsidR="0059193B" w:rsidRDefault="0059193B" w:rsidP="00B7147E">
            <w:pPr>
              <w:pStyle w:val="ps"/>
              <w:spacing w:before="120"/>
              <w:rPr>
                <w:lang w:val="en-US"/>
              </w:rPr>
            </w:pPr>
            <w:r>
              <w:t>CESMP</w:t>
            </w:r>
          </w:p>
        </w:tc>
      </w:tr>
      <w:tr w:rsidR="00D234F8" w:rsidRPr="00A53C3A" w14:paraId="22A1A08B" w14:textId="77777777" w:rsidTr="00A035E8">
        <w:trPr>
          <w:trHeight w:val="60"/>
        </w:trPr>
        <w:tc>
          <w:tcPr>
            <w:tcW w:w="756" w:type="pct"/>
            <w:tcBorders>
              <w:top w:val="single" w:sz="12" w:space="0" w:color="auto"/>
            </w:tcBorders>
            <w:vAlign w:val="center"/>
          </w:tcPr>
          <w:p w14:paraId="65A12F84" w14:textId="292ED921" w:rsidR="00D234F8" w:rsidRDefault="00633C23" w:rsidP="00B7147E">
            <w:pPr>
              <w:pStyle w:val="ps"/>
              <w:spacing w:before="120"/>
              <w:rPr>
                <w:lang w:val="en-US"/>
              </w:rPr>
            </w:pPr>
            <w:r>
              <w:rPr>
                <w:lang w:val="en-US"/>
              </w:rPr>
              <w:t>Impact 1</w:t>
            </w:r>
            <w:r w:rsidR="00686D8A">
              <w:rPr>
                <w:lang w:val="en-US"/>
              </w:rPr>
              <w:t>2</w:t>
            </w:r>
          </w:p>
        </w:tc>
        <w:tc>
          <w:tcPr>
            <w:tcW w:w="3449" w:type="pct"/>
            <w:tcBorders>
              <w:top w:val="single" w:sz="12" w:space="0" w:color="auto"/>
            </w:tcBorders>
            <w:vAlign w:val="center"/>
          </w:tcPr>
          <w:p w14:paraId="12B692A6" w14:textId="5C3A2C2D" w:rsidR="00A00A0F" w:rsidRPr="00223DD5" w:rsidRDefault="00C32104" w:rsidP="00B7147E">
            <w:pPr>
              <w:pStyle w:val="ps"/>
              <w:spacing w:before="120"/>
              <w:rPr>
                <w:lang w:val="en-US"/>
              </w:rPr>
            </w:pPr>
            <w:r w:rsidRPr="00223DD5">
              <w:rPr>
                <w:lang w:val="en-US"/>
              </w:rPr>
              <w:t>It is forbidden to</w:t>
            </w:r>
            <w:r w:rsidR="00A00A0F" w:rsidRPr="00223DD5">
              <w:rPr>
                <w:lang w:val="en-US"/>
              </w:rPr>
              <w:t xml:space="preserve"> ford cross rivers </w:t>
            </w:r>
            <w:r w:rsidRPr="00223DD5">
              <w:rPr>
                <w:lang w:val="en-US"/>
              </w:rPr>
              <w:t>(</w:t>
            </w:r>
            <w:r w:rsidR="00A00A0F" w:rsidRPr="00223DD5">
              <w:rPr>
                <w:lang w:val="en-US"/>
              </w:rPr>
              <w:t>to avoid destroying banks</w:t>
            </w:r>
            <w:r w:rsidRPr="00223DD5">
              <w:rPr>
                <w:lang w:val="en-US"/>
              </w:rPr>
              <w:t>)</w:t>
            </w:r>
            <w:r w:rsidR="00A00A0F" w:rsidRPr="00223DD5">
              <w:rPr>
                <w:lang w:val="en-US"/>
              </w:rPr>
              <w:t>. In case where ford crossing is the best</w:t>
            </w:r>
            <w:r w:rsidRPr="00223DD5">
              <w:rPr>
                <w:lang w:val="en-US"/>
              </w:rPr>
              <w:t xml:space="preserve"> and only</w:t>
            </w:r>
            <w:r w:rsidR="00A00A0F" w:rsidRPr="00223DD5">
              <w:rPr>
                <w:lang w:val="en-US"/>
              </w:rPr>
              <w:t xml:space="preserve"> option, banks shall be stabilized </w:t>
            </w:r>
            <w:r w:rsidRPr="00223DD5">
              <w:rPr>
                <w:lang w:val="en-US"/>
              </w:rPr>
              <w:t xml:space="preserve">with riprap </w:t>
            </w:r>
            <w:r w:rsidR="00A00A0F" w:rsidRPr="00223DD5">
              <w:rPr>
                <w:lang w:val="en-US"/>
              </w:rPr>
              <w:t xml:space="preserve">and the ford crossing and ramp shall be made of concrete. </w:t>
            </w:r>
          </w:p>
          <w:p w14:paraId="567C6608" w14:textId="671B40D3" w:rsidR="00A00A0F" w:rsidRPr="00223DD5" w:rsidRDefault="00A00A0F" w:rsidP="00B7147E">
            <w:pPr>
              <w:pStyle w:val="ps"/>
              <w:spacing w:before="120"/>
              <w:rPr>
                <w:lang w:val="en-US"/>
              </w:rPr>
            </w:pPr>
            <w:r w:rsidRPr="00223DD5">
              <w:rPr>
                <w:lang w:val="en-US"/>
              </w:rPr>
              <w:t xml:space="preserve">When installing a temporary dike to cross river (for machinery and construction vehicles), </w:t>
            </w:r>
            <w:r w:rsidR="00FF712C" w:rsidRPr="00223DD5">
              <w:rPr>
                <w:lang w:val="en-US"/>
              </w:rPr>
              <w:t xml:space="preserve">the contractor must install </w:t>
            </w:r>
            <w:r w:rsidRPr="00223DD5">
              <w:rPr>
                <w:lang w:val="en-US"/>
              </w:rPr>
              <w:t>culverts to allow for fish passages by :</w:t>
            </w:r>
          </w:p>
          <w:p w14:paraId="7D631DBD" w14:textId="77777777" w:rsidR="00A00A0F" w:rsidRPr="00CC44A5" w:rsidRDefault="00A00A0F" w:rsidP="00B7147E">
            <w:pPr>
              <w:pStyle w:val="ea"/>
              <w:rPr>
                <w:lang w:val="en-US"/>
              </w:rPr>
            </w:pPr>
            <w:r w:rsidRPr="00CC44A5">
              <w:rPr>
                <w:lang w:val="en-US"/>
              </w:rPr>
              <w:t xml:space="preserve">ensuring that all culverts are installed partially under the river bed level; </w:t>
            </w:r>
          </w:p>
          <w:p w14:paraId="5E78DDE2" w14:textId="77777777" w:rsidR="00A00A0F" w:rsidRPr="00CC44A5" w:rsidRDefault="00A00A0F" w:rsidP="00B7147E">
            <w:pPr>
              <w:pStyle w:val="ea"/>
              <w:rPr>
                <w:lang w:val="en-US"/>
              </w:rPr>
            </w:pPr>
            <w:r w:rsidRPr="00CC44A5">
              <w:rPr>
                <w:lang w:val="en-US"/>
              </w:rPr>
              <w:t>avoiding creating water falls (perched culvert) or having a steep slope in the culvert;</w:t>
            </w:r>
          </w:p>
          <w:p w14:paraId="5DE51B9D" w14:textId="77777777" w:rsidR="00A00A0F" w:rsidRPr="00CC44A5" w:rsidRDefault="00A00A0F" w:rsidP="00B7147E">
            <w:pPr>
              <w:pStyle w:val="ea"/>
              <w:rPr>
                <w:lang w:val="en-US"/>
              </w:rPr>
            </w:pPr>
            <w:r w:rsidRPr="00CC44A5">
              <w:rPr>
                <w:lang w:val="en-US"/>
              </w:rPr>
              <w:t>avoiding increasing flow to a point where some fishes can no longer swim;</w:t>
            </w:r>
          </w:p>
          <w:p w14:paraId="3961412F" w14:textId="77777777" w:rsidR="00A00A0F" w:rsidRPr="00CC44A5" w:rsidRDefault="00A00A0F" w:rsidP="00B7147E">
            <w:pPr>
              <w:pStyle w:val="ea"/>
              <w:rPr>
                <w:lang w:val="en-US"/>
              </w:rPr>
            </w:pPr>
            <w:r w:rsidRPr="00CC44A5">
              <w:rPr>
                <w:lang w:val="en-US"/>
              </w:rPr>
              <w:t>stabilizing the culvert embankment with large riprap or gabion (given the strength of flash floods);</w:t>
            </w:r>
          </w:p>
          <w:p w14:paraId="630E782C" w14:textId="77777777" w:rsidR="00A00A0F" w:rsidRPr="00CC44A5" w:rsidRDefault="00A00A0F" w:rsidP="00B7147E">
            <w:pPr>
              <w:pStyle w:val="ea"/>
              <w:rPr>
                <w:lang w:val="en-US"/>
              </w:rPr>
            </w:pPr>
            <w:r w:rsidRPr="00CC44A5">
              <w:rPr>
                <w:lang w:val="en-US"/>
              </w:rPr>
              <w:t xml:space="preserve">avoiding crossing at areas rich in vegetation (trees and tall grasses) or with shallow rocky areas as they often are valued spawning areas. </w:t>
            </w:r>
          </w:p>
          <w:p w14:paraId="73A8BEFB" w14:textId="473B77B3" w:rsidR="00D234F8" w:rsidRPr="00223DD5" w:rsidRDefault="00A00A0F" w:rsidP="00B7147E">
            <w:pPr>
              <w:pStyle w:val="ps"/>
              <w:spacing w:before="120"/>
              <w:rPr>
                <w:lang w:val="en-US"/>
              </w:rPr>
            </w:pPr>
            <w:r w:rsidRPr="00223DD5">
              <w:rPr>
                <w:lang w:val="en-US"/>
              </w:rPr>
              <w:lastRenderedPageBreak/>
              <w:t>All work in temporary rivers</w:t>
            </w:r>
            <w:r w:rsidR="001D4BC2" w:rsidRPr="00223DD5">
              <w:rPr>
                <w:lang w:val="en-US"/>
              </w:rPr>
              <w:t xml:space="preserve"> are</w:t>
            </w:r>
            <w:r w:rsidRPr="00223DD5">
              <w:rPr>
                <w:lang w:val="en-US"/>
              </w:rPr>
              <w:t xml:space="preserve"> prohibited from November to March and shall be concentrated between July and October to mini</w:t>
            </w:r>
            <w:r w:rsidR="00F10B7D">
              <w:rPr>
                <w:lang w:val="en-US"/>
              </w:rPr>
              <w:t>mi</w:t>
            </w:r>
            <w:r w:rsidRPr="00223DD5">
              <w:rPr>
                <w:lang w:val="en-US"/>
              </w:rPr>
              <w:t>ze impacts on migrating fishes.</w:t>
            </w:r>
          </w:p>
        </w:tc>
        <w:tc>
          <w:tcPr>
            <w:tcW w:w="795" w:type="pct"/>
            <w:gridSpan w:val="2"/>
            <w:tcBorders>
              <w:top w:val="single" w:sz="12" w:space="0" w:color="auto"/>
            </w:tcBorders>
            <w:vAlign w:val="center"/>
          </w:tcPr>
          <w:p w14:paraId="43FA242A" w14:textId="77777777" w:rsidR="001D4BC2" w:rsidRPr="00CA5B55" w:rsidRDefault="001D4BC2" w:rsidP="00B7147E">
            <w:pPr>
              <w:pStyle w:val="ps"/>
              <w:spacing w:before="120"/>
            </w:pPr>
            <w:r w:rsidRPr="00CA5B55">
              <w:lastRenderedPageBreak/>
              <w:t xml:space="preserve">Terms of references </w:t>
            </w:r>
          </w:p>
          <w:p w14:paraId="68FFB38A" w14:textId="77777777" w:rsidR="00D234F8" w:rsidRDefault="001D4BC2" w:rsidP="00B7147E">
            <w:pPr>
              <w:pStyle w:val="ps"/>
              <w:spacing w:before="120"/>
            </w:pPr>
            <w:r w:rsidRPr="00CA5B55">
              <w:t>Contract</w:t>
            </w:r>
          </w:p>
          <w:p w14:paraId="2BB38FD5" w14:textId="4784646A" w:rsidR="0059193B" w:rsidRDefault="0059193B" w:rsidP="00B7147E">
            <w:pPr>
              <w:pStyle w:val="ps"/>
              <w:spacing w:before="120"/>
              <w:rPr>
                <w:lang w:val="en-US"/>
              </w:rPr>
            </w:pPr>
            <w:r>
              <w:t>CESMP</w:t>
            </w:r>
          </w:p>
        </w:tc>
      </w:tr>
    </w:tbl>
    <w:p w14:paraId="6D0A174D" w14:textId="655DDEEA" w:rsidR="005F5D74" w:rsidRPr="007700EA" w:rsidRDefault="005F5D74" w:rsidP="005836DB">
      <w:pPr>
        <w:pStyle w:val="T1"/>
      </w:pPr>
      <w:r w:rsidRPr="007700EA">
        <w:t>Monitoring</w:t>
      </w:r>
      <w:r w:rsidR="004444BD" w:rsidRPr="007700EA">
        <w:t xml:space="preserve"> of </w:t>
      </w:r>
      <w:r w:rsidR="00990F82" w:rsidRPr="00B7147E">
        <w:t>Environmental and Social Clauses (ESC) for Contractors</w:t>
      </w:r>
    </w:p>
    <w:p w14:paraId="37F280AB" w14:textId="38C0446A" w:rsidR="00CB6A29" w:rsidRDefault="00CB6A29" w:rsidP="00CB6A29">
      <w:pPr>
        <w:pStyle w:val="T2"/>
      </w:pPr>
      <w:r>
        <w:t>In case</w:t>
      </w:r>
      <w:r w:rsidR="00390BE7">
        <w:t xml:space="preserve"> </w:t>
      </w:r>
      <w:r>
        <w:t>the Project is designed by a separate firm than the construction contractor</w:t>
      </w:r>
    </w:p>
    <w:p w14:paraId="50377036" w14:textId="29676683" w:rsidR="004444BD" w:rsidRDefault="007700EA" w:rsidP="005F5D74">
      <w:pPr>
        <w:pStyle w:val="ps"/>
        <w:rPr>
          <w:lang w:val="en-US"/>
        </w:rPr>
      </w:pPr>
      <w:r>
        <w:rPr>
          <w:lang w:val="en-US"/>
        </w:rPr>
        <w:t>All contractual measures related to the ESMP</w:t>
      </w:r>
      <w:r w:rsidR="00D81801">
        <w:rPr>
          <w:lang w:val="en-US"/>
        </w:rPr>
        <w:t xml:space="preserve">, </w:t>
      </w:r>
      <w:r w:rsidR="00AB199C">
        <w:rPr>
          <w:lang w:val="en-US"/>
        </w:rPr>
        <w:t>described in the CESMP</w:t>
      </w:r>
      <w:r w:rsidR="00D81801">
        <w:rPr>
          <w:lang w:val="en-US"/>
        </w:rPr>
        <w:t>,</w:t>
      </w:r>
      <w:r w:rsidR="00AB199C">
        <w:rPr>
          <w:lang w:val="en-US"/>
        </w:rPr>
        <w:t xml:space="preserve"> </w:t>
      </w:r>
      <w:r w:rsidR="00CD1A72">
        <w:rPr>
          <w:lang w:val="en-US"/>
        </w:rPr>
        <w:t>shall</w:t>
      </w:r>
      <w:r>
        <w:rPr>
          <w:lang w:val="en-US"/>
        </w:rPr>
        <w:t xml:space="preserve"> be monitored on a monthly basis by the Supervisi</w:t>
      </w:r>
      <w:r w:rsidR="004D3D54">
        <w:rPr>
          <w:lang w:val="en-US"/>
        </w:rPr>
        <w:t>ng</w:t>
      </w:r>
      <w:r>
        <w:rPr>
          <w:lang w:val="en-US"/>
        </w:rPr>
        <w:t xml:space="preserve"> </w:t>
      </w:r>
      <w:r w:rsidR="004D3D54">
        <w:rPr>
          <w:lang w:val="en-US"/>
        </w:rPr>
        <w:t>E</w:t>
      </w:r>
      <w:r>
        <w:rPr>
          <w:lang w:val="en-US"/>
        </w:rPr>
        <w:t xml:space="preserve">ngineer. </w:t>
      </w:r>
      <w:r w:rsidR="003A3A72">
        <w:rPr>
          <w:lang w:val="en-US"/>
        </w:rPr>
        <w:t>He shall have in its team an environmental specialist</w:t>
      </w:r>
      <w:r w:rsidR="00796CE1">
        <w:rPr>
          <w:lang w:val="en-US"/>
        </w:rPr>
        <w:t xml:space="preserve"> </w:t>
      </w:r>
      <w:r w:rsidR="00796CE1" w:rsidRPr="00065B2F">
        <w:rPr>
          <w:lang w:val="en-US"/>
        </w:rPr>
        <w:t>(experienced in wildlife-related issues)</w:t>
      </w:r>
      <w:r w:rsidR="003A3A72">
        <w:rPr>
          <w:lang w:val="en-US"/>
        </w:rPr>
        <w:t>.</w:t>
      </w:r>
    </w:p>
    <w:p w14:paraId="062AC128" w14:textId="3EB8AE94" w:rsidR="004D6EAE" w:rsidRDefault="004D6EAE" w:rsidP="005F5D74">
      <w:pPr>
        <w:pStyle w:val="ps"/>
        <w:rPr>
          <w:lang w:val="en-US"/>
        </w:rPr>
      </w:pPr>
      <w:r>
        <w:rPr>
          <w:lang w:val="en-US"/>
        </w:rPr>
        <w:t>The Supervisi</w:t>
      </w:r>
      <w:r w:rsidR="004D3D54">
        <w:rPr>
          <w:lang w:val="en-US"/>
        </w:rPr>
        <w:t>ng</w:t>
      </w:r>
      <w:r>
        <w:rPr>
          <w:lang w:val="en-US"/>
        </w:rPr>
        <w:t xml:space="preserve"> </w:t>
      </w:r>
      <w:r w:rsidR="004D3D54">
        <w:rPr>
          <w:lang w:val="en-US"/>
        </w:rPr>
        <w:t>E</w:t>
      </w:r>
      <w:r>
        <w:rPr>
          <w:lang w:val="en-US"/>
        </w:rPr>
        <w:t>ngineer</w:t>
      </w:r>
      <w:r w:rsidR="004D3D54">
        <w:rPr>
          <w:lang w:val="en-US"/>
        </w:rPr>
        <w:t>’s</w:t>
      </w:r>
      <w:r w:rsidR="003A3A72">
        <w:rPr>
          <w:lang w:val="en-US"/>
        </w:rPr>
        <w:t xml:space="preserve"> </w:t>
      </w:r>
      <w:r w:rsidR="004D3D54">
        <w:rPr>
          <w:lang w:val="en-US"/>
        </w:rPr>
        <w:t>E</w:t>
      </w:r>
      <w:r w:rsidR="003A3A72">
        <w:rPr>
          <w:lang w:val="en-US"/>
        </w:rPr>
        <w:t xml:space="preserve">nvironmental </w:t>
      </w:r>
      <w:r w:rsidR="004D3D54">
        <w:rPr>
          <w:lang w:val="en-US"/>
        </w:rPr>
        <w:t>S</w:t>
      </w:r>
      <w:r w:rsidR="003A3A72">
        <w:rPr>
          <w:lang w:val="en-US"/>
        </w:rPr>
        <w:t>pecialist</w:t>
      </w:r>
      <w:r>
        <w:rPr>
          <w:lang w:val="en-US"/>
        </w:rPr>
        <w:t xml:space="preserve"> shall meet with the Health and Safety Specialist (from the CC), the Environmental</w:t>
      </w:r>
      <w:r w:rsidR="004D3D54">
        <w:rPr>
          <w:lang w:val="en-US"/>
        </w:rPr>
        <w:t xml:space="preserve"> Specialist </w:t>
      </w:r>
      <w:r>
        <w:rPr>
          <w:lang w:val="en-US"/>
        </w:rPr>
        <w:t xml:space="preserve">from the CC, </w:t>
      </w:r>
      <w:r w:rsidR="004D3D54">
        <w:rPr>
          <w:lang w:val="en-US"/>
        </w:rPr>
        <w:t xml:space="preserve">and </w:t>
      </w:r>
      <w:r>
        <w:rPr>
          <w:lang w:val="en-US"/>
        </w:rPr>
        <w:t>law enforcement</w:t>
      </w:r>
      <w:r w:rsidR="00B7147E">
        <w:rPr>
          <w:lang w:val="en-US"/>
        </w:rPr>
        <w:t xml:space="preserve"> on a monthly basis</w:t>
      </w:r>
      <w:r>
        <w:rPr>
          <w:lang w:val="en-US"/>
        </w:rPr>
        <w:t xml:space="preserve">. </w:t>
      </w:r>
      <w:r w:rsidR="00065B2F">
        <w:rPr>
          <w:lang w:val="en-US"/>
        </w:rPr>
        <w:t>When work</w:t>
      </w:r>
      <w:r w:rsidR="00F10B7D">
        <w:rPr>
          <w:lang w:val="en-US"/>
        </w:rPr>
        <w:t>s</w:t>
      </w:r>
      <w:r w:rsidR="00065B2F">
        <w:rPr>
          <w:lang w:val="en-US"/>
        </w:rPr>
        <w:t xml:space="preserve"> take place within MWR, the DNPW and African Parks shall be part of</w:t>
      </w:r>
      <w:r w:rsidR="004D3D54">
        <w:rPr>
          <w:lang w:val="en-US"/>
        </w:rPr>
        <w:t xml:space="preserve"> these </w:t>
      </w:r>
      <w:r w:rsidR="00065B2F">
        <w:rPr>
          <w:lang w:val="en-US"/>
        </w:rPr>
        <w:t xml:space="preserve">monthly meetings. </w:t>
      </w:r>
      <w:r w:rsidR="00CB6A29">
        <w:rPr>
          <w:lang w:val="en-US"/>
        </w:rPr>
        <w:t>The Supervisi</w:t>
      </w:r>
      <w:r w:rsidR="004D3D54">
        <w:rPr>
          <w:lang w:val="en-US"/>
        </w:rPr>
        <w:t>ng</w:t>
      </w:r>
      <w:r w:rsidR="00CB6A29">
        <w:rPr>
          <w:lang w:val="en-US"/>
        </w:rPr>
        <w:t xml:space="preserve"> </w:t>
      </w:r>
      <w:r w:rsidR="004D3D54">
        <w:rPr>
          <w:lang w:val="en-US"/>
        </w:rPr>
        <w:t>E</w:t>
      </w:r>
      <w:r w:rsidR="00CB6A29">
        <w:rPr>
          <w:lang w:val="en-US"/>
        </w:rPr>
        <w:t xml:space="preserve">ngineer shall report to the </w:t>
      </w:r>
      <w:r w:rsidR="00065B2F">
        <w:rPr>
          <w:lang w:val="en-US"/>
        </w:rPr>
        <w:t>MoAIWD (</w:t>
      </w:r>
      <w:r w:rsidR="00CB6A29" w:rsidRPr="00CB6A29">
        <w:rPr>
          <w:lang w:val="en-US"/>
        </w:rPr>
        <w:t>Ministry of Agriculture, Irrigation and Water Development</w:t>
      </w:r>
      <w:r w:rsidR="00065B2F">
        <w:rPr>
          <w:lang w:val="en-US"/>
        </w:rPr>
        <w:t>)</w:t>
      </w:r>
      <w:r w:rsidR="00CB6A29">
        <w:rPr>
          <w:lang w:val="en-US"/>
        </w:rPr>
        <w:t xml:space="preserve"> all environmental, social</w:t>
      </w:r>
      <w:r w:rsidR="004D3D54">
        <w:rPr>
          <w:lang w:val="en-US"/>
        </w:rPr>
        <w:t>,</w:t>
      </w:r>
      <w:r w:rsidR="00CB6A29">
        <w:rPr>
          <w:lang w:val="en-US"/>
        </w:rPr>
        <w:t xml:space="preserve"> and health and safety issues related to the construction contractor.</w:t>
      </w:r>
    </w:p>
    <w:p w14:paraId="1E2A1336" w14:textId="752BBD0B" w:rsidR="004D6EAE" w:rsidRDefault="004D6EAE" w:rsidP="005F5D74">
      <w:pPr>
        <w:pStyle w:val="ps"/>
        <w:rPr>
          <w:lang w:val="en-US"/>
        </w:rPr>
      </w:pPr>
      <w:r>
        <w:rPr>
          <w:lang w:val="en-US"/>
        </w:rPr>
        <w:t xml:space="preserve">Law enforcement will be </w:t>
      </w:r>
      <w:r w:rsidR="004D3D54">
        <w:rPr>
          <w:lang w:val="en-US"/>
        </w:rPr>
        <w:t>expected</w:t>
      </w:r>
      <w:r w:rsidR="00390BE7">
        <w:rPr>
          <w:lang w:val="en-US"/>
        </w:rPr>
        <w:t xml:space="preserve"> </w:t>
      </w:r>
      <w:r>
        <w:rPr>
          <w:lang w:val="en-US"/>
        </w:rPr>
        <w:t xml:space="preserve">to participate to these monthly meetings to ensure that no sexual harassment and gender-based violence takes place. </w:t>
      </w:r>
    </w:p>
    <w:p w14:paraId="35F6497D" w14:textId="49C0CAF5" w:rsidR="007700EA" w:rsidRPr="00E54072" w:rsidRDefault="007700EA" w:rsidP="007700EA">
      <w:pPr>
        <w:pStyle w:val="ps"/>
        <w:rPr>
          <w:lang w:val="en-US"/>
        </w:rPr>
      </w:pPr>
      <w:r w:rsidRPr="00E54072">
        <w:rPr>
          <w:lang w:val="en-US"/>
        </w:rPr>
        <w:t>Delays in payment or reduction of payment shall be applied for non-compliances</w:t>
      </w:r>
      <w:r>
        <w:rPr>
          <w:lang w:val="en-US"/>
        </w:rPr>
        <w:t xml:space="preserve"> for all ESMP measures. </w:t>
      </w:r>
      <w:r w:rsidR="00923DF6">
        <w:rPr>
          <w:lang w:val="en-US"/>
        </w:rPr>
        <w:t>Therefore</w:t>
      </w:r>
      <w:r w:rsidR="002E4339">
        <w:rPr>
          <w:lang w:val="en-US"/>
        </w:rPr>
        <w:t>,</w:t>
      </w:r>
      <w:r w:rsidR="00923DF6">
        <w:rPr>
          <w:lang w:val="en-US"/>
        </w:rPr>
        <w:t xml:space="preserve"> the CC contract must include </w:t>
      </w:r>
      <w:r w:rsidR="00923DF6" w:rsidRPr="00196C21">
        <w:rPr>
          <w:lang w:val="en-US"/>
        </w:rPr>
        <w:t>a mechanism for withholding payments</w:t>
      </w:r>
      <w:r w:rsidR="00923DF6">
        <w:rPr>
          <w:lang w:val="en-US"/>
        </w:rPr>
        <w:t>.</w:t>
      </w:r>
    </w:p>
    <w:p w14:paraId="772CE8CB" w14:textId="4213F35F" w:rsidR="004D6EAE" w:rsidRDefault="004D6EAE" w:rsidP="005F5D74">
      <w:pPr>
        <w:pStyle w:val="ps"/>
        <w:rPr>
          <w:lang w:val="en-US"/>
        </w:rPr>
      </w:pPr>
      <w:r>
        <w:rPr>
          <w:lang w:val="en-US"/>
        </w:rPr>
        <w:t xml:space="preserve">Site visits </w:t>
      </w:r>
      <w:r w:rsidR="004D3D54">
        <w:rPr>
          <w:lang w:val="en-US"/>
        </w:rPr>
        <w:t>by</w:t>
      </w:r>
      <w:r>
        <w:rPr>
          <w:lang w:val="en-US"/>
        </w:rPr>
        <w:t xml:space="preserve"> the Supervisi</w:t>
      </w:r>
      <w:r w:rsidR="004D3D54">
        <w:rPr>
          <w:lang w:val="en-US"/>
        </w:rPr>
        <w:t>ng</w:t>
      </w:r>
      <w:r>
        <w:rPr>
          <w:lang w:val="en-US"/>
        </w:rPr>
        <w:t xml:space="preserve"> </w:t>
      </w:r>
      <w:r w:rsidR="004D3D54">
        <w:rPr>
          <w:lang w:val="en-US"/>
        </w:rPr>
        <w:t>E</w:t>
      </w:r>
      <w:r>
        <w:rPr>
          <w:lang w:val="en-US"/>
        </w:rPr>
        <w:t xml:space="preserve">ngineer will focus </w:t>
      </w:r>
      <w:r w:rsidR="004D3D54">
        <w:rPr>
          <w:lang w:val="en-US"/>
        </w:rPr>
        <w:t xml:space="preserve">particularly </w:t>
      </w:r>
      <w:r>
        <w:rPr>
          <w:lang w:val="en-US"/>
        </w:rPr>
        <w:t>on the following sites:</w:t>
      </w:r>
    </w:p>
    <w:p w14:paraId="588EEA55" w14:textId="04734645" w:rsidR="004D6EAE" w:rsidRDefault="004D6EAE" w:rsidP="004D6EAE">
      <w:pPr>
        <w:pStyle w:val="ea"/>
      </w:pPr>
      <w:r>
        <w:t>Majete Wildlife Reserve</w:t>
      </w:r>
    </w:p>
    <w:p w14:paraId="651C298F" w14:textId="126C4C7F" w:rsidR="004D6EAE" w:rsidRDefault="004D6EAE" w:rsidP="004D6EAE">
      <w:pPr>
        <w:pStyle w:val="ea"/>
      </w:pPr>
      <w:r>
        <w:t>Quarr</w:t>
      </w:r>
      <w:r w:rsidR="004D3D54">
        <w:t>ies</w:t>
      </w:r>
      <w:r>
        <w:t xml:space="preserve"> and borrow pits</w:t>
      </w:r>
    </w:p>
    <w:p w14:paraId="2B43707D" w14:textId="5FBF5477" w:rsidR="004D6EAE" w:rsidRDefault="004D6EAE" w:rsidP="004D6EAE">
      <w:pPr>
        <w:pStyle w:val="ea"/>
      </w:pPr>
      <w:r>
        <w:t>Worker camps</w:t>
      </w:r>
    </w:p>
    <w:p w14:paraId="0436F16C" w14:textId="25CD4FA0" w:rsidR="002E4339" w:rsidRDefault="002E4339" w:rsidP="004D6EAE">
      <w:pPr>
        <w:pStyle w:val="ea"/>
      </w:pPr>
      <w:r>
        <w:t xml:space="preserve">Canal construction </w:t>
      </w:r>
    </w:p>
    <w:p w14:paraId="3EB0AFA2" w14:textId="4A183923" w:rsidR="0040445E" w:rsidRDefault="0040445E" w:rsidP="0040445E">
      <w:pPr>
        <w:pStyle w:val="ea"/>
        <w:numPr>
          <w:ilvl w:val="0"/>
          <w:numId w:val="0"/>
        </w:numPr>
        <w:rPr>
          <w:lang w:val="en-US"/>
        </w:rPr>
      </w:pPr>
      <w:r w:rsidRPr="0040445E">
        <w:rPr>
          <w:lang w:val="en-US"/>
        </w:rPr>
        <w:t xml:space="preserve">The </w:t>
      </w:r>
      <w:r>
        <w:rPr>
          <w:lang w:val="en-US"/>
        </w:rPr>
        <w:t>Health and Safety Specialist (from the CC) and the Environmental</w:t>
      </w:r>
      <w:r w:rsidR="004D3D54">
        <w:rPr>
          <w:lang w:val="en-US"/>
        </w:rPr>
        <w:t xml:space="preserve"> Special</w:t>
      </w:r>
      <w:r>
        <w:rPr>
          <w:lang w:val="en-US"/>
        </w:rPr>
        <w:t xml:space="preserve">ist (from the CC) will have to produce </w:t>
      </w:r>
      <w:r w:rsidR="005F0694">
        <w:rPr>
          <w:lang w:val="en-US"/>
        </w:rPr>
        <w:t xml:space="preserve">monthly </w:t>
      </w:r>
      <w:r>
        <w:rPr>
          <w:lang w:val="en-US"/>
        </w:rPr>
        <w:t xml:space="preserve">reports dealing with </w:t>
      </w:r>
      <w:r w:rsidR="004D3D54">
        <w:rPr>
          <w:lang w:val="en-US"/>
        </w:rPr>
        <w:t xml:space="preserve">the </w:t>
      </w:r>
      <w:r>
        <w:rPr>
          <w:lang w:val="en-US"/>
        </w:rPr>
        <w:t xml:space="preserve">progression of works and compliance </w:t>
      </w:r>
      <w:r w:rsidR="004D3D54">
        <w:rPr>
          <w:lang w:val="en-US"/>
        </w:rPr>
        <w:t xml:space="preserve">with required environmental, social, and health and safety </w:t>
      </w:r>
      <w:r>
        <w:rPr>
          <w:lang w:val="en-US"/>
        </w:rPr>
        <w:t>of measures. They are in charge of the grievance mechanism</w:t>
      </w:r>
      <w:r w:rsidR="00990F82">
        <w:rPr>
          <w:lang w:val="en-US"/>
        </w:rPr>
        <w:t xml:space="preserve"> (and its documentation)</w:t>
      </w:r>
      <w:r w:rsidR="007575CE">
        <w:rPr>
          <w:lang w:val="en-US"/>
        </w:rPr>
        <w:t>.</w:t>
      </w:r>
    </w:p>
    <w:p w14:paraId="5813F039" w14:textId="0E2EBF90" w:rsidR="00266B95" w:rsidRDefault="00266B95" w:rsidP="0040445E">
      <w:pPr>
        <w:pStyle w:val="ea"/>
        <w:numPr>
          <w:ilvl w:val="0"/>
          <w:numId w:val="0"/>
        </w:numPr>
        <w:rPr>
          <w:lang w:val="en-US"/>
        </w:rPr>
      </w:pPr>
      <w:r>
        <w:rPr>
          <w:lang w:val="en-US"/>
        </w:rPr>
        <w:t xml:space="preserve">In addition, the </w:t>
      </w:r>
      <w:r w:rsidR="00EB6421" w:rsidRPr="00EB6421">
        <w:rPr>
          <w:lang w:val="en-US"/>
        </w:rPr>
        <w:t>Environmental Affairs Department (EAD)</w:t>
      </w:r>
      <w:r w:rsidR="00EB6421">
        <w:rPr>
          <w:lang w:val="en-US"/>
        </w:rPr>
        <w:t xml:space="preserve"> is empowered to follow up on construction activities</w:t>
      </w:r>
      <w:r w:rsidR="00CB6A29">
        <w:rPr>
          <w:lang w:val="en-US"/>
        </w:rPr>
        <w:t xml:space="preserve"> as well. </w:t>
      </w:r>
      <w:r w:rsidR="00830512">
        <w:rPr>
          <w:lang w:val="en-US"/>
        </w:rPr>
        <w:t>I</w:t>
      </w:r>
      <w:r w:rsidR="00CB6A29">
        <w:rPr>
          <w:lang w:val="en-US"/>
        </w:rPr>
        <w:t xml:space="preserve">n order to ensure that the EAD follows up on the Project, it is recommended to mobilize an EAD expert full time to follow up on the ESMP and environmental compliance of the construction contractor. </w:t>
      </w:r>
    </w:p>
    <w:p w14:paraId="078BF9E6" w14:textId="188BFE5F" w:rsidR="00CB6A29" w:rsidRDefault="00CB6A29" w:rsidP="0040445E">
      <w:pPr>
        <w:pStyle w:val="ea"/>
        <w:numPr>
          <w:ilvl w:val="0"/>
          <w:numId w:val="0"/>
        </w:numPr>
        <w:rPr>
          <w:lang w:val="en-US"/>
        </w:rPr>
      </w:pPr>
      <w:r>
        <w:rPr>
          <w:lang w:val="en-US"/>
        </w:rPr>
        <w:t>The following figure summarizes monitoring of the construction contractor.</w:t>
      </w:r>
    </w:p>
    <w:p w14:paraId="25261EA7" w14:textId="1FC6C618" w:rsidR="00686AD6" w:rsidRDefault="00A67265" w:rsidP="00A67265">
      <w:pPr>
        <w:pStyle w:val="ea"/>
        <w:numPr>
          <w:ilvl w:val="0"/>
          <w:numId w:val="0"/>
        </w:numPr>
        <w:jc w:val="center"/>
        <w:rPr>
          <w:lang w:val="en-US"/>
        </w:rPr>
      </w:pPr>
      <w:r>
        <w:rPr>
          <w:noProof/>
          <w:lang w:val="en-US" w:eastAsia="en-US"/>
        </w:rPr>
        <w:lastRenderedPageBreak/>
        <w:drawing>
          <wp:inline distT="0" distB="0" distL="0" distR="0" wp14:anchorId="27AA4C7B" wp14:editId="5D1E3899">
            <wp:extent cx="5486400" cy="3200400"/>
            <wp:effectExtent l="0" t="0" r="0" b="19050"/>
            <wp:docPr id="11"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8A04FB7" w14:textId="7541B9D8" w:rsidR="0025524F" w:rsidRDefault="0025524F" w:rsidP="0025524F">
      <w:pPr>
        <w:pStyle w:val="T2"/>
      </w:pPr>
      <w:r>
        <w:t xml:space="preserve">In case if the Project is an Engineering, </w:t>
      </w:r>
      <w:r w:rsidR="00686AD6">
        <w:t>P</w:t>
      </w:r>
      <w:r>
        <w:t xml:space="preserve">rocurement and </w:t>
      </w:r>
      <w:r w:rsidR="00686AD6">
        <w:t>C</w:t>
      </w:r>
      <w:r>
        <w:t>onstruction Project (EPC)</w:t>
      </w:r>
    </w:p>
    <w:p w14:paraId="02BFAC02" w14:textId="1B741464" w:rsidR="00251884" w:rsidRDefault="00686AD6" w:rsidP="00251884">
      <w:pPr>
        <w:pStyle w:val="ps"/>
        <w:rPr>
          <w:lang w:val="en-US"/>
        </w:rPr>
      </w:pPr>
      <w:r>
        <w:rPr>
          <w:lang w:val="en-US"/>
        </w:rPr>
        <w:t>The same experts are recommended during construction (Health and Safety Specialist</w:t>
      </w:r>
      <w:r w:rsidR="00850DA5">
        <w:rPr>
          <w:lang w:val="en-US"/>
        </w:rPr>
        <w:t xml:space="preserve"> and an</w:t>
      </w:r>
      <w:r>
        <w:rPr>
          <w:lang w:val="en-US"/>
        </w:rPr>
        <w:t xml:space="preserve"> Environmentalist)</w:t>
      </w:r>
      <w:r w:rsidR="00EE3C0F">
        <w:rPr>
          <w:lang w:val="en-US"/>
        </w:rPr>
        <w:t xml:space="preserve"> with a</w:t>
      </w:r>
      <w:r w:rsidR="00DF6F5E">
        <w:rPr>
          <w:lang w:val="en-US"/>
        </w:rPr>
        <w:t>n</w:t>
      </w:r>
      <w:r w:rsidR="00EE3C0F">
        <w:rPr>
          <w:lang w:val="en-US"/>
        </w:rPr>
        <w:t xml:space="preserve"> EPC</w:t>
      </w:r>
      <w:r>
        <w:rPr>
          <w:lang w:val="en-US"/>
        </w:rPr>
        <w:t xml:space="preserve">, however </w:t>
      </w:r>
      <w:r w:rsidR="00850DA5">
        <w:rPr>
          <w:lang w:val="en-US"/>
        </w:rPr>
        <w:t xml:space="preserve">an external audit </w:t>
      </w:r>
      <w:r w:rsidR="00EE3C0F">
        <w:rPr>
          <w:lang w:val="en-US"/>
        </w:rPr>
        <w:t xml:space="preserve">for environmental, social and health and safety </w:t>
      </w:r>
      <w:r w:rsidR="000D2116">
        <w:rPr>
          <w:lang w:val="en-US"/>
        </w:rPr>
        <w:t>would</w:t>
      </w:r>
      <w:r w:rsidR="00850DA5">
        <w:rPr>
          <w:lang w:val="en-US"/>
        </w:rPr>
        <w:t xml:space="preserve"> be required. Therefore, in the EPC scenario, an independent Environmentalist </w:t>
      </w:r>
      <w:r w:rsidR="00543B01">
        <w:rPr>
          <w:lang w:val="en-US"/>
        </w:rPr>
        <w:t>shall be hired</w:t>
      </w:r>
      <w:r w:rsidR="00B9763A">
        <w:rPr>
          <w:lang w:val="en-US"/>
        </w:rPr>
        <w:t>.</w:t>
      </w:r>
      <w:r w:rsidR="00EE3C0F">
        <w:rPr>
          <w:lang w:val="en-US"/>
        </w:rPr>
        <w:t xml:space="preserve"> He would carry out monthly mission</w:t>
      </w:r>
      <w:r w:rsidR="00543B01">
        <w:rPr>
          <w:lang w:val="en-US"/>
        </w:rPr>
        <w:t>s</w:t>
      </w:r>
      <w:r w:rsidR="00EE3C0F">
        <w:rPr>
          <w:lang w:val="en-US"/>
        </w:rPr>
        <w:t xml:space="preserve"> for the time of the construction activities. </w:t>
      </w:r>
      <w:r w:rsidR="00251884">
        <w:rPr>
          <w:lang w:val="en-US"/>
        </w:rPr>
        <w:t xml:space="preserve">His work </w:t>
      </w:r>
      <w:r w:rsidR="00543B01">
        <w:rPr>
          <w:lang w:val="en-US"/>
        </w:rPr>
        <w:t>shall</w:t>
      </w:r>
      <w:r w:rsidR="00251884">
        <w:rPr>
          <w:lang w:val="en-US"/>
        </w:rPr>
        <w:t xml:space="preserve"> be budgeted for a 4 expert/month per year of construction. </w:t>
      </w:r>
    </w:p>
    <w:p w14:paraId="1138A860" w14:textId="1EE1C1A3" w:rsidR="00251884" w:rsidRDefault="00251884" w:rsidP="00251884">
      <w:pPr>
        <w:pStyle w:val="ps"/>
        <w:rPr>
          <w:lang w:val="en-US"/>
        </w:rPr>
      </w:pPr>
      <w:r>
        <w:rPr>
          <w:lang w:val="en-US"/>
        </w:rPr>
        <w:t xml:space="preserve">This independent Environmentalist shall meet with the Health and Safety Specialist (from the </w:t>
      </w:r>
      <w:r w:rsidR="003C5400">
        <w:rPr>
          <w:lang w:val="en-US"/>
        </w:rPr>
        <w:t>EPC firm</w:t>
      </w:r>
      <w:r>
        <w:rPr>
          <w:lang w:val="en-US"/>
        </w:rPr>
        <w:t>), the Environmentalist (</w:t>
      </w:r>
      <w:r w:rsidR="003C5400">
        <w:rPr>
          <w:lang w:val="en-US"/>
        </w:rPr>
        <w:t>from the EPC firm</w:t>
      </w:r>
      <w:r>
        <w:rPr>
          <w:lang w:val="en-US"/>
        </w:rPr>
        <w:t xml:space="preserve">), law enforcement, the DNPW and African Parks on a monthly basis. The </w:t>
      </w:r>
      <w:r w:rsidR="003C5400">
        <w:rPr>
          <w:lang w:val="en-US"/>
        </w:rPr>
        <w:t xml:space="preserve">independent Environmentalist </w:t>
      </w:r>
      <w:r>
        <w:rPr>
          <w:lang w:val="en-US"/>
        </w:rPr>
        <w:t xml:space="preserve">shall report to the </w:t>
      </w:r>
      <w:r w:rsidRPr="00CB6A29">
        <w:rPr>
          <w:lang w:val="en-US"/>
        </w:rPr>
        <w:t>MoAIWD</w:t>
      </w:r>
      <w:r w:rsidR="00637CF3">
        <w:rPr>
          <w:lang w:val="en-US"/>
        </w:rPr>
        <w:t xml:space="preserve"> </w:t>
      </w:r>
      <w:r>
        <w:rPr>
          <w:lang w:val="en-US"/>
        </w:rPr>
        <w:t xml:space="preserve">all environmental, social and health and safety issues related to the </w:t>
      </w:r>
      <w:r w:rsidR="003C5400">
        <w:rPr>
          <w:lang w:val="en-US"/>
        </w:rPr>
        <w:t>construction phase</w:t>
      </w:r>
      <w:r>
        <w:rPr>
          <w:lang w:val="en-US"/>
        </w:rPr>
        <w:t>.</w:t>
      </w:r>
    </w:p>
    <w:p w14:paraId="421605B9" w14:textId="379F1833" w:rsidR="00251884" w:rsidRDefault="00251884" w:rsidP="00251884">
      <w:pPr>
        <w:pStyle w:val="ea"/>
        <w:numPr>
          <w:ilvl w:val="0"/>
          <w:numId w:val="0"/>
        </w:numPr>
        <w:rPr>
          <w:lang w:val="en-US"/>
        </w:rPr>
      </w:pPr>
      <w:r>
        <w:rPr>
          <w:lang w:val="en-US"/>
        </w:rPr>
        <w:t>The following figure summarizes monitoring of construction in the EPC scenario.</w:t>
      </w:r>
    </w:p>
    <w:p w14:paraId="4BBEC02B" w14:textId="55CE4F73" w:rsidR="0025524F" w:rsidRPr="00686AD6" w:rsidRDefault="00DF6F5E" w:rsidP="00DF6F5E">
      <w:pPr>
        <w:pStyle w:val="ps"/>
        <w:jc w:val="center"/>
        <w:rPr>
          <w:lang w:val="en-US"/>
        </w:rPr>
      </w:pPr>
      <w:r>
        <w:rPr>
          <w:noProof/>
          <w:lang w:val="en-US" w:eastAsia="en-US"/>
        </w:rPr>
        <w:drawing>
          <wp:inline distT="0" distB="0" distL="0" distR="0" wp14:anchorId="53BF3DD7" wp14:editId="73DD50DF">
            <wp:extent cx="5486400" cy="3200400"/>
            <wp:effectExtent l="0" t="0" r="0" b="1905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72CCB67" w14:textId="77777777" w:rsidR="005F5D74" w:rsidRDefault="005F5D74" w:rsidP="00B072AE">
      <w:pPr>
        <w:pStyle w:val="T1"/>
      </w:pPr>
      <w:r w:rsidRPr="005F5D74">
        <w:lastRenderedPageBreak/>
        <w:t>Performance indicator(s)</w:t>
      </w:r>
    </w:p>
    <w:p w14:paraId="4D17882E" w14:textId="0B8DB1F0" w:rsidR="007575CE" w:rsidRPr="005F5D74" w:rsidRDefault="007575CE" w:rsidP="005F5D74">
      <w:pPr>
        <w:pStyle w:val="ps"/>
        <w:rPr>
          <w:lang w:val="en-US"/>
        </w:rPr>
      </w:pPr>
      <w:r>
        <w:rPr>
          <w:lang w:val="en-US"/>
        </w:rPr>
        <w:t>The number of non-compliance</w:t>
      </w:r>
      <w:r w:rsidR="00AB2C32">
        <w:rPr>
          <w:lang w:val="en-US"/>
        </w:rPr>
        <w:t xml:space="preserve"> on contractual measures</w:t>
      </w:r>
      <w:r>
        <w:rPr>
          <w:lang w:val="en-US"/>
        </w:rPr>
        <w:t xml:space="preserve"> </w:t>
      </w:r>
      <w:r w:rsidR="00F3512E">
        <w:rPr>
          <w:lang w:val="en-US"/>
        </w:rPr>
        <w:t>are</w:t>
      </w:r>
      <w:r>
        <w:rPr>
          <w:lang w:val="en-US"/>
        </w:rPr>
        <w:t xml:space="preserve"> performance indicator</w:t>
      </w:r>
      <w:r w:rsidR="00F3512E">
        <w:rPr>
          <w:lang w:val="en-US"/>
        </w:rPr>
        <w:t>s</w:t>
      </w:r>
      <w:r>
        <w:rPr>
          <w:lang w:val="en-US"/>
        </w:rPr>
        <w:t xml:space="preserve">. Measures of the ESMP are straightforward and do not leave room for much interpretation. </w:t>
      </w:r>
    </w:p>
    <w:p w14:paraId="4C83ED95" w14:textId="720E45A7" w:rsidR="005F5D74" w:rsidRPr="005F5D74" w:rsidRDefault="005F5D74" w:rsidP="00B072AE">
      <w:pPr>
        <w:pStyle w:val="T1"/>
      </w:pPr>
      <w:r w:rsidRPr="005F5D74">
        <w:t>Responsibilities for monitoring</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93"/>
        <w:gridCol w:w="2160"/>
        <w:gridCol w:w="2130"/>
        <w:gridCol w:w="2175"/>
      </w:tblGrid>
      <w:tr w:rsidR="00312687" w14:paraId="67A1B983" w14:textId="77777777" w:rsidTr="00A035E8">
        <w:trPr>
          <w:tblHeader/>
        </w:trPr>
        <w:tc>
          <w:tcPr>
            <w:tcW w:w="3499" w:type="dxa"/>
            <w:tcBorders>
              <w:top w:val="single" w:sz="12" w:space="0" w:color="auto"/>
              <w:bottom w:val="single" w:sz="12" w:space="0" w:color="auto"/>
            </w:tcBorders>
            <w:shd w:val="clear" w:color="auto" w:fill="D9D9D9" w:themeFill="background1" w:themeFillShade="D9"/>
            <w:vAlign w:val="center"/>
          </w:tcPr>
          <w:p w14:paraId="23A4B912" w14:textId="2572AF83" w:rsidR="00312687" w:rsidRDefault="00312687" w:rsidP="00EB1303">
            <w:pPr>
              <w:pStyle w:val="ps"/>
              <w:jc w:val="left"/>
              <w:rPr>
                <w:lang w:val="en-US"/>
              </w:rPr>
            </w:pPr>
            <w:r>
              <w:rPr>
                <w:lang w:val="en-US"/>
              </w:rPr>
              <w:t xml:space="preserve">Actors </w:t>
            </w:r>
          </w:p>
        </w:tc>
        <w:tc>
          <w:tcPr>
            <w:tcW w:w="3498" w:type="dxa"/>
            <w:tcBorders>
              <w:top w:val="single" w:sz="12" w:space="0" w:color="auto"/>
              <w:bottom w:val="single" w:sz="12" w:space="0" w:color="auto"/>
            </w:tcBorders>
            <w:shd w:val="clear" w:color="auto" w:fill="D9D9D9" w:themeFill="background1" w:themeFillShade="D9"/>
            <w:vAlign w:val="center"/>
          </w:tcPr>
          <w:p w14:paraId="015CA522" w14:textId="3BC408CF" w:rsidR="00312687" w:rsidRDefault="00312687" w:rsidP="00EB1303">
            <w:pPr>
              <w:pStyle w:val="ps"/>
              <w:jc w:val="left"/>
              <w:rPr>
                <w:lang w:val="en-US"/>
              </w:rPr>
            </w:pPr>
            <w:r>
              <w:rPr>
                <w:lang w:val="en-US"/>
              </w:rPr>
              <w:t>Role</w:t>
            </w:r>
          </w:p>
        </w:tc>
        <w:tc>
          <w:tcPr>
            <w:tcW w:w="3498" w:type="dxa"/>
            <w:tcBorders>
              <w:top w:val="single" w:sz="12" w:space="0" w:color="auto"/>
              <w:bottom w:val="single" w:sz="12" w:space="0" w:color="auto"/>
            </w:tcBorders>
            <w:shd w:val="clear" w:color="auto" w:fill="D9D9D9" w:themeFill="background1" w:themeFillShade="D9"/>
            <w:vAlign w:val="center"/>
          </w:tcPr>
          <w:p w14:paraId="5A37C8AA" w14:textId="6A92CD54" w:rsidR="00312687" w:rsidRDefault="00312687" w:rsidP="00EB1303">
            <w:pPr>
              <w:pStyle w:val="ps"/>
              <w:jc w:val="left"/>
              <w:rPr>
                <w:lang w:val="en-US"/>
              </w:rPr>
            </w:pPr>
            <w:r>
              <w:rPr>
                <w:lang w:val="en-US"/>
              </w:rPr>
              <w:t>Frequency</w:t>
            </w:r>
          </w:p>
        </w:tc>
        <w:tc>
          <w:tcPr>
            <w:tcW w:w="3498" w:type="dxa"/>
            <w:tcBorders>
              <w:top w:val="single" w:sz="12" w:space="0" w:color="auto"/>
              <w:bottom w:val="single" w:sz="12" w:space="0" w:color="auto"/>
            </w:tcBorders>
            <w:shd w:val="clear" w:color="auto" w:fill="D9D9D9" w:themeFill="background1" w:themeFillShade="D9"/>
            <w:vAlign w:val="center"/>
          </w:tcPr>
          <w:p w14:paraId="291A0E42" w14:textId="1CDC1172" w:rsidR="00312687" w:rsidRDefault="00312687" w:rsidP="00EB1303">
            <w:pPr>
              <w:pStyle w:val="ps"/>
              <w:jc w:val="left"/>
              <w:rPr>
                <w:lang w:val="en-US"/>
              </w:rPr>
            </w:pPr>
            <w:r>
              <w:rPr>
                <w:lang w:val="en-US"/>
              </w:rPr>
              <w:t>Outcome</w:t>
            </w:r>
          </w:p>
        </w:tc>
      </w:tr>
      <w:tr w:rsidR="00E33666" w14:paraId="443F664C" w14:textId="114C106B" w:rsidTr="00A035E8">
        <w:tc>
          <w:tcPr>
            <w:tcW w:w="3499" w:type="dxa"/>
            <w:tcBorders>
              <w:top w:val="single" w:sz="12" w:space="0" w:color="auto"/>
            </w:tcBorders>
            <w:vAlign w:val="center"/>
          </w:tcPr>
          <w:p w14:paraId="2967A8F7" w14:textId="129728FB" w:rsidR="00E33666" w:rsidRDefault="00E33666" w:rsidP="005F0694">
            <w:pPr>
              <w:pStyle w:val="ps"/>
              <w:jc w:val="left"/>
              <w:rPr>
                <w:lang w:val="en-US"/>
              </w:rPr>
            </w:pPr>
            <w:r>
              <w:rPr>
                <w:lang w:val="en-US"/>
              </w:rPr>
              <w:t>Supervision engineer</w:t>
            </w:r>
            <w:r w:rsidR="00EE3C0F">
              <w:rPr>
                <w:lang w:val="en-US"/>
              </w:rPr>
              <w:t xml:space="preserve"> or an </w:t>
            </w:r>
            <w:r w:rsidR="00FB3E08">
              <w:rPr>
                <w:lang w:val="en-US"/>
              </w:rPr>
              <w:t>I</w:t>
            </w:r>
            <w:r w:rsidR="00EE3C0F">
              <w:rPr>
                <w:lang w:val="en-US"/>
              </w:rPr>
              <w:t xml:space="preserve">ndependent </w:t>
            </w:r>
            <w:r w:rsidR="00FB3E08">
              <w:rPr>
                <w:lang w:val="en-US"/>
              </w:rPr>
              <w:t>e</w:t>
            </w:r>
            <w:r w:rsidR="00EE3C0F">
              <w:rPr>
                <w:lang w:val="en-US"/>
              </w:rPr>
              <w:t>nvironmentalist (EPC)</w:t>
            </w:r>
          </w:p>
        </w:tc>
        <w:tc>
          <w:tcPr>
            <w:tcW w:w="3498" w:type="dxa"/>
            <w:tcBorders>
              <w:top w:val="single" w:sz="12" w:space="0" w:color="auto"/>
            </w:tcBorders>
            <w:vAlign w:val="center"/>
          </w:tcPr>
          <w:p w14:paraId="08C9E413" w14:textId="578A3775" w:rsidR="00E33666" w:rsidRDefault="00312687" w:rsidP="00EB1303">
            <w:pPr>
              <w:pStyle w:val="ps"/>
              <w:jc w:val="left"/>
              <w:rPr>
                <w:lang w:val="en-US"/>
              </w:rPr>
            </w:pPr>
            <w:r>
              <w:rPr>
                <w:lang w:val="en-US"/>
              </w:rPr>
              <w:t xml:space="preserve">Compliance review with all ESMP and contractual measures related to , social impacts and environment. </w:t>
            </w:r>
          </w:p>
        </w:tc>
        <w:tc>
          <w:tcPr>
            <w:tcW w:w="3498" w:type="dxa"/>
            <w:tcBorders>
              <w:top w:val="single" w:sz="12" w:space="0" w:color="auto"/>
            </w:tcBorders>
            <w:vAlign w:val="center"/>
          </w:tcPr>
          <w:p w14:paraId="2E1E8DEC" w14:textId="33447EDC" w:rsidR="00E33666" w:rsidRDefault="00312687" w:rsidP="00EB1303">
            <w:pPr>
              <w:pStyle w:val="ps"/>
              <w:jc w:val="left"/>
              <w:rPr>
                <w:lang w:val="en-US"/>
              </w:rPr>
            </w:pPr>
            <w:r>
              <w:rPr>
                <w:lang w:val="en-US"/>
              </w:rPr>
              <w:t>Monthly monitoring</w:t>
            </w:r>
          </w:p>
        </w:tc>
        <w:tc>
          <w:tcPr>
            <w:tcW w:w="3498" w:type="dxa"/>
            <w:tcBorders>
              <w:top w:val="single" w:sz="12" w:space="0" w:color="auto"/>
            </w:tcBorders>
            <w:vAlign w:val="center"/>
          </w:tcPr>
          <w:p w14:paraId="65376149" w14:textId="67DCEA29" w:rsidR="00E33666" w:rsidRDefault="00312687" w:rsidP="00EB1303">
            <w:pPr>
              <w:pStyle w:val="ps"/>
              <w:jc w:val="left"/>
              <w:rPr>
                <w:lang w:val="en-US"/>
              </w:rPr>
            </w:pPr>
            <w:r>
              <w:rPr>
                <w:lang w:val="en-US"/>
              </w:rPr>
              <w:t>Monthly report</w:t>
            </w:r>
            <w:r w:rsidR="00543B01">
              <w:rPr>
                <w:lang w:val="en-US"/>
              </w:rPr>
              <w:t xml:space="preserve"> to Project financiers and the </w:t>
            </w:r>
            <w:r w:rsidR="00543B01" w:rsidRPr="00CB6A29">
              <w:rPr>
                <w:lang w:val="en-US"/>
              </w:rPr>
              <w:t>MoAIWD</w:t>
            </w:r>
          </w:p>
        </w:tc>
      </w:tr>
      <w:tr w:rsidR="00E33666" w14:paraId="6F3598D6" w14:textId="77777777" w:rsidTr="00A035E8">
        <w:tc>
          <w:tcPr>
            <w:tcW w:w="3499" w:type="dxa"/>
            <w:vAlign w:val="center"/>
          </w:tcPr>
          <w:p w14:paraId="3F882DC5" w14:textId="63F088C7" w:rsidR="00E33666" w:rsidRDefault="00E33666" w:rsidP="00EB1303">
            <w:pPr>
              <w:pStyle w:val="ps"/>
              <w:jc w:val="left"/>
              <w:rPr>
                <w:lang w:val="en-US"/>
              </w:rPr>
            </w:pPr>
            <w:r>
              <w:rPr>
                <w:lang w:val="en-US"/>
              </w:rPr>
              <w:t>Health and Safety Specialist (from the CC</w:t>
            </w:r>
            <w:r w:rsidR="00FB3E08">
              <w:rPr>
                <w:lang w:val="en-US"/>
              </w:rPr>
              <w:t xml:space="preserve"> or the EPC firm</w:t>
            </w:r>
            <w:r>
              <w:rPr>
                <w:lang w:val="en-US"/>
              </w:rPr>
              <w:t>)</w:t>
            </w:r>
          </w:p>
        </w:tc>
        <w:tc>
          <w:tcPr>
            <w:tcW w:w="3498" w:type="dxa"/>
            <w:vAlign w:val="center"/>
          </w:tcPr>
          <w:p w14:paraId="6650ADC3" w14:textId="236BCFC1" w:rsidR="00E33666" w:rsidRDefault="00EB0F05" w:rsidP="00EB1303">
            <w:pPr>
              <w:pStyle w:val="ps"/>
              <w:jc w:val="left"/>
              <w:rPr>
                <w:lang w:val="en-US"/>
              </w:rPr>
            </w:pPr>
            <w:r>
              <w:rPr>
                <w:lang w:val="en-US"/>
              </w:rPr>
              <w:t>Internal monitoring of H&amp;S and social measures related to the CC</w:t>
            </w:r>
            <w:r w:rsidR="002D2DAC">
              <w:rPr>
                <w:lang w:val="en-US"/>
              </w:rPr>
              <w:t xml:space="preserve"> or the EPC firm </w:t>
            </w:r>
          </w:p>
        </w:tc>
        <w:tc>
          <w:tcPr>
            <w:tcW w:w="3498" w:type="dxa"/>
            <w:vAlign w:val="center"/>
          </w:tcPr>
          <w:p w14:paraId="402711D1" w14:textId="734F9980" w:rsidR="00E33666" w:rsidRDefault="00EB0F05" w:rsidP="00EB1303">
            <w:pPr>
              <w:pStyle w:val="ps"/>
              <w:jc w:val="left"/>
              <w:rPr>
                <w:lang w:val="en-US"/>
              </w:rPr>
            </w:pPr>
            <w:r>
              <w:rPr>
                <w:lang w:val="en-US"/>
              </w:rPr>
              <w:t>Full time on site</w:t>
            </w:r>
          </w:p>
        </w:tc>
        <w:tc>
          <w:tcPr>
            <w:tcW w:w="3498" w:type="dxa"/>
            <w:vAlign w:val="center"/>
          </w:tcPr>
          <w:p w14:paraId="35E3620F" w14:textId="009629A4" w:rsidR="00E33666" w:rsidRDefault="00EB0F05" w:rsidP="00D81801">
            <w:pPr>
              <w:pStyle w:val="ps"/>
              <w:jc w:val="left"/>
              <w:rPr>
                <w:lang w:val="en-US"/>
              </w:rPr>
            </w:pPr>
            <w:r>
              <w:rPr>
                <w:lang w:val="en-US"/>
              </w:rPr>
              <w:t>Weekly report</w:t>
            </w:r>
            <w:r w:rsidR="00543B01">
              <w:rPr>
                <w:lang w:val="en-US"/>
              </w:rPr>
              <w:t xml:space="preserve"> for the CC</w:t>
            </w:r>
            <w:r w:rsidR="002D2DAC">
              <w:rPr>
                <w:lang w:val="en-US"/>
              </w:rPr>
              <w:t xml:space="preserve">/EPC firm </w:t>
            </w:r>
            <w:r w:rsidR="00543B01">
              <w:rPr>
                <w:lang w:val="en-US"/>
              </w:rPr>
              <w:t>and the Supervisi</w:t>
            </w:r>
            <w:r w:rsidR="00D74186">
              <w:rPr>
                <w:lang w:val="en-US"/>
              </w:rPr>
              <w:t>ng</w:t>
            </w:r>
            <w:r w:rsidR="00543B01">
              <w:rPr>
                <w:lang w:val="en-US"/>
              </w:rPr>
              <w:t xml:space="preserve"> </w:t>
            </w:r>
            <w:r w:rsidR="00D74186">
              <w:rPr>
                <w:lang w:val="en-US"/>
              </w:rPr>
              <w:t>E</w:t>
            </w:r>
            <w:r w:rsidR="00543B01">
              <w:rPr>
                <w:lang w:val="en-US"/>
              </w:rPr>
              <w:t>ngineer</w:t>
            </w:r>
            <w:r w:rsidR="002D2DAC">
              <w:rPr>
                <w:lang w:val="en-US"/>
              </w:rPr>
              <w:t xml:space="preserve">/ Independent </w:t>
            </w:r>
            <w:r w:rsidR="00D74186">
              <w:rPr>
                <w:lang w:val="en-US"/>
              </w:rPr>
              <w:t>E</w:t>
            </w:r>
            <w:r w:rsidR="002D2DAC">
              <w:rPr>
                <w:lang w:val="en-US"/>
              </w:rPr>
              <w:t>nvironmental</w:t>
            </w:r>
            <w:r w:rsidR="00D74186">
              <w:rPr>
                <w:lang w:val="en-US"/>
              </w:rPr>
              <w:t xml:space="preserve"> Special</w:t>
            </w:r>
            <w:r w:rsidR="002D2DAC">
              <w:rPr>
                <w:lang w:val="en-US"/>
              </w:rPr>
              <w:t>ist</w:t>
            </w:r>
          </w:p>
        </w:tc>
      </w:tr>
      <w:tr w:rsidR="00E33666" w14:paraId="4399E4AC" w14:textId="77777777" w:rsidTr="00A035E8">
        <w:tc>
          <w:tcPr>
            <w:tcW w:w="3499" w:type="dxa"/>
            <w:vAlign w:val="center"/>
          </w:tcPr>
          <w:p w14:paraId="2AD3F1C3" w14:textId="2DB8124E" w:rsidR="00E33666" w:rsidRDefault="00E33666" w:rsidP="00EB1303">
            <w:pPr>
              <w:pStyle w:val="ps"/>
              <w:jc w:val="left"/>
              <w:rPr>
                <w:lang w:val="en-US"/>
              </w:rPr>
            </w:pPr>
            <w:r>
              <w:rPr>
                <w:lang w:val="en-US"/>
              </w:rPr>
              <w:t>Environmental</w:t>
            </w:r>
            <w:r w:rsidR="00D74186">
              <w:rPr>
                <w:lang w:val="en-US"/>
              </w:rPr>
              <w:t xml:space="preserve"> Special</w:t>
            </w:r>
            <w:r>
              <w:rPr>
                <w:lang w:val="en-US"/>
              </w:rPr>
              <w:t>ist (from the CC</w:t>
            </w:r>
            <w:r w:rsidR="00FB3E08">
              <w:rPr>
                <w:lang w:val="en-US"/>
              </w:rPr>
              <w:t xml:space="preserve"> or the EPC firm</w:t>
            </w:r>
            <w:r>
              <w:rPr>
                <w:lang w:val="en-US"/>
              </w:rPr>
              <w:t>)</w:t>
            </w:r>
          </w:p>
        </w:tc>
        <w:tc>
          <w:tcPr>
            <w:tcW w:w="3498" w:type="dxa"/>
            <w:vAlign w:val="center"/>
          </w:tcPr>
          <w:p w14:paraId="1FEE8BFA" w14:textId="002972F6" w:rsidR="00E33666" w:rsidRDefault="00EB0F05" w:rsidP="00EB1303">
            <w:pPr>
              <w:pStyle w:val="ps"/>
              <w:jc w:val="left"/>
              <w:rPr>
                <w:lang w:val="en-US"/>
              </w:rPr>
            </w:pPr>
            <w:r>
              <w:rPr>
                <w:lang w:val="en-US"/>
              </w:rPr>
              <w:t>Internal monitoring of environmental measures related to the CC</w:t>
            </w:r>
            <w:r w:rsidR="002D2DAC">
              <w:rPr>
                <w:lang w:val="en-US"/>
              </w:rPr>
              <w:t xml:space="preserve"> or the EPC firm</w:t>
            </w:r>
          </w:p>
        </w:tc>
        <w:tc>
          <w:tcPr>
            <w:tcW w:w="3498" w:type="dxa"/>
            <w:vAlign w:val="center"/>
          </w:tcPr>
          <w:p w14:paraId="1D7CA9E6" w14:textId="1BC83AF8" w:rsidR="00E33666" w:rsidRDefault="00EB0F05" w:rsidP="00EB1303">
            <w:pPr>
              <w:pStyle w:val="ps"/>
              <w:jc w:val="left"/>
              <w:rPr>
                <w:lang w:val="en-US"/>
              </w:rPr>
            </w:pPr>
            <w:r>
              <w:rPr>
                <w:lang w:val="en-US"/>
              </w:rPr>
              <w:t>Full time on</w:t>
            </w:r>
            <w:r w:rsidR="00D74186">
              <w:rPr>
                <w:lang w:val="en-US"/>
              </w:rPr>
              <w:t>-</w:t>
            </w:r>
            <w:r>
              <w:rPr>
                <w:lang w:val="en-US"/>
              </w:rPr>
              <w:t>site</w:t>
            </w:r>
          </w:p>
        </w:tc>
        <w:tc>
          <w:tcPr>
            <w:tcW w:w="3498" w:type="dxa"/>
            <w:vAlign w:val="center"/>
          </w:tcPr>
          <w:p w14:paraId="528E993F" w14:textId="4E6E546B" w:rsidR="00E33666" w:rsidRDefault="00EB0F05" w:rsidP="00EB1303">
            <w:pPr>
              <w:pStyle w:val="ps"/>
              <w:jc w:val="left"/>
              <w:rPr>
                <w:lang w:val="en-US"/>
              </w:rPr>
            </w:pPr>
            <w:r>
              <w:rPr>
                <w:lang w:val="en-US"/>
              </w:rPr>
              <w:t>Weekly report</w:t>
            </w:r>
            <w:r w:rsidR="00543B01">
              <w:rPr>
                <w:lang w:val="en-US"/>
              </w:rPr>
              <w:t xml:space="preserve"> for </w:t>
            </w:r>
            <w:r w:rsidR="002D2DAC">
              <w:rPr>
                <w:lang w:val="en-US"/>
              </w:rPr>
              <w:t>the CC/EPC firm and the Supervisi</w:t>
            </w:r>
            <w:r w:rsidR="00D74186">
              <w:rPr>
                <w:lang w:val="en-US"/>
              </w:rPr>
              <w:t>ng Engineer</w:t>
            </w:r>
            <w:r w:rsidR="002D2DAC">
              <w:rPr>
                <w:lang w:val="en-US"/>
              </w:rPr>
              <w:t xml:space="preserve">/ </w:t>
            </w:r>
            <w:r w:rsidR="00DB2092">
              <w:rPr>
                <w:lang w:val="en-US"/>
              </w:rPr>
              <w:t>I</w:t>
            </w:r>
            <w:r w:rsidR="002D2DAC">
              <w:rPr>
                <w:lang w:val="en-US"/>
              </w:rPr>
              <w:t xml:space="preserve">ndependent </w:t>
            </w:r>
            <w:r w:rsidR="00DB2092">
              <w:rPr>
                <w:lang w:val="en-US"/>
              </w:rPr>
              <w:t>E</w:t>
            </w:r>
            <w:r w:rsidR="002D2DAC">
              <w:rPr>
                <w:lang w:val="en-US"/>
              </w:rPr>
              <w:t>nvironmenta</w:t>
            </w:r>
            <w:r w:rsidR="00DB2092">
              <w:rPr>
                <w:lang w:val="en-US"/>
              </w:rPr>
              <w:t>l Specialist</w:t>
            </w:r>
          </w:p>
        </w:tc>
      </w:tr>
      <w:tr w:rsidR="00637CF3" w14:paraId="21A32ADC" w14:textId="77777777" w:rsidTr="00A035E8">
        <w:tc>
          <w:tcPr>
            <w:tcW w:w="3499" w:type="dxa"/>
            <w:vAlign w:val="center"/>
          </w:tcPr>
          <w:p w14:paraId="1FCEDA37" w14:textId="4E72D029" w:rsidR="00637CF3" w:rsidRDefault="00637CF3" w:rsidP="00EB1303">
            <w:pPr>
              <w:pStyle w:val="ps"/>
              <w:jc w:val="left"/>
              <w:rPr>
                <w:lang w:val="en-US"/>
              </w:rPr>
            </w:pPr>
            <w:r w:rsidRPr="00EB6421">
              <w:rPr>
                <w:lang w:val="en-US"/>
              </w:rPr>
              <w:t>Environmental Affairs Department (EAD)</w:t>
            </w:r>
          </w:p>
        </w:tc>
        <w:tc>
          <w:tcPr>
            <w:tcW w:w="3498" w:type="dxa"/>
            <w:vAlign w:val="center"/>
          </w:tcPr>
          <w:p w14:paraId="5D964339" w14:textId="79A95FAA" w:rsidR="00637CF3" w:rsidRDefault="00637CF3" w:rsidP="00637CF3">
            <w:pPr>
              <w:pStyle w:val="ps"/>
              <w:jc w:val="left"/>
              <w:rPr>
                <w:lang w:val="en-US"/>
              </w:rPr>
            </w:pPr>
            <w:r>
              <w:rPr>
                <w:lang w:val="en-US"/>
              </w:rPr>
              <w:t>Governmental monitoring of compliance with national regulation</w:t>
            </w:r>
            <w:r w:rsidR="00DB2092">
              <w:rPr>
                <w:lang w:val="en-US"/>
              </w:rPr>
              <w:t>s</w:t>
            </w:r>
            <w:r>
              <w:rPr>
                <w:lang w:val="en-US"/>
              </w:rPr>
              <w:t xml:space="preserve"> regarding health and safety, worker condition</w:t>
            </w:r>
            <w:r w:rsidR="00DB2092">
              <w:rPr>
                <w:lang w:val="en-US"/>
              </w:rPr>
              <w:t>s,</w:t>
            </w:r>
            <w:r>
              <w:rPr>
                <w:lang w:val="en-US"/>
              </w:rPr>
              <w:t xml:space="preserve"> and environmental protection</w:t>
            </w:r>
          </w:p>
        </w:tc>
        <w:tc>
          <w:tcPr>
            <w:tcW w:w="3498" w:type="dxa"/>
            <w:vAlign w:val="center"/>
          </w:tcPr>
          <w:p w14:paraId="689DDA57" w14:textId="2C97B906" w:rsidR="00637CF3" w:rsidRDefault="00637CF3" w:rsidP="00EB1303">
            <w:pPr>
              <w:pStyle w:val="ps"/>
              <w:jc w:val="left"/>
              <w:rPr>
                <w:lang w:val="en-US"/>
              </w:rPr>
            </w:pPr>
            <w:r>
              <w:rPr>
                <w:lang w:val="en-US"/>
              </w:rPr>
              <w:t>To be decided at governmental level</w:t>
            </w:r>
          </w:p>
        </w:tc>
        <w:tc>
          <w:tcPr>
            <w:tcW w:w="3498" w:type="dxa"/>
            <w:vAlign w:val="center"/>
          </w:tcPr>
          <w:p w14:paraId="0ACE2662" w14:textId="5650139E" w:rsidR="00637CF3" w:rsidRDefault="00637CF3" w:rsidP="00EB1303">
            <w:pPr>
              <w:pStyle w:val="ps"/>
              <w:jc w:val="left"/>
              <w:rPr>
                <w:lang w:val="en-US"/>
              </w:rPr>
            </w:pPr>
            <w:r>
              <w:rPr>
                <w:lang w:val="en-US"/>
              </w:rPr>
              <w:t>After all visit</w:t>
            </w:r>
            <w:r w:rsidR="00DB2092">
              <w:rPr>
                <w:lang w:val="en-US"/>
              </w:rPr>
              <w:t>s,</w:t>
            </w:r>
            <w:r>
              <w:rPr>
                <w:lang w:val="en-US"/>
              </w:rPr>
              <w:t xml:space="preserve"> the EAD shall produce a report for the </w:t>
            </w:r>
            <w:r w:rsidR="00543B01" w:rsidRPr="00CB6A29">
              <w:rPr>
                <w:lang w:val="en-US"/>
              </w:rPr>
              <w:t>MoAIWD</w:t>
            </w:r>
          </w:p>
        </w:tc>
      </w:tr>
    </w:tbl>
    <w:p w14:paraId="627A00AB" w14:textId="77777777" w:rsidR="00802795" w:rsidRDefault="00802795">
      <w:pPr>
        <w:rPr>
          <w:rFonts w:cs="Arial"/>
          <w:b/>
          <w:bCs/>
          <w:caps/>
          <w:sz w:val="30"/>
          <w:szCs w:val="30"/>
        </w:rPr>
      </w:pPr>
      <w:r>
        <w:br w:type="page"/>
      </w:r>
    </w:p>
    <w:p w14:paraId="2B456621" w14:textId="1B13A91A" w:rsidR="00661503" w:rsidRDefault="00661503" w:rsidP="005D024B">
      <w:pPr>
        <w:pStyle w:val="Heading1"/>
        <w:rPr>
          <w:lang w:val="en-US"/>
        </w:rPr>
      </w:pPr>
      <w:bookmarkStart w:id="38" w:name="_Toc488622537"/>
      <w:r>
        <w:rPr>
          <w:lang w:val="en-US"/>
        </w:rPr>
        <w:lastRenderedPageBreak/>
        <w:t>Design study measures</w:t>
      </w:r>
      <w:bookmarkEnd w:id="38"/>
    </w:p>
    <w:p w14:paraId="500BC589" w14:textId="69F0BD94" w:rsidR="00E17BC7" w:rsidRDefault="00E17BC7" w:rsidP="006149A0">
      <w:pPr>
        <w:pStyle w:val="ps"/>
        <w:rPr>
          <w:lang w:val="en-US"/>
        </w:rPr>
      </w:pPr>
      <w:r>
        <w:rPr>
          <w:lang w:val="en-US"/>
        </w:rPr>
        <w:t>This section presents the infrastructure</w:t>
      </w:r>
      <w:r w:rsidR="00793DB3">
        <w:rPr>
          <w:lang w:val="en-US"/>
        </w:rPr>
        <w:t xml:space="preserve"> work</w:t>
      </w:r>
      <w:r>
        <w:rPr>
          <w:lang w:val="en-US"/>
        </w:rPr>
        <w:t xml:space="preserve">s that shall be designed by the </w:t>
      </w:r>
      <w:r w:rsidR="00793DB3">
        <w:rPr>
          <w:lang w:val="en-US"/>
        </w:rPr>
        <w:t xml:space="preserve">forthcoming Detailed </w:t>
      </w:r>
      <w:r>
        <w:rPr>
          <w:lang w:val="en-US"/>
        </w:rPr>
        <w:t xml:space="preserve">Design study to become part of the Project. </w:t>
      </w:r>
      <w:r w:rsidR="00750A35">
        <w:rPr>
          <w:lang w:val="en-US"/>
        </w:rPr>
        <w:t>It also presents recommendation</w:t>
      </w:r>
      <w:r w:rsidR="004305F6">
        <w:rPr>
          <w:lang w:val="en-US"/>
        </w:rPr>
        <w:t>s</w:t>
      </w:r>
      <w:r w:rsidR="00750A35">
        <w:rPr>
          <w:lang w:val="en-US"/>
        </w:rPr>
        <w:t xml:space="preserve"> on how to </w:t>
      </w:r>
      <w:r w:rsidR="004305F6">
        <w:rPr>
          <w:lang w:val="en-US"/>
        </w:rPr>
        <w:t>fine-tune</w:t>
      </w:r>
      <w:r w:rsidR="00750A35">
        <w:rPr>
          <w:lang w:val="en-US"/>
        </w:rPr>
        <w:t xml:space="preserve"> the command area</w:t>
      </w:r>
      <w:r w:rsidR="0039019F">
        <w:rPr>
          <w:lang w:val="en-US"/>
        </w:rPr>
        <w:t xml:space="preserve"> to safeguard </w:t>
      </w:r>
      <w:r w:rsidR="00793DB3">
        <w:rPr>
          <w:lang w:val="en-US"/>
        </w:rPr>
        <w:t>natural</w:t>
      </w:r>
      <w:r w:rsidR="00390BE7">
        <w:rPr>
          <w:lang w:val="en-US"/>
        </w:rPr>
        <w:t xml:space="preserve"> </w:t>
      </w:r>
      <w:r w:rsidR="0039019F">
        <w:rPr>
          <w:lang w:val="en-US"/>
        </w:rPr>
        <w:t>habitats</w:t>
      </w:r>
      <w:r w:rsidR="00793DB3">
        <w:rPr>
          <w:lang w:val="en-US"/>
        </w:rPr>
        <w:t xml:space="preserve"> and maintain other needed non-irrigated lands</w:t>
      </w:r>
      <w:r w:rsidR="00750A35">
        <w:rPr>
          <w:lang w:val="en-US"/>
        </w:rPr>
        <w:t>.</w:t>
      </w:r>
    </w:p>
    <w:p w14:paraId="3F330328" w14:textId="6EA82E77" w:rsidR="0055265B" w:rsidRDefault="0055265B" w:rsidP="0055265B">
      <w:pPr>
        <w:pStyle w:val="ps"/>
        <w:pBdr>
          <w:top w:val="single" w:sz="4" w:space="1" w:color="auto"/>
          <w:left w:val="single" w:sz="4" w:space="4" w:color="auto"/>
          <w:bottom w:val="single" w:sz="4" w:space="1" w:color="auto"/>
          <w:right w:val="single" w:sz="4" w:space="4" w:color="auto"/>
        </w:pBdr>
        <w:shd w:val="clear" w:color="auto" w:fill="F2F2F2" w:themeFill="background1" w:themeFillShade="F2"/>
        <w:rPr>
          <w:lang w:val="en-US"/>
        </w:rPr>
      </w:pPr>
      <w:r>
        <w:rPr>
          <w:lang w:val="en-US"/>
        </w:rPr>
        <w:t xml:space="preserve">These measures apply whether the Design firm is the same or not as the construction contractor. If the Project is a turnkey project, meaning that the design </w:t>
      </w:r>
      <w:r w:rsidRPr="0025524F">
        <w:rPr>
          <w:lang w:val="en-US"/>
        </w:rPr>
        <w:t>engineering,</w:t>
      </w:r>
      <w:r>
        <w:rPr>
          <w:lang w:val="en-US"/>
        </w:rPr>
        <w:t xml:space="preserve"> </w:t>
      </w:r>
      <w:r w:rsidRPr="0025524F">
        <w:rPr>
          <w:lang w:val="en-US"/>
        </w:rPr>
        <w:t>procurement</w:t>
      </w:r>
      <w:r w:rsidR="00793DB3">
        <w:rPr>
          <w:lang w:val="en-US"/>
        </w:rPr>
        <w:t>,</w:t>
      </w:r>
      <w:r w:rsidRPr="0025524F">
        <w:rPr>
          <w:lang w:val="en-US"/>
        </w:rPr>
        <w:t xml:space="preserve"> and construction</w:t>
      </w:r>
      <w:r>
        <w:rPr>
          <w:lang w:val="en-US"/>
        </w:rPr>
        <w:t xml:space="preserve"> </w:t>
      </w:r>
      <w:r w:rsidR="00793DB3">
        <w:rPr>
          <w:lang w:val="en-US"/>
        </w:rPr>
        <w:t>are</w:t>
      </w:r>
      <w:r>
        <w:rPr>
          <w:lang w:val="en-US"/>
        </w:rPr>
        <w:t xml:space="preserve"> done by the same firm, the following measures must be joined with the measures</w:t>
      </w:r>
      <w:r w:rsidR="003F7869">
        <w:rPr>
          <w:lang w:val="en-US"/>
        </w:rPr>
        <w:t xml:space="preserve"> for the construction contractor</w:t>
      </w:r>
      <w:r>
        <w:rPr>
          <w:lang w:val="en-US"/>
        </w:rPr>
        <w:t xml:space="preserve"> (see </w:t>
      </w:r>
      <w:r w:rsidR="003F7869">
        <w:rPr>
          <w:lang w:val="en-US"/>
        </w:rPr>
        <w:t xml:space="preserve">previous </w:t>
      </w:r>
      <w:r>
        <w:rPr>
          <w:lang w:val="en-US"/>
        </w:rPr>
        <w:t xml:space="preserve">chapter). The PPP Feasibility Study (BRLi, 2017) recommends that the project be a concession, </w:t>
      </w:r>
      <w:r w:rsidRPr="0055265B">
        <w:rPr>
          <w:lang w:val="en-US"/>
        </w:rPr>
        <w:t>Built Operate and Transfer</w:t>
      </w:r>
      <w:r w:rsidRPr="0025524F">
        <w:rPr>
          <w:lang w:val="en-US"/>
        </w:rPr>
        <w:t xml:space="preserve"> </w:t>
      </w:r>
      <w:r>
        <w:rPr>
          <w:lang w:val="en-US"/>
        </w:rPr>
        <w:t>(</w:t>
      </w:r>
      <w:r w:rsidRPr="0025524F">
        <w:rPr>
          <w:lang w:val="en-US"/>
        </w:rPr>
        <w:t xml:space="preserve">BOT) or </w:t>
      </w:r>
      <w:r>
        <w:rPr>
          <w:lang w:val="en-US"/>
        </w:rPr>
        <w:t>Design Build and Operate (</w:t>
      </w:r>
      <w:r w:rsidRPr="0025524F">
        <w:rPr>
          <w:lang w:val="en-US"/>
        </w:rPr>
        <w:t>DBO</w:t>
      </w:r>
      <w:r>
        <w:rPr>
          <w:lang w:val="en-US"/>
        </w:rPr>
        <w:t>)</w:t>
      </w:r>
      <w:r w:rsidRPr="0025524F">
        <w:rPr>
          <w:lang w:val="en-US"/>
        </w:rPr>
        <w:t xml:space="preserve"> contract</w:t>
      </w:r>
      <w:r w:rsidR="00793DB3">
        <w:rPr>
          <w:lang w:val="en-US"/>
        </w:rPr>
        <w:t>;</w:t>
      </w:r>
      <w:r>
        <w:rPr>
          <w:lang w:val="en-US"/>
        </w:rPr>
        <w:t xml:space="preserve"> therefore measures aiming at the </w:t>
      </w:r>
      <w:r w:rsidR="0079229D" w:rsidRPr="0079229D">
        <w:rPr>
          <w:lang w:val="en-US"/>
        </w:rPr>
        <w:t xml:space="preserve">Bulk Water Operator </w:t>
      </w:r>
      <w:r>
        <w:rPr>
          <w:lang w:val="en-US"/>
        </w:rPr>
        <w:t>may also apply (see chapter 11)</w:t>
      </w:r>
    </w:p>
    <w:p w14:paraId="07437DD8" w14:textId="19C4F5D5" w:rsidR="001600CB" w:rsidRPr="001600CB" w:rsidRDefault="001600CB" w:rsidP="001600CB">
      <w:pPr>
        <w:pStyle w:val="ps"/>
        <w:rPr>
          <w:lang w:val="en-US"/>
        </w:rPr>
      </w:pPr>
      <w:r>
        <w:rPr>
          <w:lang w:val="en-US"/>
        </w:rPr>
        <w:t xml:space="preserve">The </w:t>
      </w:r>
      <w:r w:rsidR="00793DB3">
        <w:rPr>
          <w:lang w:val="en-US"/>
        </w:rPr>
        <w:t xml:space="preserve">SVTP-I </w:t>
      </w:r>
      <w:r>
        <w:rPr>
          <w:lang w:val="en-US"/>
        </w:rPr>
        <w:t xml:space="preserve">Procurement </w:t>
      </w:r>
      <w:r w:rsidR="00793DB3">
        <w:rPr>
          <w:lang w:val="en-US"/>
        </w:rPr>
        <w:t>S</w:t>
      </w:r>
      <w:r>
        <w:rPr>
          <w:lang w:val="en-US"/>
        </w:rPr>
        <w:t>pecialist is responsible to include these ESC measures in contracts</w:t>
      </w:r>
      <w:r w:rsidR="00793DB3">
        <w:rPr>
          <w:lang w:val="en-US"/>
        </w:rPr>
        <w:t>;</w:t>
      </w:r>
      <w:r>
        <w:rPr>
          <w:lang w:val="en-US"/>
        </w:rPr>
        <w:t xml:space="preserve"> it is therefore important to ensure continuity between the</w:t>
      </w:r>
      <w:r w:rsidR="00390BE7">
        <w:rPr>
          <w:lang w:val="en-US"/>
        </w:rPr>
        <w:t xml:space="preserve"> </w:t>
      </w:r>
      <w:r>
        <w:rPr>
          <w:lang w:val="en-US"/>
        </w:rPr>
        <w:t xml:space="preserve">ESMP and </w:t>
      </w:r>
      <w:r w:rsidR="00793DB3">
        <w:rPr>
          <w:lang w:val="en-US"/>
        </w:rPr>
        <w:t xml:space="preserve">the civil works </w:t>
      </w:r>
      <w:r>
        <w:rPr>
          <w:lang w:val="en-US"/>
        </w:rPr>
        <w:t>contract</w:t>
      </w:r>
      <w:r w:rsidR="007147AA">
        <w:rPr>
          <w:lang w:val="en-US"/>
        </w:rPr>
        <w:t>(s)</w:t>
      </w:r>
      <w:r>
        <w:rPr>
          <w:lang w:val="en-US"/>
        </w:rPr>
        <w:t>.</w:t>
      </w:r>
    </w:p>
    <w:p w14:paraId="4FBF2B90" w14:textId="641438AF" w:rsidR="006149A0" w:rsidRDefault="00750A35" w:rsidP="00750A35">
      <w:pPr>
        <w:pStyle w:val="Heading2"/>
        <w:rPr>
          <w:lang w:val="en-US"/>
        </w:rPr>
      </w:pPr>
      <w:bookmarkStart w:id="39" w:name="_Toc488622538"/>
      <w:r w:rsidRPr="00750A35">
        <w:rPr>
          <w:lang w:val="en-US"/>
        </w:rPr>
        <w:t>Fine</w:t>
      </w:r>
      <w:r w:rsidR="007147AA">
        <w:rPr>
          <w:lang w:val="en-US"/>
        </w:rPr>
        <w:t>-</w:t>
      </w:r>
      <w:r w:rsidRPr="00750A35">
        <w:rPr>
          <w:lang w:val="en-US"/>
        </w:rPr>
        <w:t>tuning the command area</w:t>
      </w:r>
      <w:r w:rsidR="00FA2BFB">
        <w:rPr>
          <w:lang w:val="en-US"/>
        </w:rPr>
        <w:t>s</w:t>
      </w:r>
      <w:bookmarkEnd w:id="39"/>
      <w:r w:rsidR="00661503" w:rsidRPr="00750A35">
        <w:rPr>
          <w:lang w:val="en-US"/>
        </w:rPr>
        <w:tab/>
      </w:r>
    </w:p>
    <w:p w14:paraId="39155EC8" w14:textId="77777777" w:rsidR="00584A21" w:rsidRDefault="00584A21" w:rsidP="00746AD9">
      <w:pPr>
        <w:pStyle w:val="ListParagraph"/>
        <w:widowControl w:val="0"/>
        <w:autoSpaceDE w:val="0"/>
        <w:autoSpaceDN w:val="0"/>
        <w:adjustRightInd w:val="0"/>
        <w:spacing w:after="0" w:line="240" w:lineRule="auto"/>
        <w:ind w:left="0"/>
        <w:jc w:val="both"/>
      </w:pPr>
    </w:p>
    <w:p w14:paraId="430CB441" w14:textId="260F8730" w:rsidR="00584A21" w:rsidRPr="00746AD9" w:rsidRDefault="00750A35" w:rsidP="00746AD9">
      <w:pPr>
        <w:pStyle w:val="ListParagraph"/>
        <w:widowControl w:val="0"/>
        <w:autoSpaceDE w:val="0"/>
        <w:autoSpaceDN w:val="0"/>
        <w:adjustRightInd w:val="0"/>
        <w:spacing w:after="0" w:line="240" w:lineRule="auto"/>
        <w:ind w:left="0"/>
        <w:jc w:val="both"/>
        <w:rPr>
          <w:rFonts w:ascii="Arial" w:hAnsi="Arial" w:cs="Arial"/>
          <w:bCs/>
          <w:sz w:val="20"/>
          <w:szCs w:val="20"/>
        </w:rPr>
      </w:pPr>
      <w:r w:rsidRPr="00746AD9">
        <w:rPr>
          <w:rFonts w:ascii="Arial" w:hAnsi="Arial" w:cs="Arial"/>
          <w:sz w:val="20"/>
          <w:szCs w:val="20"/>
        </w:rPr>
        <w:t xml:space="preserve"> </w:t>
      </w:r>
      <w:r w:rsidR="00584A21" w:rsidRPr="00746AD9">
        <w:rPr>
          <w:rFonts w:ascii="Arial" w:hAnsi="Arial" w:cs="Arial"/>
          <w:bCs/>
          <w:sz w:val="20"/>
          <w:szCs w:val="20"/>
        </w:rPr>
        <w:t xml:space="preserve">Under SVTP-I, the layout of new irrigation blocks will include Set-aside Lands that shall not be irrigated. These include (i) pre-identified areas comprising the remaining natural habitats (riverine forests, thickets, dambo wetlands, etc.), frequently flooded areas, soils unsuited for irrigation, cultural heritage sites, and a </w:t>
      </w:r>
      <w:r w:rsidR="005F0694" w:rsidRPr="005F0694">
        <w:rPr>
          <w:rFonts w:ascii="Arial" w:hAnsi="Arial" w:cs="Arial"/>
          <w:bCs/>
          <w:sz w:val="20"/>
          <w:szCs w:val="20"/>
        </w:rPr>
        <w:t>hundred-meter</w:t>
      </w:r>
      <w:r w:rsidR="00584A21" w:rsidRPr="00746AD9">
        <w:rPr>
          <w:rFonts w:ascii="Arial" w:hAnsi="Arial" w:cs="Arial"/>
          <w:bCs/>
          <w:sz w:val="20"/>
          <w:szCs w:val="20"/>
        </w:rPr>
        <w:t xml:space="preserve"> non-irrigated buffer zone around Lengwe National Park and (ii) woodlots, grazing lands, and other special-use areas that will be identified during the participatory land use planning process that will be part of irrigation block establishment. Avoiding the irrigation-related clearance of the very limited remaining areas of natural habitats (outside of protected areas) will comply with the Bank’s Natural Habitats Policy (OP 4.04), while enhancing environmental outcomes. The non-irrigated buffer zone around the edges of the Lengwe</w:t>
      </w:r>
      <w:r w:rsidR="00584A21">
        <w:rPr>
          <w:rFonts w:ascii="Arial" w:hAnsi="Arial" w:cs="Arial"/>
          <w:bCs/>
          <w:sz w:val="20"/>
          <w:szCs w:val="20"/>
        </w:rPr>
        <w:t xml:space="preserve"> National Park</w:t>
      </w:r>
      <w:r w:rsidR="00584A21" w:rsidRPr="00746AD9">
        <w:rPr>
          <w:rFonts w:ascii="Arial" w:hAnsi="Arial" w:cs="Arial"/>
          <w:bCs/>
          <w:sz w:val="20"/>
          <w:szCs w:val="20"/>
        </w:rPr>
        <w:t xml:space="preserve"> is intended to help prevent encroachment upon the park and to reduce human-wildlife conflicts.</w:t>
      </w:r>
    </w:p>
    <w:p w14:paraId="755CEF33" w14:textId="55413EA2" w:rsidR="00584A21" w:rsidRPr="00746AD9" w:rsidRDefault="00584A21" w:rsidP="00746AD9">
      <w:pPr>
        <w:pStyle w:val="ListParagraph"/>
        <w:widowControl w:val="0"/>
        <w:autoSpaceDE w:val="0"/>
        <w:autoSpaceDN w:val="0"/>
        <w:adjustRightInd w:val="0"/>
        <w:spacing w:after="0" w:line="240" w:lineRule="auto"/>
        <w:ind w:left="0"/>
        <w:jc w:val="both"/>
        <w:rPr>
          <w:rFonts w:ascii="Arial" w:hAnsi="Arial" w:cs="Arial"/>
          <w:bCs/>
          <w:sz w:val="20"/>
          <w:szCs w:val="20"/>
        </w:rPr>
      </w:pPr>
      <w:r w:rsidRPr="00746AD9">
        <w:rPr>
          <w:rFonts w:ascii="Arial" w:hAnsi="Arial" w:cs="Arial"/>
          <w:bCs/>
          <w:sz w:val="20"/>
          <w:szCs w:val="20"/>
        </w:rPr>
        <w:t xml:space="preserve"> </w:t>
      </w:r>
    </w:p>
    <w:p w14:paraId="20AC7699" w14:textId="5CF65E78" w:rsidR="00584A21" w:rsidRPr="00746AD9" w:rsidRDefault="00584A21" w:rsidP="00584A21">
      <w:pPr>
        <w:pStyle w:val="ListParagraph"/>
        <w:ind w:left="0"/>
        <w:jc w:val="both"/>
        <w:rPr>
          <w:rFonts w:ascii="Arial" w:hAnsi="Arial" w:cs="Arial"/>
          <w:bCs/>
          <w:sz w:val="20"/>
          <w:szCs w:val="20"/>
        </w:rPr>
      </w:pPr>
      <w:r w:rsidRPr="00746AD9">
        <w:rPr>
          <w:rFonts w:ascii="Arial" w:hAnsi="Arial" w:cs="Arial"/>
          <w:bCs/>
          <w:sz w:val="20"/>
          <w:szCs w:val="20"/>
        </w:rPr>
        <w:t>The non-irrigated set-aside lands will also include areas that are needed as woodlots or grazing lands, to adequately meet the needs of nearby human populations and thus reduce encroachment pressures on protected areas to obtain fuelwood or construction materials, or to feed</w:t>
      </w:r>
      <w:r w:rsidR="00FA2BFB">
        <w:rPr>
          <w:rFonts w:ascii="Arial" w:hAnsi="Arial" w:cs="Arial"/>
          <w:bCs/>
          <w:sz w:val="20"/>
          <w:szCs w:val="20"/>
        </w:rPr>
        <w:t xml:space="preserve"> or provide a passage corridor for</w:t>
      </w:r>
      <w:r w:rsidRPr="00746AD9">
        <w:rPr>
          <w:rFonts w:ascii="Arial" w:hAnsi="Arial" w:cs="Arial"/>
          <w:bCs/>
          <w:sz w:val="20"/>
          <w:szCs w:val="20"/>
        </w:rPr>
        <w:t xml:space="preserve"> livestock. These non-irrigated set-aside areas will be spatially contiguous where feasible. The adjusted net irrigated area that SVIP is expected to achieve at full development excludes all these types of set-aside lands. </w:t>
      </w:r>
    </w:p>
    <w:p w14:paraId="3119D8F2" w14:textId="780DB180" w:rsidR="00584A21" w:rsidRDefault="00584A21" w:rsidP="00584A21">
      <w:pPr>
        <w:pStyle w:val="ListParagraph"/>
        <w:ind w:left="0"/>
        <w:jc w:val="both"/>
        <w:rPr>
          <w:rFonts w:ascii="Arial" w:hAnsi="Arial" w:cs="Arial"/>
          <w:bCs/>
          <w:sz w:val="20"/>
          <w:szCs w:val="20"/>
        </w:rPr>
      </w:pPr>
    </w:p>
    <w:p w14:paraId="405F6945" w14:textId="1251190F" w:rsidR="00FA2BFB" w:rsidRPr="00FA2BFB" w:rsidRDefault="00FA2BFB" w:rsidP="00584A21">
      <w:pPr>
        <w:pStyle w:val="ListParagraph"/>
        <w:ind w:left="0"/>
        <w:jc w:val="both"/>
        <w:rPr>
          <w:rFonts w:ascii="Arial" w:hAnsi="Arial" w:cs="Arial"/>
          <w:bCs/>
          <w:sz w:val="20"/>
          <w:szCs w:val="20"/>
        </w:rPr>
      </w:pPr>
      <w:r w:rsidRPr="00746AD9">
        <w:rPr>
          <w:rFonts w:ascii="Arial" w:hAnsi="Arial" w:cs="Arial"/>
          <w:sz w:val="20"/>
          <w:szCs w:val="20"/>
        </w:rPr>
        <w:t xml:space="preserve">Irrigation command areas can form vast, contiguous patches of land that can block access by herders to traditional grazing areas. It will therefore be important to designate </w:t>
      </w:r>
      <w:r>
        <w:rPr>
          <w:rFonts w:ascii="Arial" w:hAnsi="Arial" w:cs="Arial"/>
          <w:sz w:val="20"/>
          <w:szCs w:val="20"/>
        </w:rPr>
        <w:t xml:space="preserve">livestock movement </w:t>
      </w:r>
      <w:r w:rsidRPr="00746AD9">
        <w:rPr>
          <w:rFonts w:ascii="Arial" w:hAnsi="Arial" w:cs="Arial"/>
          <w:sz w:val="20"/>
          <w:szCs w:val="20"/>
        </w:rPr>
        <w:t xml:space="preserve">corridors so </w:t>
      </w:r>
      <w:r>
        <w:rPr>
          <w:rFonts w:ascii="Arial" w:hAnsi="Arial" w:cs="Arial"/>
          <w:sz w:val="20"/>
          <w:szCs w:val="20"/>
        </w:rPr>
        <w:t xml:space="preserve">that herders can </w:t>
      </w:r>
      <w:r w:rsidRPr="00746AD9">
        <w:rPr>
          <w:rFonts w:ascii="Arial" w:hAnsi="Arial" w:cs="Arial"/>
          <w:sz w:val="20"/>
          <w:szCs w:val="20"/>
        </w:rPr>
        <w:t xml:space="preserve">access </w:t>
      </w:r>
      <w:r>
        <w:rPr>
          <w:rFonts w:ascii="Arial" w:hAnsi="Arial" w:cs="Arial"/>
          <w:sz w:val="20"/>
          <w:szCs w:val="20"/>
        </w:rPr>
        <w:t xml:space="preserve">grazing lands, including </w:t>
      </w:r>
      <w:r w:rsidRPr="00746AD9">
        <w:rPr>
          <w:rFonts w:ascii="Arial" w:hAnsi="Arial" w:cs="Arial"/>
          <w:sz w:val="20"/>
          <w:szCs w:val="20"/>
        </w:rPr>
        <w:t xml:space="preserve">the </w:t>
      </w:r>
      <w:r>
        <w:rPr>
          <w:rFonts w:ascii="Arial" w:hAnsi="Arial" w:cs="Arial"/>
          <w:sz w:val="20"/>
          <w:szCs w:val="20"/>
        </w:rPr>
        <w:t>edges of the Elephant M</w:t>
      </w:r>
      <w:r w:rsidRPr="00746AD9">
        <w:rPr>
          <w:rFonts w:ascii="Arial" w:hAnsi="Arial" w:cs="Arial"/>
          <w:sz w:val="20"/>
          <w:szCs w:val="20"/>
        </w:rPr>
        <w:t xml:space="preserve">arsh. This will not only reduce the risk of conflicts between farmers and livestock owners but also the risk of conflicts with people living in urban place (Nchalo, Ngabu, Chikwawa). At this stage, </w:t>
      </w:r>
      <w:r w:rsidR="006B43C4">
        <w:rPr>
          <w:rFonts w:ascii="Arial" w:hAnsi="Arial" w:cs="Arial"/>
          <w:sz w:val="20"/>
          <w:szCs w:val="20"/>
        </w:rPr>
        <w:t xml:space="preserve">the </w:t>
      </w:r>
      <w:r w:rsidRPr="00746AD9">
        <w:rPr>
          <w:rFonts w:ascii="Arial" w:hAnsi="Arial" w:cs="Arial"/>
          <w:sz w:val="20"/>
          <w:szCs w:val="20"/>
        </w:rPr>
        <w:t xml:space="preserve">specific </w:t>
      </w:r>
      <w:r w:rsidR="006B43C4">
        <w:rPr>
          <w:rFonts w:ascii="Arial" w:hAnsi="Arial" w:cs="Arial"/>
          <w:sz w:val="20"/>
          <w:szCs w:val="20"/>
        </w:rPr>
        <w:t>location of designated livestock movement corridors (as a type of non-irrigated set-aside land) is not known</w:t>
      </w:r>
      <w:r w:rsidRPr="00746AD9">
        <w:rPr>
          <w:rFonts w:ascii="Arial" w:hAnsi="Arial" w:cs="Arial"/>
          <w:sz w:val="20"/>
          <w:szCs w:val="20"/>
        </w:rPr>
        <w:t xml:space="preserve">, but the </w:t>
      </w:r>
      <w:r w:rsidR="006B43C4">
        <w:rPr>
          <w:rFonts w:ascii="Arial" w:hAnsi="Arial" w:cs="Arial"/>
          <w:sz w:val="20"/>
          <w:szCs w:val="20"/>
        </w:rPr>
        <w:t xml:space="preserve">Detailed </w:t>
      </w:r>
      <w:r w:rsidRPr="00746AD9">
        <w:rPr>
          <w:rFonts w:ascii="Arial" w:hAnsi="Arial" w:cs="Arial"/>
          <w:sz w:val="20"/>
          <w:szCs w:val="20"/>
        </w:rPr>
        <w:t>Design study shall take this measure into consideration.</w:t>
      </w:r>
    </w:p>
    <w:p w14:paraId="440C273E" w14:textId="77777777" w:rsidR="00FA2BFB" w:rsidRPr="00746AD9" w:rsidRDefault="00FA2BFB" w:rsidP="00584A21">
      <w:pPr>
        <w:pStyle w:val="ListParagraph"/>
        <w:ind w:left="0"/>
        <w:jc w:val="both"/>
        <w:rPr>
          <w:rFonts w:ascii="Arial" w:hAnsi="Arial" w:cs="Arial"/>
          <w:bCs/>
          <w:sz w:val="20"/>
          <w:szCs w:val="20"/>
        </w:rPr>
      </w:pPr>
    </w:p>
    <w:p w14:paraId="50F66033" w14:textId="77777777" w:rsidR="00584A21" w:rsidRDefault="00584A21" w:rsidP="00584A21">
      <w:pPr>
        <w:pStyle w:val="ListParagraph"/>
        <w:ind w:left="0"/>
        <w:jc w:val="both"/>
        <w:rPr>
          <w:bCs/>
        </w:rPr>
      </w:pPr>
      <w:r w:rsidRPr="00746AD9">
        <w:rPr>
          <w:rFonts w:ascii="Arial" w:hAnsi="Arial" w:cs="Arial"/>
          <w:bCs/>
          <w:sz w:val="20"/>
          <w:szCs w:val="20"/>
        </w:rPr>
        <w:t xml:space="preserve">The institutional framework for managing these set-aside lands will involve the irrigation block managers and smallholder-owned commercial farm enterprises (SOCFEs), as well as the traditional authorities. All the SOCFEs to be established under SVTP will include within their by-laws, contracts, or other basic legal documents a commitment to respect whatever rules are established for public use of the set-aside lands, as well as the boundaries and key rules of any nearby protected areas (particularly Lengwe National Park). </w:t>
      </w:r>
    </w:p>
    <w:p w14:paraId="293453EC" w14:textId="77777777" w:rsidR="00584A21" w:rsidRDefault="00584A21" w:rsidP="00584A21">
      <w:pPr>
        <w:pStyle w:val="ListParagraph"/>
        <w:ind w:left="0"/>
        <w:jc w:val="both"/>
        <w:rPr>
          <w:bCs/>
        </w:rPr>
      </w:pPr>
    </w:p>
    <w:p w14:paraId="7DB77A9B" w14:textId="44194404" w:rsidR="00750A35" w:rsidRPr="00ED7634" w:rsidRDefault="00750A35" w:rsidP="00750A35">
      <w:pPr>
        <w:pStyle w:val="ps"/>
        <w:rPr>
          <w:lang w:val="en-US"/>
        </w:rPr>
      </w:pPr>
      <w:r w:rsidRPr="00750A35">
        <w:rPr>
          <w:lang w:val="en-US"/>
        </w:rPr>
        <w:lastRenderedPageBreak/>
        <w:t>Setting aside land as a</w:t>
      </w:r>
      <w:r w:rsidR="007147AA">
        <w:rPr>
          <w:lang w:val="en-US"/>
        </w:rPr>
        <w:t>n environmental and social</w:t>
      </w:r>
      <w:r w:rsidRPr="00750A35">
        <w:rPr>
          <w:lang w:val="en-US"/>
        </w:rPr>
        <w:t xml:space="preserve"> mitigation measure will not necessarily imply that irrigated land will be lost, as the limiting factor is water not as much as available land. </w:t>
      </w:r>
      <w:r w:rsidRPr="00223DD5">
        <w:rPr>
          <w:lang w:val="en-US"/>
        </w:rPr>
        <w:t xml:space="preserve">However, it will allow the </w:t>
      </w:r>
      <w:r w:rsidR="007147AA">
        <w:rPr>
          <w:lang w:val="en-US"/>
        </w:rPr>
        <w:t xml:space="preserve">Detailed </w:t>
      </w:r>
      <w:r w:rsidRPr="00223DD5">
        <w:rPr>
          <w:lang w:val="en-US"/>
        </w:rPr>
        <w:t>Design study to fine</w:t>
      </w:r>
      <w:r w:rsidR="007147AA">
        <w:rPr>
          <w:lang w:val="en-US"/>
        </w:rPr>
        <w:t>-</w:t>
      </w:r>
      <w:r w:rsidRPr="00223DD5">
        <w:rPr>
          <w:lang w:val="en-US"/>
        </w:rPr>
        <w:t>tune each command area</w:t>
      </w:r>
      <w:r w:rsidR="007147AA">
        <w:rPr>
          <w:lang w:val="en-US"/>
        </w:rPr>
        <w:t>,</w:t>
      </w:r>
      <w:r w:rsidRPr="00223DD5">
        <w:rPr>
          <w:lang w:val="en-US"/>
        </w:rPr>
        <w:t xml:space="preserve"> taking into account these sensitive areas and to study the possibility to expend the irrigated land in areas with lesser value. </w:t>
      </w:r>
      <w:r w:rsidR="007147AA">
        <w:rPr>
          <w:lang w:val="en-US"/>
        </w:rPr>
        <w:t>The Set-aside Lands M</w:t>
      </w:r>
      <w:r w:rsidRPr="00ED7634">
        <w:rPr>
          <w:lang w:val="en-US"/>
        </w:rPr>
        <w:t xml:space="preserve">ap </w:t>
      </w:r>
      <w:r w:rsidR="007147AA">
        <w:rPr>
          <w:lang w:val="en-US"/>
        </w:rPr>
        <w:t xml:space="preserve">on the following </w:t>
      </w:r>
      <w:r w:rsidRPr="00ED7634">
        <w:rPr>
          <w:lang w:val="en-US"/>
        </w:rPr>
        <w:t xml:space="preserve">page shows </w:t>
      </w:r>
      <w:r w:rsidR="007147AA">
        <w:rPr>
          <w:lang w:val="en-US"/>
        </w:rPr>
        <w:t>the location of some of the lands within irrigation command areas that will be set aside and not irrigated. These lands include:</w:t>
      </w:r>
    </w:p>
    <w:p w14:paraId="48001EA5" w14:textId="1853190F" w:rsidR="00ED7634" w:rsidRPr="00223DD5" w:rsidRDefault="00ED7634" w:rsidP="009D6CE5">
      <w:pPr>
        <w:pStyle w:val="ea"/>
        <w:rPr>
          <w:lang w:val="en-US"/>
        </w:rPr>
      </w:pPr>
      <w:r w:rsidRPr="00223DD5">
        <w:rPr>
          <w:lang w:val="en-US"/>
        </w:rPr>
        <w:t>Valuable open woodland</w:t>
      </w:r>
      <w:r w:rsidR="00F961BA">
        <w:rPr>
          <w:lang w:val="en-US"/>
        </w:rPr>
        <w:t>s</w:t>
      </w:r>
      <w:r w:rsidRPr="00223DD5">
        <w:rPr>
          <w:lang w:val="en-US"/>
        </w:rPr>
        <w:t xml:space="preserve"> cover about 720 ha of the command areas of Phase</w:t>
      </w:r>
      <w:r w:rsidR="007147AA">
        <w:rPr>
          <w:lang w:val="en-US"/>
        </w:rPr>
        <w:t>s</w:t>
      </w:r>
      <w:r w:rsidRPr="00223DD5">
        <w:rPr>
          <w:lang w:val="en-US"/>
        </w:rPr>
        <w:t xml:space="preserve"> I and II (this figure does not consider small patches of woodland)</w:t>
      </w:r>
      <w:r w:rsidR="007147AA">
        <w:rPr>
          <w:lang w:val="en-US"/>
        </w:rPr>
        <w:t>;</w:t>
      </w:r>
      <w:r w:rsidR="00F961BA">
        <w:rPr>
          <w:lang w:val="en-US"/>
        </w:rPr>
        <w:t xml:space="preserve"> these shall be set aside</w:t>
      </w:r>
      <w:r w:rsidRPr="00223DD5">
        <w:rPr>
          <w:lang w:val="en-US"/>
        </w:rPr>
        <w:t xml:space="preserve">. </w:t>
      </w:r>
    </w:p>
    <w:p w14:paraId="42AE5127" w14:textId="46F5127D" w:rsidR="00ED7634" w:rsidRPr="006D1948" w:rsidRDefault="00ED7634" w:rsidP="009D6CE5">
      <w:pPr>
        <w:pStyle w:val="ea"/>
        <w:rPr>
          <w:lang w:val="en-US"/>
        </w:rPr>
      </w:pPr>
      <w:r w:rsidRPr="006D1948">
        <w:rPr>
          <w:lang w:val="en-US"/>
        </w:rPr>
        <w:t>In Zone A</w:t>
      </w:r>
      <w:r w:rsidR="006D1948" w:rsidRPr="006D1948">
        <w:rPr>
          <w:lang w:val="en-US"/>
        </w:rPr>
        <w:t>,</w:t>
      </w:r>
      <w:r w:rsidRPr="006D1948">
        <w:rPr>
          <w:lang w:val="en-US"/>
        </w:rPr>
        <w:t xml:space="preserve"> 34.5 ha of a marsh called Thanda </w:t>
      </w:r>
      <w:r w:rsidR="007147AA">
        <w:rPr>
          <w:lang w:val="en-US"/>
        </w:rPr>
        <w:t>M</w:t>
      </w:r>
      <w:r w:rsidRPr="006D1948">
        <w:rPr>
          <w:lang w:val="en-US"/>
        </w:rPr>
        <w:t xml:space="preserve">arsh and an unnamed grazing area of 29 ha shall be set-aside as well. </w:t>
      </w:r>
    </w:p>
    <w:p w14:paraId="31A0F067" w14:textId="4DA361E6" w:rsidR="00ED7634" w:rsidRPr="00223DD5" w:rsidRDefault="00ED7634" w:rsidP="009D6CE5">
      <w:pPr>
        <w:pStyle w:val="ea"/>
        <w:rPr>
          <w:lang w:val="en-US"/>
        </w:rPr>
      </w:pPr>
      <w:r w:rsidRPr="00223DD5">
        <w:rPr>
          <w:lang w:val="en-US"/>
        </w:rPr>
        <w:t>Among the estimated 4</w:t>
      </w:r>
      <w:r w:rsidR="007147AA">
        <w:rPr>
          <w:lang w:val="en-US"/>
        </w:rPr>
        <w:t>,</w:t>
      </w:r>
      <w:r w:rsidRPr="00223DD5">
        <w:rPr>
          <w:lang w:val="en-US"/>
        </w:rPr>
        <w:t>000 ha of heavy vertisols , some 2</w:t>
      </w:r>
      <w:r w:rsidR="007147AA">
        <w:rPr>
          <w:lang w:val="en-US"/>
        </w:rPr>
        <w:t>,</w:t>
      </w:r>
      <w:r w:rsidRPr="00223DD5">
        <w:rPr>
          <w:lang w:val="en-US"/>
        </w:rPr>
        <w:t>000 ha are well delineated in Zone C</w:t>
      </w:r>
      <w:r w:rsidR="007147AA">
        <w:rPr>
          <w:lang w:val="en-US"/>
        </w:rPr>
        <w:t>. These</w:t>
      </w:r>
      <w:r w:rsidR="00390BE7">
        <w:rPr>
          <w:lang w:val="en-US"/>
        </w:rPr>
        <w:t xml:space="preserve"> </w:t>
      </w:r>
      <w:r w:rsidRPr="00223DD5">
        <w:rPr>
          <w:lang w:val="en-US"/>
        </w:rPr>
        <w:t>land</w:t>
      </w:r>
      <w:r w:rsidR="007147AA">
        <w:rPr>
          <w:lang w:val="en-US"/>
        </w:rPr>
        <w:t>s</w:t>
      </w:r>
      <w:r w:rsidRPr="00223DD5">
        <w:rPr>
          <w:lang w:val="en-US"/>
        </w:rPr>
        <w:t xml:space="preserve"> </w:t>
      </w:r>
      <w:r w:rsidR="007147AA">
        <w:rPr>
          <w:lang w:val="en-US"/>
        </w:rPr>
        <w:t>w</w:t>
      </w:r>
      <w:r w:rsidR="0069289B">
        <w:rPr>
          <w:lang w:val="en-US"/>
        </w:rPr>
        <w:t>ill</w:t>
      </w:r>
      <w:r w:rsidR="00390BE7">
        <w:rPr>
          <w:lang w:val="en-US"/>
        </w:rPr>
        <w:t xml:space="preserve"> </w:t>
      </w:r>
      <w:r w:rsidRPr="00223DD5">
        <w:rPr>
          <w:lang w:val="en-US"/>
        </w:rPr>
        <w:t>set aside</w:t>
      </w:r>
      <w:r w:rsidR="0069289B">
        <w:rPr>
          <w:lang w:val="en-US"/>
        </w:rPr>
        <w:t xml:space="preserve"> if they are evaluated to be poorly suited for the expected irrigation practices.</w:t>
      </w:r>
    </w:p>
    <w:p w14:paraId="71772B46" w14:textId="1AAD93CF" w:rsidR="003E2E3B" w:rsidRPr="003E2E3B" w:rsidRDefault="00ED7634" w:rsidP="003E2E3B">
      <w:pPr>
        <w:pStyle w:val="ea"/>
        <w:rPr>
          <w:lang w:val="en-US"/>
        </w:rPr>
      </w:pPr>
      <w:r w:rsidRPr="003E2E3B">
        <w:rPr>
          <w:lang w:val="en-US"/>
        </w:rPr>
        <w:t>About 430 ha of land are regularly flooded in Zone B along the Nkombedzi Wa Fodya River</w:t>
      </w:r>
      <w:r w:rsidR="0069289B">
        <w:rPr>
          <w:lang w:val="en-US"/>
        </w:rPr>
        <w:t>;</w:t>
      </w:r>
      <w:r w:rsidRPr="003E2E3B">
        <w:rPr>
          <w:lang w:val="en-US"/>
        </w:rPr>
        <w:t xml:space="preserve"> this land shall </w:t>
      </w:r>
      <w:r w:rsidR="00F961BA" w:rsidRPr="003E2E3B">
        <w:rPr>
          <w:lang w:val="en-US"/>
        </w:rPr>
        <w:t xml:space="preserve">also </w:t>
      </w:r>
      <w:r w:rsidRPr="003E2E3B">
        <w:rPr>
          <w:lang w:val="en-US"/>
        </w:rPr>
        <w:t xml:space="preserve">be set aside. </w:t>
      </w:r>
    </w:p>
    <w:p w14:paraId="1E67FBEA" w14:textId="100C2466" w:rsidR="00ED7634" w:rsidRPr="003E2E3B" w:rsidRDefault="0069289B" w:rsidP="009D6CE5">
      <w:pPr>
        <w:pStyle w:val="ea"/>
        <w:rPr>
          <w:lang w:val="en-US"/>
        </w:rPr>
      </w:pPr>
      <w:r>
        <w:rPr>
          <w:lang w:val="en-US"/>
        </w:rPr>
        <w:t>A</w:t>
      </w:r>
      <w:r w:rsidR="00ED7634" w:rsidRPr="003E2E3B">
        <w:rPr>
          <w:lang w:val="en-US"/>
        </w:rPr>
        <w:t xml:space="preserve">ll </w:t>
      </w:r>
      <w:r w:rsidR="006D1948" w:rsidRPr="003E2E3B">
        <w:rPr>
          <w:lang w:val="en-US"/>
        </w:rPr>
        <w:t>riverbanks</w:t>
      </w:r>
      <w:r w:rsidR="00ED7634" w:rsidRPr="003E2E3B">
        <w:rPr>
          <w:lang w:val="en-US"/>
        </w:rPr>
        <w:t xml:space="preserve"> shall be protected in the entire command area</w:t>
      </w:r>
      <w:r w:rsidR="006D1948">
        <w:rPr>
          <w:lang w:val="en-US"/>
        </w:rPr>
        <w:t xml:space="preserve"> </w:t>
      </w:r>
      <w:r w:rsidR="006D1948" w:rsidRPr="003E2E3B">
        <w:rPr>
          <w:lang w:val="en-US"/>
        </w:rPr>
        <w:t>with an additional buffer zone of 10</w:t>
      </w:r>
      <w:r w:rsidR="00010663">
        <w:rPr>
          <w:lang w:val="en-US"/>
        </w:rPr>
        <w:t>0</w:t>
      </w:r>
      <w:r w:rsidR="006D1948" w:rsidRPr="003E2E3B">
        <w:rPr>
          <w:lang w:val="en-US"/>
        </w:rPr>
        <w:t xml:space="preserve"> meters</w:t>
      </w:r>
      <w:r w:rsidR="00ED7634" w:rsidRPr="003E2E3B">
        <w:rPr>
          <w:lang w:val="en-US"/>
        </w:rPr>
        <w:t xml:space="preserve">. </w:t>
      </w:r>
    </w:p>
    <w:p w14:paraId="163807A4" w14:textId="7797C36F" w:rsidR="00ED7634" w:rsidRDefault="00ED7634" w:rsidP="00ED7634">
      <w:pPr>
        <w:pStyle w:val="Caption"/>
        <w:rPr>
          <w:b w:val="0"/>
        </w:rPr>
      </w:pPr>
      <w:bookmarkStart w:id="40" w:name="_Toc473312813"/>
      <w:bookmarkStart w:id="41" w:name="_Toc483584510"/>
      <w:r w:rsidRPr="008963D6">
        <w:rPr>
          <w:b w:val="0"/>
        </w:rPr>
        <w:t xml:space="preserve">Table </w:t>
      </w:r>
      <w:r w:rsidRPr="008963D6">
        <w:rPr>
          <w:b w:val="0"/>
        </w:rPr>
        <w:fldChar w:fldCharType="begin"/>
      </w:r>
      <w:r w:rsidRPr="008963D6">
        <w:rPr>
          <w:b w:val="0"/>
        </w:rPr>
        <w:instrText xml:space="preserve"> SEQ Table \* ARABIC </w:instrText>
      </w:r>
      <w:r w:rsidRPr="008963D6">
        <w:rPr>
          <w:b w:val="0"/>
        </w:rPr>
        <w:fldChar w:fldCharType="separate"/>
      </w:r>
      <w:r w:rsidR="00727C43">
        <w:rPr>
          <w:b w:val="0"/>
          <w:noProof/>
        </w:rPr>
        <w:t>5</w:t>
      </w:r>
      <w:r w:rsidRPr="008963D6">
        <w:rPr>
          <w:b w:val="0"/>
        </w:rPr>
        <w:fldChar w:fldCharType="end"/>
      </w:r>
      <w:r w:rsidR="001D4F86">
        <w:rPr>
          <w:b w:val="0"/>
        </w:rPr>
        <w:t>.</w:t>
      </w:r>
      <w:r w:rsidR="00390BE7">
        <w:rPr>
          <w:b w:val="0"/>
        </w:rPr>
        <w:t xml:space="preserve"> </w:t>
      </w:r>
      <w:r w:rsidR="001D4F86">
        <w:rPr>
          <w:b w:val="0"/>
        </w:rPr>
        <w:t>S</w:t>
      </w:r>
      <w:r w:rsidRPr="008963D6">
        <w:rPr>
          <w:b w:val="0"/>
        </w:rPr>
        <w:t>et</w:t>
      </w:r>
      <w:r w:rsidR="001D4F86">
        <w:rPr>
          <w:b w:val="0"/>
        </w:rPr>
        <w:t>-</w:t>
      </w:r>
      <w:r w:rsidRPr="008963D6">
        <w:rPr>
          <w:b w:val="0"/>
        </w:rPr>
        <w:t xml:space="preserve">aside </w:t>
      </w:r>
      <w:r w:rsidR="00D81801">
        <w:rPr>
          <w:b w:val="0"/>
        </w:rPr>
        <w:t>l</w:t>
      </w:r>
      <w:r w:rsidRPr="008963D6">
        <w:rPr>
          <w:b w:val="0"/>
        </w:rPr>
        <w:t>ands</w:t>
      </w:r>
      <w:bookmarkEnd w:id="40"/>
      <w:r w:rsidR="00E876B0">
        <w:rPr>
          <w:b w:val="0"/>
        </w:rPr>
        <w:t xml:space="preserve"> and </w:t>
      </w:r>
      <w:r w:rsidR="001D4F86">
        <w:rPr>
          <w:b w:val="0"/>
        </w:rPr>
        <w:t xml:space="preserve">their </w:t>
      </w:r>
      <w:r w:rsidR="00E876B0">
        <w:rPr>
          <w:b w:val="0"/>
        </w:rPr>
        <w:t>coordinates</w:t>
      </w:r>
      <w:bookmarkEnd w:id="41"/>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29"/>
        <w:gridCol w:w="2118"/>
        <w:gridCol w:w="2243"/>
        <w:gridCol w:w="1484"/>
        <w:gridCol w:w="1484"/>
      </w:tblGrid>
      <w:tr w:rsidR="00186BC1" w14:paraId="658777D9" w14:textId="77777777" w:rsidTr="00265448">
        <w:trPr>
          <w:tblHeader/>
        </w:trPr>
        <w:tc>
          <w:tcPr>
            <w:tcW w:w="0" w:type="auto"/>
            <w:shd w:val="clear" w:color="auto" w:fill="D9D9D9" w:themeFill="background1" w:themeFillShade="D9"/>
            <w:vAlign w:val="center"/>
          </w:tcPr>
          <w:p w14:paraId="139C5C70" w14:textId="77777777" w:rsidR="00186BC1" w:rsidRDefault="00186BC1" w:rsidP="00265448">
            <w:pPr>
              <w:pStyle w:val="ps"/>
              <w:spacing w:before="0"/>
              <w:jc w:val="center"/>
              <w:rPr>
                <w:lang w:val="en-US"/>
              </w:rPr>
            </w:pPr>
            <w:r>
              <w:rPr>
                <w:lang w:val="en-US"/>
              </w:rPr>
              <w:t>Land cover type</w:t>
            </w:r>
          </w:p>
        </w:tc>
        <w:tc>
          <w:tcPr>
            <w:tcW w:w="0" w:type="auto"/>
            <w:shd w:val="clear" w:color="auto" w:fill="D9D9D9" w:themeFill="background1" w:themeFillShade="D9"/>
            <w:vAlign w:val="center"/>
          </w:tcPr>
          <w:p w14:paraId="7092F559" w14:textId="77777777" w:rsidR="00186BC1" w:rsidRDefault="00186BC1" w:rsidP="00265448">
            <w:pPr>
              <w:pStyle w:val="ps"/>
              <w:spacing w:before="0"/>
              <w:jc w:val="center"/>
              <w:rPr>
                <w:lang w:val="en-US"/>
              </w:rPr>
            </w:pPr>
            <w:r>
              <w:rPr>
                <w:lang w:val="en-US"/>
              </w:rPr>
              <w:t>Command areas</w:t>
            </w:r>
          </w:p>
        </w:tc>
        <w:tc>
          <w:tcPr>
            <w:tcW w:w="0" w:type="auto"/>
            <w:shd w:val="clear" w:color="auto" w:fill="D9D9D9" w:themeFill="background1" w:themeFillShade="D9"/>
            <w:vAlign w:val="center"/>
          </w:tcPr>
          <w:p w14:paraId="50DB4E2B" w14:textId="77777777" w:rsidR="00186BC1" w:rsidRDefault="00186BC1" w:rsidP="00265448">
            <w:pPr>
              <w:pStyle w:val="ps"/>
              <w:spacing w:before="0"/>
              <w:jc w:val="center"/>
              <w:rPr>
                <w:lang w:val="en-US"/>
              </w:rPr>
            </w:pPr>
            <w:r>
              <w:rPr>
                <w:lang w:val="en-US"/>
              </w:rPr>
              <w:t>Approximate area (ha)</w:t>
            </w:r>
          </w:p>
        </w:tc>
        <w:tc>
          <w:tcPr>
            <w:tcW w:w="0" w:type="auto"/>
            <w:gridSpan w:val="2"/>
            <w:shd w:val="clear" w:color="auto" w:fill="D9D9D9" w:themeFill="background1" w:themeFillShade="D9"/>
            <w:vAlign w:val="center"/>
          </w:tcPr>
          <w:p w14:paraId="0852A4C3" w14:textId="77777777" w:rsidR="00186BC1" w:rsidRDefault="00186BC1" w:rsidP="00265448">
            <w:pPr>
              <w:pStyle w:val="ps"/>
              <w:spacing w:before="0"/>
              <w:jc w:val="center"/>
              <w:rPr>
                <w:lang w:val="en-US"/>
              </w:rPr>
            </w:pPr>
            <w:r>
              <w:rPr>
                <w:lang w:val="en-US"/>
              </w:rPr>
              <w:t>Coordinates at center point</w:t>
            </w:r>
          </w:p>
        </w:tc>
      </w:tr>
      <w:tr w:rsidR="00186BC1" w14:paraId="103C8EB5" w14:textId="77777777" w:rsidTr="00A035E8">
        <w:tc>
          <w:tcPr>
            <w:tcW w:w="0" w:type="auto"/>
            <w:vMerge w:val="restart"/>
            <w:vAlign w:val="center"/>
          </w:tcPr>
          <w:p w14:paraId="190DA3B7" w14:textId="041322EE" w:rsidR="00186BC1" w:rsidRPr="00D115FA" w:rsidRDefault="00186BC1" w:rsidP="00BC1501">
            <w:pPr>
              <w:pStyle w:val="ps"/>
              <w:spacing w:before="0"/>
              <w:jc w:val="left"/>
              <w:rPr>
                <w:lang w:val="en-US"/>
              </w:rPr>
            </w:pPr>
            <w:r>
              <w:rPr>
                <w:lang w:val="en-US"/>
              </w:rPr>
              <w:t>Open w</w:t>
            </w:r>
            <w:r w:rsidRPr="00D115FA">
              <w:rPr>
                <w:lang w:val="en-US"/>
              </w:rPr>
              <w:t>oodland</w:t>
            </w:r>
            <w:r>
              <w:rPr>
                <w:lang w:val="en-US"/>
              </w:rPr>
              <w:t xml:space="preserve"> (including riparian forest</w:t>
            </w:r>
            <w:r w:rsidR="001D4F86">
              <w:rPr>
                <w:lang w:val="en-US"/>
              </w:rPr>
              <w:t>)</w:t>
            </w:r>
            <w:r>
              <w:rPr>
                <w:lang w:val="en-US"/>
              </w:rPr>
              <w:t xml:space="preserve"> </w:t>
            </w:r>
          </w:p>
        </w:tc>
        <w:tc>
          <w:tcPr>
            <w:tcW w:w="0" w:type="auto"/>
            <w:vAlign w:val="center"/>
          </w:tcPr>
          <w:p w14:paraId="3B4E5BD4" w14:textId="77777777" w:rsidR="00186BC1" w:rsidRPr="00D115FA" w:rsidRDefault="00186BC1" w:rsidP="00BC1501">
            <w:pPr>
              <w:pStyle w:val="ps"/>
              <w:spacing w:before="0"/>
              <w:jc w:val="center"/>
              <w:rPr>
                <w:lang w:val="en-US"/>
              </w:rPr>
            </w:pPr>
            <w:r w:rsidRPr="00D115FA">
              <w:rPr>
                <w:lang w:val="en-US"/>
              </w:rPr>
              <w:t>A</w:t>
            </w:r>
            <w:r>
              <w:rPr>
                <w:lang w:val="en-US"/>
              </w:rPr>
              <w:t xml:space="preserve"> </w:t>
            </w:r>
          </w:p>
        </w:tc>
        <w:tc>
          <w:tcPr>
            <w:tcW w:w="0" w:type="auto"/>
            <w:vAlign w:val="center"/>
          </w:tcPr>
          <w:p w14:paraId="48259E45" w14:textId="77777777" w:rsidR="00186BC1" w:rsidRPr="00D115FA" w:rsidRDefault="00186BC1" w:rsidP="00BC1501">
            <w:pPr>
              <w:pStyle w:val="ps"/>
              <w:spacing w:before="0"/>
              <w:jc w:val="center"/>
              <w:rPr>
                <w:lang w:val="en-US"/>
              </w:rPr>
            </w:pPr>
            <w:r w:rsidRPr="00D115FA">
              <w:rPr>
                <w:lang w:val="en-US"/>
              </w:rPr>
              <w:t>161</w:t>
            </w:r>
          </w:p>
        </w:tc>
        <w:tc>
          <w:tcPr>
            <w:tcW w:w="0" w:type="auto"/>
          </w:tcPr>
          <w:p w14:paraId="66359721" w14:textId="77777777" w:rsidR="00186BC1" w:rsidRPr="00D115FA" w:rsidRDefault="00186BC1" w:rsidP="00BC1501">
            <w:pPr>
              <w:pStyle w:val="ps"/>
              <w:spacing w:before="0"/>
              <w:jc w:val="center"/>
              <w:rPr>
                <w:lang w:val="en-US"/>
              </w:rPr>
            </w:pPr>
            <w:r w:rsidRPr="003D6396">
              <w:rPr>
                <w:lang w:val="en-US"/>
              </w:rPr>
              <w:t>16° 9'10.32"S</w:t>
            </w:r>
          </w:p>
        </w:tc>
        <w:tc>
          <w:tcPr>
            <w:tcW w:w="0" w:type="auto"/>
          </w:tcPr>
          <w:p w14:paraId="30F3B391" w14:textId="77777777" w:rsidR="00186BC1" w:rsidRPr="003D6396" w:rsidRDefault="00186BC1" w:rsidP="00BC1501">
            <w:pPr>
              <w:pStyle w:val="ps"/>
              <w:spacing w:before="0"/>
              <w:jc w:val="center"/>
              <w:rPr>
                <w:lang w:val="en-US"/>
              </w:rPr>
            </w:pPr>
            <w:r w:rsidRPr="003D6396">
              <w:rPr>
                <w:lang w:val="en-US"/>
              </w:rPr>
              <w:t>34°41'37.57"E</w:t>
            </w:r>
          </w:p>
        </w:tc>
      </w:tr>
      <w:tr w:rsidR="00186BC1" w14:paraId="4B69BE21" w14:textId="77777777" w:rsidTr="00A035E8">
        <w:tc>
          <w:tcPr>
            <w:tcW w:w="0" w:type="auto"/>
            <w:vMerge/>
            <w:vAlign w:val="center"/>
          </w:tcPr>
          <w:p w14:paraId="7E3B5EBC" w14:textId="77777777" w:rsidR="00186BC1" w:rsidRPr="00D115FA" w:rsidRDefault="00186BC1" w:rsidP="00BC1501">
            <w:pPr>
              <w:pStyle w:val="ps"/>
              <w:spacing w:before="0"/>
              <w:jc w:val="left"/>
              <w:rPr>
                <w:lang w:val="en-US"/>
              </w:rPr>
            </w:pPr>
          </w:p>
        </w:tc>
        <w:tc>
          <w:tcPr>
            <w:tcW w:w="0" w:type="auto"/>
            <w:vAlign w:val="center"/>
          </w:tcPr>
          <w:p w14:paraId="46AE6036" w14:textId="77777777" w:rsidR="00186BC1" w:rsidRPr="00D115FA" w:rsidRDefault="00186BC1" w:rsidP="00BC1501">
            <w:pPr>
              <w:pStyle w:val="ps"/>
              <w:spacing w:before="0"/>
              <w:jc w:val="center"/>
              <w:rPr>
                <w:lang w:val="en-US"/>
              </w:rPr>
            </w:pPr>
            <w:r w:rsidRPr="00D115FA">
              <w:rPr>
                <w:lang w:val="en-US"/>
              </w:rPr>
              <w:t>A</w:t>
            </w:r>
          </w:p>
        </w:tc>
        <w:tc>
          <w:tcPr>
            <w:tcW w:w="0" w:type="auto"/>
            <w:vAlign w:val="center"/>
          </w:tcPr>
          <w:p w14:paraId="2AADD2A8" w14:textId="77777777" w:rsidR="00186BC1" w:rsidRPr="00D115FA" w:rsidRDefault="00186BC1" w:rsidP="00BC1501">
            <w:pPr>
              <w:pStyle w:val="ps"/>
              <w:spacing w:before="0"/>
              <w:jc w:val="center"/>
              <w:rPr>
                <w:lang w:val="en-US"/>
              </w:rPr>
            </w:pPr>
            <w:r w:rsidRPr="00D115FA">
              <w:rPr>
                <w:lang w:val="en-US"/>
              </w:rPr>
              <w:t>181</w:t>
            </w:r>
          </w:p>
        </w:tc>
        <w:tc>
          <w:tcPr>
            <w:tcW w:w="0" w:type="auto"/>
          </w:tcPr>
          <w:p w14:paraId="6977451B" w14:textId="77777777" w:rsidR="00186BC1" w:rsidRPr="00D115FA" w:rsidRDefault="00186BC1" w:rsidP="00BC1501">
            <w:pPr>
              <w:pStyle w:val="ps"/>
              <w:spacing w:before="0"/>
              <w:jc w:val="center"/>
              <w:rPr>
                <w:lang w:val="en-US"/>
              </w:rPr>
            </w:pPr>
            <w:r w:rsidRPr="003D6396">
              <w:rPr>
                <w:lang w:val="en-US"/>
              </w:rPr>
              <w:t>16°10'45.27"S</w:t>
            </w:r>
          </w:p>
        </w:tc>
        <w:tc>
          <w:tcPr>
            <w:tcW w:w="0" w:type="auto"/>
          </w:tcPr>
          <w:p w14:paraId="1FA300FD" w14:textId="77777777" w:rsidR="00186BC1" w:rsidRPr="00D115FA" w:rsidRDefault="00186BC1" w:rsidP="00BC1501">
            <w:pPr>
              <w:pStyle w:val="ps"/>
              <w:spacing w:before="0"/>
              <w:jc w:val="center"/>
              <w:rPr>
                <w:lang w:val="en-US"/>
              </w:rPr>
            </w:pPr>
            <w:r w:rsidRPr="003D6396">
              <w:rPr>
                <w:lang w:val="en-US"/>
              </w:rPr>
              <w:t>34°42'47.87"E</w:t>
            </w:r>
          </w:p>
        </w:tc>
      </w:tr>
      <w:tr w:rsidR="00186BC1" w14:paraId="1BDEDA6A" w14:textId="77777777" w:rsidTr="00A035E8">
        <w:tc>
          <w:tcPr>
            <w:tcW w:w="0" w:type="auto"/>
            <w:vMerge/>
            <w:vAlign w:val="center"/>
          </w:tcPr>
          <w:p w14:paraId="32AFD81F" w14:textId="77777777" w:rsidR="00186BC1" w:rsidRPr="00D115FA" w:rsidRDefault="00186BC1" w:rsidP="00BC1501">
            <w:pPr>
              <w:pStyle w:val="ps"/>
              <w:spacing w:before="0"/>
              <w:jc w:val="left"/>
              <w:rPr>
                <w:lang w:val="en-US"/>
              </w:rPr>
            </w:pPr>
          </w:p>
        </w:tc>
        <w:tc>
          <w:tcPr>
            <w:tcW w:w="0" w:type="auto"/>
            <w:vAlign w:val="center"/>
          </w:tcPr>
          <w:p w14:paraId="1F02F8D4" w14:textId="77777777" w:rsidR="00186BC1" w:rsidRPr="00D115FA" w:rsidRDefault="00186BC1" w:rsidP="00BC1501">
            <w:pPr>
              <w:pStyle w:val="ps"/>
              <w:spacing w:before="0"/>
              <w:jc w:val="center"/>
              <w:rPr>
                <w:lang w:val="en-US"/>
              </w:rPr>
            </w:pPr>
            <w:r w:rsidRPr="00D115FA">
              <w:rPr>
                <w:lang w:val="en-US"/>
              </w:rPr>
              <w:t>A</w:t>
            </w:r>
          </w:p>
        </w:tc>
        <w:tc>
          <w:tcPr>
            <w:tcW w:w="0" w:type="auto"/>
            <w:vAlign w:val="center"/>
          </w:tcPr>
          <w:p w14:paraId="50108F24" w14:textId="77777777" w:rsidR="00186BC1" w:rsidRPr="00D115FA" w:rsidRDefault="00186BC1" w:rsidP="00BC1501">
            <w:pPr>
              <w:pStyle w:val="ps"/>
              <w:spacing w:before="0"/>
              <w:jc w:val="center"/>
              <w:rPr>
                <w:lang w:val="en-US"/>
              </w:rPr>
            </w:pPr>
            <w:r w:rsidRPr="00D115FA">
              <w:rPr>
                <w:lang w:val="en-US"/>
              </w:rPr>
              <w:t>20.8</w:t>
            </w:r>
          </w:p>
        </w:tc>
        <w:tc>
          <w:tcPr>
            <w:tcW w:w="0" w:type="auto"/>
          </w:tcPr>
          <w:p w14:paraId="265045C6" w14:textId="77777777" w:rsidR="00186BC1" w:rsidRPr="00D115FA" w:rsidRDefault="00186BC1" w:rsidP="00BC1501">
            <w:pPr>
              <w:pStyle w:val="ps"/>
              <w:spacing w:before="0"/>
              <w:jc w:val="center"/>
              <w:rPr>
                <w:lang w:val="en-US"/>
              </w:rPr>
            </w:pPr>
            <w:r w:rsidRPr="003D6396">
              <w:rPr>
                <w:lang w:val="en-US"/>
              </w:rPr>
              <w:t>16° 9'52.92"S</w:t>
            </w:r>
          </w:p>
        </w:tc>
        <w:tc>
          <w:tcPr>
            <w:tcW w:w="0" w:type="auto"/>
          </w:tcPr>
          <w:p w14:paraId="709193C5" w14:textId="77777777" w:rsidR="00186BC1" w:rsidRPr="00D115FA" w:rsidRDefault="00186BC1" w:rsidP="00BC1501">
            <w:pPr>
              <w:pStyle w:val="ps"/>
              <w:spacing w:before="0"/>
              <w:jc w:val="center"/>
              <w:rPr>
                <w:lang w:val="en-US"/>
              </w:rPr>
            </w:pPr>
            <w:r w:rsidRPr="003D6396">
              <w:rPr>
                <w:lang w:val="en-US"/>
              </w:rPr>
              <w:t>34°45'43.90"E</w:t>
            </w:r>
          </w:p>
        </w:tc>
      </w:tr>
      <w:tr w:rsidR="00186BC1" w14:paraId="4941D774" w14:textId="77777777" w:rsidTr="00A035E8">
        <w:tc>
          <w:tcPr>
            <w:tcW w:w="0" w:type="auto"/>
            <w:vMerge/>
            <w:vAlign w:val="center"/>
          </w:tcPr>
          <w:p w14:paraId="4F6DD313" w14:textId="77777777" w:rsidR="00186BC1" w:rsidRPr="00D115FA" w:rsidRDefault="00186BC1" w:rsidP="00BC1501">
            <w:pPr>
              <w:pStyle w:val="ps"/>
              <w:spacing w:before="0"/>
              <w:jc w:val="left"/>
              <w:rPr>
                <w:lang w:val="en-US"/>
              </w:rPr>
            </w:pPr>
          </w:p>
        </w:tc>
        <w:tc>
          <w:tcPr>
            <w:tcW w:w="0" w:type="auto"/>
            <w:vAlign w:val="center"/>
          </w:tcPr>
          <w:p w14:paraId="43474D14" w14:textId="77777777" w:rsidR="00186BC1" w:rsidRPr="00D115FA" w:rsidRDefault="00186BC1" w:rsidP="00BC1501">
            <w:pPr>
              <w:pStyle w:val="ps"/>
              <w:spacing w:before="0"/>
              <w:jc w:val="center"/>
              <w:rPr>
                <w:lang w:val="en-US"/>
              </w:rPr>
            </w:pPr>
            <w:r w:rsidRPr="00D115FA">
              <w:rPr>
                <w:lang w:val="en-US"/>
              </w:rPr>
              <w:t>I 1</w:t>
            </w:r>
          </w:p>
        </w:tc>
        <w:tc>
          <w:tcPr>
            <w:tcW w:w="0" w:type="auto"/>
            <w:vAlign w:val="center"/>
          </w:tcPr>
          <w:p w14:paraId="2164D58E" w14:textId="77777777" w:rsidR="00186BC1" w:rsidRPr="00D115FA" w:rsidRDefault="00186BC1" w:rsidP="00BC1501">
            <w:pPr>
              <w:pStyle w:val="ps"/>
              <w:spacing w:before="0"/>
              <w:jc w:val="center"/>
              <w:rPr>
                <w:lang w:val="en-US"/>
              </w:rPr>
            </w:pPr>
            <w:r w:rsidRPr="00D115FA">
              <w:rPr>
                <w:lang w:val="en-US"/>
              </w:rPr>
              <w:t>67.7</w:t>
            </w:r>
          </w:p>
        </w:tc>
        <w:tc>
          <w:tcPr>
            <w:tcW w:w="0" w:type="auto"/>
          </w:tcPr>
          <w:p w14:paraId="34616188" w14:textId="77777777" w:rsidR="00186BC1" w:rsidRPr="00D115FA" w:rsidRDefault="00186BC1" w:rsidP="00BC1501">
            <w:pPr>
              <w:pStyle w:val="ps"/>
              <w:spacing w:before="0"/>
              <w:jc w:val="center"/>
              <w:rPr>
                <w:lang w:val="en-US"/>
              </w:rPr>
            </w:pPr>
            <w:r w:rsidRPr="003D6396">
              <w:rPr>
                <w:lang w:val="en-US"/>
              </w:rPr>
              <w:t>16° 9'11.77"S</w:t>
            </w:r>
          </w:p>
        </w:tc>
        <w:tc>
          <w:tcPr>
            <w:tcW w:w="0" w:type="auto"/>
          </w:tcPr>
          <w:p w14:paraId="16E77A0C" w14:textId="77777777" w:rsidR="00186BC1" w:rsidRPr="00D115FA" w:rsidRDefault="00186BC1" w:rsidP="00BC1501">
            <w:pPr>
              <w:pStyle w:val="ps"/>
              <w:spacing w:before="0"/>
              <w:jc w:val="center"/>
              <w:rPr>
                <w:lang w:val="en-US"/>
              </w:rPr>
            </w:pPr>
            <w:r w:rsidRPr="003D6396">
              <w:rPr>
                <w:lang w:val="en-US"/>
              </w:rPr>
              <w:t>34°47'30.46"E</w:t>
            </w:r>
          </w:p>
        </w:tc>
      </w:tr>
      <w:tr w:rsidR="00186BC1" w14:paraId="57471B9E" w14:textId="77777777" w:rsidTr="00A035E8">
        <w:tc>
          <w:tcPr>
            <w:tcW w:w="0" w:type="auto"/>
            <w:vMerge/>
            <w:vAlign w:val="center"/>
          </w:tcPr>
          <w:p w14:paraId="7DF366B6" w14:textId="77777777" w:rsidR="00186BC1" w:rsidRPr="00D115FA" w:rsidRDefault="00186BC1" w:rsidP="00BC1501">
            <w:pPr>
              <w:pStyle w:val="ps"/>
              <w:spacing w:before="0"/>
              <w:jc w:val="left"/>
              <w:rPr>
                <w:lang w:val="en-US"/>
              </w:rPr>
            </w:pPr>
          </w:p>
        </w:tc>
        <w:tc>
          <w:tcPr>
            <w:tcW w:w="0" w:type="auto"/>
            <w:vAlign w:val="center"/>
          </w:tcPr>
          <w:p w14:paraId="7DB851B2" w14:textId="77777777" w:rsidR="00186BC1" w:rsidRPr="00D115FA" w:rsidRDefault="00186BC1" w:rsidP="00BC1501">
            <w:pPr>
              <w:pStyle w:val="ps"/>
              <w:spacing w:before="0"/>
              <w:jc w:val="center"/>
              <w:rPr>
                <w:lang w:val="en-US"/>
              </w:rPr>
            </w:pPr>
            <w:r w:rsidRPr="00D115FA">
              <w:rPr>
                <w:lang w:val="en-US"/>
              </w:rPr>
              <w:t>I 1</w:t>
            </w:r>
          </w:p>
        </w:tc>
        <w:tc>
          <w:tcPr>
            <w:tcW w:w="0" w:type="auto"/>
            <w:vAlign w:val="center"/>
          </w:tcPr>
          <w:p w14:paraId="232303FD" w14:textId="77777777" w:rsidR="00186BC1" w:rsidRPr="00D115FA" w:rsidRDefault="00186BC1" w:rsidP="00BC1501">
            <w:pPr>
              <w:pStyle w:val="ps"/>
              <w:spacing w:before="0"/>
              <w:jc w:val="center"/>
              <w:rPr>
                <w:lang w:val="en-US"/>
              </w:rPr>
            </w:pPr>
            <w:r w:rsidRPr="00D115FA">
              <w:rPr>
                <w:lang w:val="en-US"/>
              </w:rPr>
              <w:t>43.9</w:t>
            </w:r>
          </w:p>
        </w:tc>
        <w:tc>
          <w:tcPr>
            <w:tcW w:w="0" w:type="auto"/>
          </w:tcPr>
          <w:p w14:paraId="115CD129" w14:textId="77777777" w:rsidR="00186BC1" w:rsidRPr="00D115FA" w:rsidRDefault="00186BC1" w:rsidP="00BC1501">
            <w:pPr>
              <w:pStyle w:val="ps"/>
              <w:spacing w:before="0"/>
              <w:jc w:val="center"/>
              <w:rPr>
                <w:lang w:val="en-US"/>
              </w:rPr>
            </w:pPr>
            <w:r w:rsidRPr="003D6396">
              <w:rPr>
                <w:lang w:val="en-US"/>
              </w:rPr>
              <w:t>16° 8'28.80"S</w:t>
            </w:r>
          </w:p>
        </w:tc>
        <w:tc>
          <w:tcPr>
            <w:tcW w:w="0" w:type="auto"/>
          </w:tcPr>
          <w:p w14:paraId="30D0D9FA" w14:textId="77777777" w:rsidR="00186BC1" w:rsidRPr="00D115FA" w:rsidRDefault="00186BC1" w:rsidP="00BC1501">
            <w:pPr>
              <w:pStyle w:val="ps"/>
              <w:spacing w:before="0"/>
              <w:jc w:val="center"/>
              <w:rPr>
                <w:lang w:val="en-US"/>
              </w:rPr>
            </w:pPr>
            <w:r w:rsidRPr="003D6396">
              <w:rPr>
                <w:lang w:val="en-US"/>
              </w:rPr>
              <w:t>34°48'12.87"E</w:t>
            </w:r>
          </w:p>
        </w:tc>
      </w:tr>
      <w:tr w:rsidR="00186BC1" w14:paraId="504F710D" w14:textId="77777777" w:rsidTr="00A035E8">
        <w:tc>
          <w:tcPr>
            <w:tcW w:w="0" w:type="auto"/>
            <w:vMerge/>
            <w:vAlign w:val="center"/>
          </w:tcPr>
          <w:p w14:paraId="5DFB6765" w14:textId="77777777" w:rsidR="00186BC1" w:rsidRPr="00D115FA" w:rsidRDefault="00186BC1" w:rsidP="00BC1501">
            <w:pPr>
              <w:pStyle w:val="ps"/>
              <w:spacing w:before="0"/>
              <w:jc w:val="left"/>
              <w:rPr>
                <w:lang w:val="en-US"/>
              </w:rPr>
            </w:pPr>
          </w:p>
        </w:tc>
        <w:tc>
          <w:tcPr>
            <w:tcW w:w="0" w:type="auto"/>
            <w:vAlign w:val="center"/>
          </w:tcPr>
          <w:p w14:paraId="10BA7638" w14:textId="77777777" w:rsidR="00186BC1" w:rsidRPr="00D115FA" w:rsidRDefault="00186BC1" w:rsidP="00BC1501">
            <w:pPr>
              <w:pStyle w:val="ps"/>
              <w:spacing w:before="0"/>
              <w:jc w:val="center"/>
              <w:rPr>
                <w:lang w:val="en-US"/>
              </w:rPr>
            </w:pPr>
            <w:r w:rsidRPr="00D115FA">
              <w:rPr>
                <w:lang w:val="en-US"/>
              </w:rPr>
              <w:t>B</w:t>
            </w:r>
            <w:r>
              <w:rPr>
                <w:lang w:val="en-US"/>
              </w:rPr>
              <w:t xml:space="preserve"> (Phase II)</w:t>
            </w:r>
          </w:p>
        </w:tc>
        <w:tc>
          <w:tcPr>
            <w:tcW w:w="0" w:type="auto"/>
            <w:vAlign w:val="center"/>
          </w:tcPr>
          <w:p w14:paraId="5C5604BB" w14:textId="77777777" w:rsidR="00186BC1" w:rsidRPr="00D115FA" w:rsidRDefault="00186BC1" w:rsidP="00BC1501">
            <w:pPr>
              <w:pStyle w:val="ps"/>
              <w:spacing w:before="0"/>
              <w:jc w:val="center"/>
              <w:rPr>
                <w:lang w:val="en-US"/>
              </w:rPr>
            </w:pPr>
            <w:r w:rsidRPr="00D115FA">
              <w:rPr>
                <w:lang w:val="en-US"/>
              </w:rPr>
              <w:t>88.8</w:t>
            </w:r>
          </w:p>
        </w:tc>
        <w:tc>
          <w:tcPr>
            <w:tcW w:w="0" w:type="auto"/>
          </w:tcPr>
          <w:p w14:paraId="6B005139" w14:textId="77777777" w:rsidR="00186BC1" w:rsidRPr="00D115FA" w:rsidRDefault="00186BC1" w:rsidP="00BC1501">
            <w:pPr>
              <w:pStyle w:val="ps"/>
              <w:spacing w:before="0"/>
              <w:jc w:val="center"/>
              <w:rPr>
                <w:lang w:val="en-US"/>
              </w:rPr>
            </w:pPr>
            <w:r w:rsidRPr="003D6396">
              <w:rPr>
                <w:lang w:val="en-US"/>
              </w:rPr>
              <w:t>16°20'3.82"S</w:t>
            </w:r>
          </w:p>
        </w:tc>
        <w:tc>
          <w:tcPr>
            <w:tcW w:w="0" w:type="auto"/>
          </w:tcPr>
          <w:p w14:paraId="0638E901" w14:textId="77777777" w:rsidR="00186BC1" w:rsidRPr="00D115FA" w:rsidRDefault="00186BC1" w:rsidP="00BC1501">
            <w:pPr>
              <w:pStyle w:val="ps"/>
              <w:spacing w:before="0"/>
              <w:jc w:val="center"/>
              <w:rPr>
                <w:lang w:val="en-US"/>
              </w:rPr>
            </w:pPr>
            <w:r w:rsidRPr="003D6396">
              <w:rPr>
                <w:lang w:val="en-US"/>
              </w:rPr>
              <w:t>34°48'44.36"E</w:t>
            </w:r>
          </w:p>
        </w:tc>
      </w:tr>
      <w:tr w:rsidR="00186BC1" w14:paraId="5D6DFED2" w14:textId="77777777" w:rsidTr="00A035E8">
        <w:tc>
          <w:tcPr>
            <w:tcW w:w="0" w:type="auto"/>
            <w:vMerge/>
            <w:vAlign w:val="center"/>
          </w:tcPr>
          <w:p w14:paraId="12B0E794" w14:textId="77777777" w:rsidR="00186BC1" w:rsidRPr="00D115FA" w:rsidRDefault="00186BC1" w:rsidP="00BC1501">
            <w:pPr>
              <w:pStyle w:val="ps"/>
              <w:spacing w:before="0"/>
              <w:jc w:val="left"/>
              <w:rPr>
                <w:lang w:val="en-US"/>
              </w:rPr>
            </w:pPr>
          </w:p>
        </w:tc>
        <w:tc>
          <w:tcPr>
            <w:tcW w:w="0" w:type="auto"/>
            <w:vAlign w:val="center"/>
          </w:tcPr>
          <w:p w14:paraId="27B0C2CD" w14:textId="77777777" w:rsidR="00186BC1" w:rsidRPr="00D115FA" w:rsidRDefault="00186BC1" w:rsidP="00BC1501">
            <w:pPr>
              <w:pStyle w:val="ps"/>
              <w:spacing w:before="0"/>
              <w:jc w:val="center"/>
              <w:rPr>
                <w:lang w:val="en-US"/>
              </w:rPr>
            </w:pPr>
            <w:r w:rsidRPr="00D115FA">
              <w:rPr>
                <w:lang w:val="en-US"/>
              </w:rPr>
              <w:t>C</w:t>
            </w:r>
            <w:r>
              <w:rPr>
                <w:lang w:val="en-US"/>
              </w:rPr>
              <w:t xml:space="preserve"> (riparian forest) (Phase II)</w:t>
            </w:r>
          </w:p>
        </w:tc>
        <w:tc>
          <w:tcPr>
            <w:tcW w:w="0" w:type="auto"/>
            <w:vAlign w:val="center"/>
          </w:tcPr>
          <w:p w14:paraId="432E087E" w14:textId="77777777" w:rsidR="00186BC1" w:rsidRPr="00D115FA" w:rsidRDefault="00186BC1" w:rsidP="00BC1501">
            <w:pPr>
              <w:pStyle w:val="ps"/>
              <w:spacing w:before="0"/>
              <w:jc w:val="center"/>
              <w:rPr>
                <w:lang w:val="en-US"/>
              </w:rPr>
            </w:pPr>
            <w:r w:rsidRPr="00D115FA">
              <w:rPr>
                <w:lang w:val="en-US"/>
              </w:rPr>
              <w:t>12.8</w:t>
            </w:r>
          </w:p>
        </w:tc>
        <w:tc>
          <w:tcPr>
            <w:tcW w:w="0" w:type="auto"/>
          </w:tcPr>
          <w:p w14:paraId="58089154" w14:textId="77777777" w:rsidR="00186BC1" w:rsidRPr="00D115FA" w:rsidRDefault="00186BC1" w:rsidP="00BC1501">
            <w:pPr>
              <w:pStyle w:val="ps"/>
              <w:spacing w:before="0"/>
              <w:jc w:val="center"/>
              <w:rPr>
                <w:lang w:val="en-US"/>
              </w:rPr>
            </w:pPr>
            <w:r w:rsidRPr="003D6396">
              <w:rPr>
                <w:lang w:val="en-US"/>
              </w:rPr>
              <w:t>16°24'56.49"S</w:t>
            </w:r>
          </w:p>
        </w:tc>
        <w:tc>
          <w:tcPr>
            <w:tcW w:w="0" w:type="auto"/>
          </w:tcPr>
          <w:p w14:paraId="5BBC2F43" w14:textId="77777777" w:rsidR="00186BC1" w:rsidRPr="00D115FA" w:rsidRDefault="00186BC1" w:rsidP="00BC1501">
            <w:pPr>
              <w:pStyle w:val="ps"/>
              <w:spacing w:before="0"/>
              <w:jc w:val="center"/>
              <w:rPr>
                <w:lang w:val="en-US"/>
              </w:rPr>
            </w:pPr>
            <w:r w:rsidRPr="003D6396">
              <w:rPr>
                <w:lang w:val="en-US"/>
              </w:rPr>
              <w:t>34°53'11.25"E</w:t>
            </w:r>
          </w:p>
        </w:tc>
      </w:tr>
      <w:tr w:rsidR="00186BC1" w14:paraId="41901B7E" w14:textId="77777777" w:rsidTr="00A035E8">
        <w:tc>
          <w:tcPr>
            <w:tcW w:w="0" w:type="auto"/>
            <w:vMerge/>
            <w:vAlign w:val="center"/>
          </w:tcPr>
          <w:p w14:paraId="5FD5A431" w14:textId="77777777" w:rsidR="00186BC1" w:rsidRPr="00D115FA" w:rsidRDefault="00186BC1" w:rsidP="00BC1501">
            <w:pPr>
              <w:pStyle w:val="ps"/>
              <w:spacing w:before="0"/>
              <w:jc w:val="left"/>
              <w:rPr>
                <w:lang w:val="en-US"/>
              </w:rPr>
            </w:pPr>
          </w:p>
        </w:tc>
        <w:tc>
          <w:tcPr>
            <w:tcW w:w="0" w:type="auto"/>
            <w:vAlign w:val="center"/>
          </w:tcPr>
          <w:p w14:paraId="2208C6D7" w14:textId="77777777" w:rsidR="00186BC1" w:rsidRPr="00D115FA" w:rsidRDefault="00186BC1" w:rsidP="00BC1501">
            <w:pPr>
              <w:pStyle w:val="ps"/>
              <w:spacing w:before="0"/>
              <w:jc w:val="center"/>
              <w:rPr>
                <w:lang w:val="en-US"/>
              </w:rPr>
            </w:pPr>
            <w:r w:rsidRPr="00D115FA">
              <w:rPr>
                <w:lang w:val="en-US"/>
              </w:rPr>
              <w:t>D (contiguous to Nyasa private wildlife reserve beside Kaombe sugar estate)</w:t>
            </w:r>
            <w:r>
              <w:rPr>
                <w:lang w:val="en-US"/>
              </w:rPr>
              <w:t xml:space="preserve"> (Phase II)</w:t>
            </w:r>
          </w:p>
        </w:tc>
        <w:tc>
          <w:tcPr>
            <w:tcW w:w="0" w:type="auto"/>
            <w:vAlign w:val="center"/>
          </w:tcPr>
          <w:p w14:paraId="45C0F42E" w14:textId="77777777" w:rsidR="00186BC1" w:rsidRPr="00D115FA" w:rsidRDefault="00186BC1" w:rsidP="00BC1501">
            <w:pPr>
              <w:pStyle w:val="ps"/>
              <w:spacing w:before="0"/>
              <w:jc w:val="center"/>
              <w:rPr>
                <w:lang w:val="en-US"/>
              </w:rPr>
            </w:pPr>
            <w:r w:rsidRPr="00D115FA">
              <w:rPr>
                <w:lang w:val="en-US"/>
              </w:rPr>
              <w:t>144</w:t>
            </w:r>
            <w:r>
              <w:rPr>
                <w:lang w:val="en-US"/>
              </w:rPr>
              <w:t xml:space="preserve"> (this surface is the part of woodland beside Nyasa that is affected by the command area)</w:t>
            </w:r>
          </w:p>
        </w:tc>
        <w:tc>
          <w:tcPr>
            <w:tcW w:w="0" w:type="auto"/>
          </w:tcPr>
          <w:p w14:paraId="16646CE5" w14:textId="77777777" w:rsidR="00186BC1" w:rsidRPr="00D115FA" w:rsidRDefault="00186BC1" w:rsidP="00BC1501">
            <w:pPr>
              <w:pStyle w:val="ps"/>
              <w:spacing w:before="0"/>
              <w:jc w:val="center"/>
              <w:rPr>
                <w:lang w:val="en-US"/>
              </w:rPr>
            </w:pPr>
            <w:r w:rsidRPr="003D6396">
              <w:rPr>
                <w:lang w:val="en-US"/>
              </w:rPr>
              <w:t>16°34'1.72"S</w:t>
            </w:r>
          </w:p>
        </w:tc>
        <w:tc>
          <w:tcPr>
            <w:tcW w:w="0" w:type="auto"/>
          </w:tcPr>
          <w:p w14:paraId="25B23B0D" w14:textId="77777777" w:rsidR="00186BC1" w:rsidRPr="00D115FA" w:rsidRDefault="00186BC1" w:rsidP="00BC1501">
            <w:pPr>
              <w:pStyle w:val="ps"/>
              <w:spacing w:before="0"/>
              <w:jc w:val="center"/>
              <w:rPr>
                <w:lang w:val="en-US"/>
              </w:rPr>
            </w:pPr>
            <w:r w:rsidRPr="003D6396">
              <w:rPr>
                <w:lang w:val="en-US"/>
              </w:rPr>
              <w:t>35° 3'53.47"E</w:t>
            </w:r>
          </w:p>
        </w:tc>
      </w:tr>
      <w:tr w:rsidR="00186BC1" w14:paraId="2E6C9734" w14:textId="77777777" w:rsidTr="00A035E8">
        <w:tc>
          <w:tcPr>
            <w:tcW w:w="0" w:type="auto"/>
            <w:vMerge w:val="restart"/>
            <w:vAlign w:val="center"/>
          </w:tcPr>
          <w:p w14:paraId="507B8C56" w14:textId="77777777" w:rsidR="00186BC1" w:rsidRDefault="00186BC1" w:rsidP="00BC1501">
            <w:pPr>
              <w:pStyle w:val="ps"/>
              <w:spacing w:before="0"/>
              <w:jc w:val="left"/>
              <w:rPr>
                <w:lang w:val="en-US"/>
              </w:rPr>
            </w:pPr>
            <w:r>
              <w:rPr>
                <w:lang w:val="en-US"/>
              </w:rPr>
              <w:t>Marshes and flood prone area</w:t>
            </w:r>
          </w:p>
        </w:tc>
        <w:tc>
          <w:tcPr>
            <w:tcW w:w="0" w:type="auto"/>
            <w:vAlign w:val="center"/>
          </w:tcPr>
          <w:p w14:paraId="2EC397BC" w14:textId="77777777" w:rsidR="00186BC1" w:rsidRDefault="00186BC1" w:rsidP="00BC1501">
            <w:pPr>
              <w:pStyle w:val="ps"/>
              <w:spacing w:before="0"/>
              <w:jc w:val="center"/>
              <w:rPr>
                <w:lang w:val="en-US"/>
              </w:rPr>
            </w:pPr>
            <w:r>
              <w:rPr>
                <w:lang w:val="en-US"/>
              </w:rPr>
              <w:t>A (Thanda marsh)</w:t>
            </w:r>
          </w:p>
        </w:tc>
        <w:tc>
          <w:tcPr>
            <w:tcW w:w="0" w:type="auto"/>
            <w:vAlign w:val="center"/>
          </w:tcPr>
          <w:p w14:paraId="20A0CEA1" w14:textId="77777777" w:rsidR="00186BC1" w:rsidRDefault="00186BC1" w:rsidP="00BC1501">
            <w:pPr>
              <w:pStyle w:val="ps"/>
              <w:spacing w:before="0"/>
              <w:jc w:val="center"/>
              <w:rPr>
                <w:lang w:val="en-US"/>
              </w:rPr>
            </w:pPr>
            <w:r>
              <w:rPr>
                <w:lang w:val="en-US"/>
              </w:rPr>
              <w:t>34.5</w:t>
            </w:r>
          </w:p>
        </w:tc>
        <w:tc>
          <w:tcPr>
            <w:tcW w:w="0" w:type="auto"/>
          </w:tcPr>
          <w:p w14:paraId="5423CD54" w14:textId="77777777" w:rsidR="00186BC1" w:rsidRDefault="00186BC1" w:rsidP="00BC1501">
            <w:pPr>
              <w:pStyle w:val="ps"/>
              <w:spacing w:before="0"/>
              <w:jc w:val="center"/>
              <w:rPr>
                <w:lang w:val="en-US"/>
              </w:rPr>
            </w:pPr>
            <w:r w:rsidRPr="003D6396">
              <w:rPr>
                <w:lang w:val="en-US"/>
              </w:rPr>
              <w:t>16°11'18.37"S</w:t>
            </w:r>
          </w:p>
        </w:tc>
        <w:tc>
          <w:tcPr>
            <w:tcW w:w="0" w:type="auto"/>
          </w:tcPr>
          <w:p w14:paraId="7C88FD5B" w14:textId="77777777" w:rsidR="00186BC1" w:rsidRDefault="00186BC1" w:rsidP="00BC1501">
            <w:pPr>
              <w:pStyle w:val="ps"/>
              <w:spacing w:before="0"/>
              <w:jc w:val="center"/>
              <w:rPr>
                <w:lang w:val="en-US"/>
              </w:rPr>
            </w:pPr>
            <w:r w:rsidRPr="003D6396">
              <w:rPr>
                <w:lang w:val="en-US"/>
              </w:rPr>
              <w:t>34°43'33.83"E</w:t>
            </w:r>
          </w:p>
        </w:tc>
      </w:tr>
      <w:tr w:rsidR="00186BC1" w14:paraId="236E0453" w14:textId="77777777" w:rsidTr="00A035E8">
        <w:tc>
          <w:tcPr>
            <w:tcW w:w="0" w:type="auto"/>
            <w:vMerge/>
            <w:vAlign w:val="center"/>
          </w:tcPr>
          <w:p w14:paraId="16F16535" w14:textId="77777777" w:rsidR="00186BC1" w:rsidRDefault="00186BC1" w:rsidP="00BC1501">
            <w:pPr>
              <w:pStyle w:val="ps"/>
              <w:spacing w:before="0"/>
              <w:jc w:val="left"/>
              <w:rPr>
                <w:lang w:val="en-US"/>
              </w:rPr>
            </w:pPr>
          </w:p>
        </w:tc>
        <w:tc>
          <w:tcPr>
            <w:tcW w:w="0" w:type="auto"/>
            <w:vAlign w:val="center"/>
          </w:tcPr>
          <w:p w14:paraId="45C46863" w14:textId="77777777" w:rsidR="00186BC1" w:rsidRDefault="00186BC1" w:rsidP="00BC1501">
            <w:pPr>
              <w:pStyle w:val="ps"/>
              <w:spacing w:before="0"/>
              <w:jc w:val="center"/>
              <w:rPr>
                <w:lang w:val="en-US"/>
              </w:rPr>
            </w:pPr>
            <w:r>
              <w:rPr>
                <w:lang w:val="en-US"/>
              </w:rPr>
              <w:t>B (flood prone area)</w:t>
            </w:r>
          </w:p>
        </w:tc>
        <w:tc>
          <w:tcPr>
            <w:tcW w:w="0" w:type="auto"/>
            <w:vAlign w:val="center"/>
          </w:tcPr>
          <w:p w14:paraId="1AE57868" w14:textId="77777777" w:rsidR="00186BC1" w:rsidRDefault="00186BC1" w:rsidP="00BC1501">
            <w:pPr>
              <w:pStyle w:val="ps"/>
              <w:spacing w:before="0"/>
              <w:jc w:val="center"/>
              <w:rPr>
                <w:lang w:val="en-US"/>
              </w:rPr>
            </w:pPr>
            <w:r>
              <w:rPr>
                <w:lang w:val="en-US"/>
              </w:rPr>
              <w:t>429</w:t>
            </w:r>
          </w:p>
        </w:tc>
        <w:tc>
          <w:tcPr>
            <w:tcW w:w="0" w:type="auto"/>
          </w:tcPr>
          <w:p w14:paraId="7048EA78" w14:textId="77777777" w:rsidR="00186BC1" w:rsidRDefault="00186BC1" w:rsidP="00BC1501">
            <w:pPr>
              <w:pStyle w:val="ps"/>
              <w:spacing w:before="0"/>
              <w:jc w:val="center"/>
              <w:rPr>
                <w:lang w:val="en-US"/>
              </w:rPr>
            </w:pPr>
            <w:r w:rsidRPr="0054533E">
              <w:rPr>
                <w:lang w:val="en-US"/>
              </w:rPr>
              <w:t>16°17'15.91"S</w:t>
            </w:r>
          </w:p>
        </w:tc>
        <w:tc>
          <w:tcPr>
            <w:tcW w:w="0" w:type="auto"/>
          </w:tcPr>
          <w:p w14:paraId="385802BE" w14:textId="77777777" w:rsidR="00186BC1" w:rsidRDefault="00186BC1" w:rsidP="00BC1501">
            <w:pPr>
              <w:pStyle w:val="ps"/>
              <w:spacing w:before="0"/>
              <w:jc w:val="center"/>
              <w:rPr>
                <w:lang w:val="en-US"/>
              </w:rPr>
            </w:pPr>
            <w:r w:rsidRPr="0054533E">
              <w:rPr>
                <w:lang w:val="en-US"/>
              </w:rPr>
              <w:t>34°51'34.33"E</w:t>
            </w:r>
          </w:p>
        </w:tc>
      </w:tr>
      <w:tr w:rsidR="00186BC1" w14:paraId="079C2818" w14:textId="77777777" w:rsidTr="00A035E8">
        <w:tc>
          <w:tcPr>
            <w:tcW w:w="0" w:type="auto"/>
            <w:vMerge w:val="restart"/>
            <w:vAlign w:val="center"/>
          </w:tcPr>
          <w:p w14:paraId="4EA89AB3" w14:textId="77777777" w:rsidR="00186BC1" w:rsidRDefault="00186BC1" w:rsidP="00BC1501">
            <w:pPr>
              <w:pStyle w:val="ps"/>
              <w:spacing w:before="0"/>
              <w:jc w:val="left"/>
              <w:rPr>
                <w:lang w:val="en-US"/>
              </w:rPr>
            </w:pPr>
            <w:r>
              <w:rPr>
                <w:lang w:val="en-US"/>
              </w:rPr>
              <w:t>Heavy vertisols</w:t>
            </w:r>
          </w:p>
        </w:tc>
        <w:tc>
          <w:tcPr>
            <w:tcW w:w="0" w:type="auto"/>
            <w:vAlign w:val="center"/>
          </w:tcPr>
          <w:p w14:paraId="3543A7DC" w14:textId="77777777" w:rsidR="00186BC1" w:rsidRDefault="00186BC1" w:rsidP="00BC1501">
            <w:pPr>
              <w:pStyle w:val="ps"/>
              <w:spacing w:before="0"/>
              <w:jc w:val="center"/>
              <w:rPr>
                <w:lang w:val="en-US"/>
              </w:rPr>
            </w:pPr>
            <w:r>
              <w:rPr>
                <w:lang w:val="en-US"/>
              </w:rPr>
              <w:t>C (Phase II)</w:t>
            </w:r>
          </w:p>
        </w:tc>
        <w:tc>
          <w:tcPr>
            <w:tcW w:w="0" w:type="auto"/>
            <w:vAlign w:val="center"/>
          </w:tcPr>
          <w:p w14:paraId="7F8B6CCC" w14:textId="77777777" w:rsidR="00186BC1" w:rsidRDefault="00186BC1" w:rsidP="00BC1501">
            <w:pPr>
              <w:pStyle w:val="ps"/>
              <w:spacing w:before="0"/>
              <w:jc w:val="center"/>
              <w:rPr>
                <w:lang w:val="en-US"/>
              </w:rPr>
            </w:pPr>
            <w:r>
              <w:rPr>
                <w:lang w:val="en-US"/>
              </w:rPr>
              <w:t>1477</w:t>
            </w:r>
          </w:p>
        </w:tc>
        <w:tc>
          <w:tcPr>
            <w:tcW w:w="0" w:type="auto"/>
          </w:tcPr>
          <w:p w14:paraId="22D9D20F" w14:textId="77777777" w:rsidR="00186BC1" w:rsidRDefault="00186BC1" w:rsidP="00BC1501">
            <w:pPr>
              <w:pStyle w:val="ps"/>
              <w:spacing w:before="0"/>
              <w:jc w:val="center"/>
              <w:rPr>
                <w:lang w:val="en-US"/>
              </w:rPr>
            </w:pPr>
            <w:r w:rsidRPr="0054533E">
              <w:rPr>
                <w:lang w:val="en-US"/>
              </w:rPr>
              <w:t>16°29'25.71"S</w:t>
            </w:r>
          </w:p>
        </w:tc>
        <w:tc>
          <w:tcPr>
            <w:tcW w:w="0" w:type="auto"/>
          </w:tcPr>
          <w:p w14:paraId="195C5E58" w14:textId="77777777" w:rsidR="00186BC1" w:rsidRDefault="00186BC1" w:rsidP="00BC1501">
            <w:pPr>
              <w:pStyle w:val="ps"/>
              <w:spacing w:before="0"/>
              <w:jc w:val="center"/>
              <w:rPr>
                <w:lang w:val="en-US"/>
              </w:rPr>
            </w:pPr>
            <w:r w:rsidRPr="0054533E">
              <w:rPr>
                <w:lang w:val="en-US"/>
              </w:rPr>
              <w:t>35° 0'5.69"E</w:t>
            </w:r>
          </w:p>
        </w:tc>
      </w:tr>
      <w:tr w:rsidR="00186BC1" w14:paraId="0463FD72" w14:textId="77777777" w:rsidTr="00A035E8">
        <w:tc>
          <w:tcPr>
            <w:tcW w:w="0" w:type="auto"/>
            <w:vMerge/>
            <w:vAlign w:val="center"/>
          </w:tcPr>
          <w:p w14:paraId="0CBAD732" w14:textId="77777777" w:rsidR="00186BC1" w:rsidRDefault="00186BC1" w:rsidP="00BC1501">
            <w:pPr>
              <w:pStyle w:val="ps"/>
              <w:spacing w:before="0"/>
              <w:jc w:val="left"/>
              <w:rPr>
                <w:lang w:val="en-US"/>
              </w:rPr>
            </w:pPr>
          </w:p>
        </w:tc>
        <w:tc>
          <w:tcPr>
            <w:tcW w:w="0" w:type="auto"/>
            <w:vAlign w:val="center"/>
          </w:tcPr>
          <w:p w14:paraId="76DE4EA9" w14:textId="77777777" w:rsidR="00186BC1" w:rsidRDefault="00186BC1" w:rsidP="00BC1501">
            <w:pPr>
              <w:pStyle w:val="ps"/>
              <w:spacing w:before="0"/>
              <w:jc w:val="center"/>
              <w:rPr>
                <w:lang w:val="en-US"/>
              </w:rPr>
            </w:pPr>
            <w:r>
              <w:rPr>
                <w:lang w:val="en-US"/>
              </w:rPr>
              <w:t>C (Phase II)</w:t>
            </w:r>
          </w:p>
        </w:tc>
        <w:tc>
          <w:tcPr>
            <w:tcW w:w="0" w:type="auto"/>
            <w:vAlign w:val="center"/>
          </w:tcPr>
          <w:p w14:paraId="497C9DC2" w14:textId="77777777" w:rsidR="00186BC1" w:rsidRDefault="00186BC1" w:rsidP="00BC1501">
            <w:pPr>
              <w:pStyle w:val="ps"/>
              <w:spacing w:before="0"/>
              <w:jc w:val="center"/>
              <w:rPr>
                <w:lang w:val="en-US"/>
              </w:rPr>
            </w:pPr>
            <w:r>
              <w:rPr>
                <w:lang w:val="en-US"/>
              </w:rPr>
              <w:t>672</w:t>
            </w:r>
          </w:p>
        </w:tc>
        <w:tc>
          <w:tcPr>
            <w:tcW w:w="0" w:type="auto"/>
          </w:tcPr>
          <w:p w14:paraId="4CBCF8C3" w14:textId="77777777" w:rsidR="00186BC1" w:rsidRDefault="00186BC1" w:rsidP="00BC1501">
            <w:pPr>
              <w:pStyle w:val="ps"/>
              <w:spacing w:before="0"/>
              <w:jc w:val="center"/>
              <w:rPr>
                <w:lang w:val="en-US"/>
              </w:rPr>
            </w:pPr>
            <w:r w:rsidRPr="0054533E">
              <w:rPr>
                <w:lang w:val="en-US"/>
              </w:rPr>
              <w:t>16°26'52.11"S</w:t>
            </w:r>
          </w:p>
        </w:tc>
        <w:tc>
          <w:tcPr>
            <w:tcW w:w="0" w:type="auto"/>
          </w:tcPr>
          <w:p w14:paraId="08A03027" w14:textId="77777777" w:rsidR="00186BC1" w:rsidRDefault="00186BC1" w:rsidP="00BC1501">
            <w:pPr>
              <w:pStyle w:val="ps"/>
              <w:spacing w:before="0"/>
              <w:jc w:val="center"/>
              <w:rPr>
                <w:lang w:val="en-US"/>
              </w:rPr>
            </w:pPr>
            <w:r w:rsidRPr="0054533E">
              <w:rPr>
                <w:lang w:val="en-US"/>
              </w:rPr>
              <w:t>34°57'39.14"E</w:t>
            </w:r>
          </w:p>
        </w:tc>
      </w:tr>
      <w:tr w:rsidR="00186BC1" w14:paraId="18BA8EF0" w14:textId="77777777" w:rsidTr="00A035E8">
        <w:tc>
          <w:tcPr>
            <w:tcW w:w="0" w:type="auto"/>
            <w:vAlign w:val="center"/>
          </w:tcPr>
          <w:p w14:paraId="0AFEB783" w14:textId="77777777" w:rsidR="00186BC1" w:rsidRDefault="00186BC1" w:rsidP="00BC1501">
            <w:pPr>
              <w:pStyle w:val="ps"/>
              <w:spacing w:before="0"/>
              <w:jc w:val="left"/>
              <w:rPr>
                <w:lang w:val="en-US"/>
              </w:rPr>
            </w:pPr>
            <w:r>
              <w:rPr>
                <w:lang w:val="en-US"/>
              </w:rPr>
              <w:t>Grazing area</w:t>
            </w:r>
          </w:p>
        </w:tc>
        <w:tc>
          <w:tcPr>
            <w:tcW w:w="0" w:type="auto"/>
            <w:vAlign w:val="center"/>
          </w:tcPr>
          <w:p w14:paraId="68D2DFCC" w14:textId="77777777" w:rsidR="00186BC1" w:rsidRDefault="00186BC1" w:rsidP="00BC1501">
            <w:pPr>
              <w:pStyle w:val="ps"/>
              <w:spacing w:before="0"/>
              <w:jc w:val="center"/>
              <w:rPr>
                <w:lang w:val="en-US"/>
              </w:rPr>
            </w:pPr>
            <w:r>
              <w:rPr>
                <w:lang w:val="en-US"/>
              </w:rPr>
              <w:t>A</w:t>
            </w:r>
          </w:p>
        </w:tc>
        <w:tc>
          <w:tcPr>
            <w:tcW w:w="0" w:type="auto"/>
            <w:vAlign w:val="center"/>
          </w:tcPr>
          <w:p w14:paraId="7CE092B0" w14:textId="77777777" w:rsidR="00186BC1" w:rsidRDefault="00186BC1" w:rsidP="00BC1501">
            <w:pPr>
              <w:pStyle w:val="ps"/>
              <w:spacing w:before="0"/>
              <w:jc w:val="center"/>
              <w:rPr>
                <w:lang w:val="en-US"/>
              </w:rPr>
            </w:pPr>
            <w:r>
              <w:rPr>
                <w:lang w:val="en-US"/>
              </w:rPr>
              <w:t>27.8</w:t>
            </w:r>
          </w:p>
        </w:tc>
        <w:tc>
          <w:tcPr>
            <w:tcW w:w="0" w:type="auto"/>
          </w:tcPr>
          <w:p w14:paraId="4E685443" w14:textId="32B4B170" w:rsidR="00186BC1" w:rsidRDefault="008228E1" w:rsidP="00BC1501">
            <w:pPr>
              <w:pStyle w:val="ps"/>
              <w:spacing w:before="0"/>
              <w:jc w:val="center"/>
              <w:rPr>
                <w:lang w:val="en-US"/>
              </w:rPr>
            </w:pPr>
            <w:r w:rsidRPr="008228E1">
              <w:rPr>
                <w:lang w:val="en-US"/>
              </w:rPr>
              <w:t>16°11'16.46"S</w:t>
            </w:r>
          </w:p>
        </w:tc>
        <w:tc>
          <w:tcPr>
            <w:tcW w:w="0" w:type="auto"/>
          </w:tcPr>
          <w:p w14:paraId="13755E97" w14:textId="0377FC17" w:rsidR="00186BC1" w:rsidRDefault="008228E1" w:rsidP="00BC1501">
            <w:pPr>
              <w:pStyle w:val="ps"/>
              <w:spacing w:before="0"/>
              <w:jc w:val="center"/>
              <w:rPr>
                <w:lang w:val="en-US"/>
              </w:rPr>
            </w:pPr>
            <w:r w:rsidRPr="008228E1">
              <w:rPr>
                <w:lang w:val="en-US"/>
              </w:rPr>
              <w:t>34°46'7.11"E</w:t>
            </w:r>
          </w:p>
        </w:tc>
      </w:tr>
      <w:tr w:rsidR="00186BC1" w14:paraId="1AE17506" w14:textId="77777777" w:rsidTr="00A035E8">
        <w:tc>
          <w:tcPr>
            <w:tcW w:w="0" w:type="auto"/>
            <w:vAlign w:val="center"/>
          </w:tcPr>
          <w:p w14:paraId="480A5CFC" w14:textId="77777777" w:rsidR="00186BC1" w:rsidRDefault="00186BC1" w:rsidP="00BC1501">
            <w:pPr>
              <w:pStyle w:val="ps"/>
              <w:spacing w:before="0"/>
              <w:jc w:val="left"/>
              <w:rPr>
                <w:lang w:val="en-US"/>
              </w:rPr>
            </w:pPr>
            <w:r>
              <w:rPr>
                <w:lang w:val="en-US"/>
              </w:rPr>
              <w:t>Rivers</w:t>
            </w:r>
          </w:p>
        </w:tc>
        <w:tc>
          <w:tcPr>
            <w:tcW w:w="0" w:type="auto"/>
            <w:vAlign w:val="center"/>
          </w:tcPr>
          <w:p w14:paraId="509E1A8B" w14:textId="77777777" w:rsidR="00186BC1" w:rsidRDefault="00186BC1" w:rsidP="00BC1501">
            <w:pPr>
              <w:pStyle w:val="ps"/>
              <w:spacing w:before="0"/>
              <w:jc w:val="center"/>
              <w:rPr>
                <w:lang w:val="en-US"/>
              </w:rPr>
            </w:pPr>
            <w:r>
              <w:rPr>
                <w:lang w:val="en-US"/>
              </w:rPr>
              <w:t>Everywhere</w:t>
            </w:r>
          </w:p>
        </w:tc>
        <w:tc>
          <w:tcPr>
            <w:tcW w:w="0" w:type="auto"/>
            <w:vAlign w:val="center"/>
          </w:tcPr>
          <w:p w14:paraId="5C6D2F05" w14:textId="276B2ECD" w:rsidR="00186BC1" w:rsidRDefault="00186BC1" w:rsidP="00BC1501">
            <w:pPr>
              <w:pStyle w:val="ps"/>
              <w:spacing w:before="0"/>
              <w:jc w:val="center"/>
              <w:rPr>
                <w:lang w:val="en-US"/>
              </w:rPr>
            </w:pPr>
            <w:r w:rsidRPr="00F35084">
              <w:rPr>
                <w:lang w:val="en-US"/>
              </w:rPr>
              <w:t>141.8</w:t>
            </w:r>
            <w:r>
              <w:rPr>
                <w:lang w:val="en-US"/>
              </w:rPr>
              <w:t xml:space="preserve"> + 10</w:t>
            </w:r>
            <w:r w:rsidR="00265448">
              <w:rPr>
                <w:lang w:val="en-US"/>
              </w:rPr>
              <w:t>0</w:t>
            </w:r>
            <w:r>
              <w:rPr>
                <w:lang w:val="en-US"/>
              </w:rPr>
              <w:t xml:space="preserve"> meter buffer zone on both banks</w:t>
            </w:r>
          </w:p>
        </w:tc>
        <w:tc>
          <w:tcPr>
            <w:tcW w:w="0" w:type="auto"/>
          </w:tcPr>
          <w:p w14:paraId="63B1BB90" w14:textId="77777777" w:rsidR="00186BC1" w:rsidRPr="00F35084" w:rsidRDefault="00186BC1" w:rsidP="00BC1501">
            <w:pPr>
              <w:pStyle w:val="ps"/>
              <w:spacing w:before="0"/>
              <w:jc w:val="center"/>
              <w:rPr>
                <w:lang w:val="en-US"/>
              </w:rPr>
            </w:pPr>
          </w:p>
        </w:tc>
        <w:tc>
          <w:tcPr>
            <w:tcW w:w="0" w:type="auto"/>
          </w:tcPr>
          <w:p w14:paraId="347580F8" w14:textId="77777777" w:rsidR="00186BC1" w:rsidRPr="00F35084" w:rsidRDefault="00186BC1" w:rsidP="00BC1501">
            <w:pPr>
              <w:pStyle w:val="ps"/>
              <w:spacing w:before="0"/>
              <w:jc w:val="center"/>
              <w:rPr>
                <w:lang w:val="en-US"/>
              </w:rPr>
            </w:pPr>
          </w:p>
        </w:tc>
      </w:tr>
    </w:tbl>
    <w:p w14:paraId="713F172E" w14:textId="1C693414" w:rsidR="003E2E3B" w:rsidRDefault="003E2E3B" w:rsidP="003E2E3B">
      <w:pPr>
        <w:pStyle w:val="T1"/>
      </w:pPr>
      <w:r>
        <w:t>River training work</w:t>
      </w:r>
    </w:p>
    <w:p w14:paraId="62DF559E" w14:textId="77777777" w:rsidR="008A6381" w:rsidRDefault="00584A21" w:rsidP="00746AD9">
      <w:pPr>
        <w:pStyle w:val="ListParagraph"/>
        <w:ind w:left="0"/>
        <w:jc w:val="both"/>
        <w:rPr>
          <w:bCs/>
        </w:rPr>
      </w:pPr>
      <w:r w:rsidRPr="00746AD9">
        <w:rPr>
          <w:rFonts w:ascii="Arial" w:hAnsi="Arial" w:cs="Arial"/>
          <w:bCs/>
          <w:sz w:val="20"/>
          <w:szCs w:val="20"/>
        </w:rPr>
        <w:t xml:space="preserve">To minimize damage to the terrestrial and aquatic natural habitats associated with the area’s seasonal rivers (which flow into the Shire during the wet season), </w:t>
      </w:r>
      <w:r w:rsidR="008A6381" w:rsidRPr="00746AD9">
        <w:rPr>
          <w:rFonts w:ascii="Arial" w:hAnsi="Arial" w:cs="Arial"/>
          <w:bCs/>
          <w:sz w:val="20"/>
          <w:szCs w:val="20"/>
        </w:rPr>
        <w:t>SVI</w:t>
      </w:r>
      <w:r w:rsidRPr="00746AD9">
        <w:rPr>
          <w:rFonts w:ascii="Arial" w:hAnsi="Arial" w:cs="Arial"/>
          <w:bCs/>
          <w:sz w:val="20"/>
          <w:szCs w:val="20"/>
        </w:rPr>
        <w:t>P will use river training works only where needed at canal crossings or to protect existing infrastructure, but not to make frequently flooded lands irrigable.</w:t>
      </w:r>
      <w:r w:rsidR="008A6381">
        <w:rPr>
          <w:rFonts w:ascii="Arial" w:hAnsi="Arial" w:cs="Arial"/>
          <w:bCs/>
          <w:sz w:val="20"/>
          <w:szCs w:val="20"/>
        </w:rPr>
        <w:t xml:space="preserve"> </w:t>
      </w:r>
    </w:p>
    <w:p w14:paraId="3D2E65B7" w14:textId="77777777" w:rsidR="008A6381" w:rsidRPr="009D24A7" w:rsidRDefault="008A6381" w:rsidP="00746AD9">
      <w:pPr>
        <w:pStyle w:val="ListParagraph"/>
        <w:ind w:left="0"/>
        <w:jc w:val="both"/>
        <w:rPr>
          <w:bCs/>
        </w:rPr>
      </w:pPr>
    </w:p>
    <w:p w14:paraId="2A0F1846" w14:textId="4FD1C2E3" w:rsidR="00923DF6" w:rsidRPr="009D24A7" w:rsidRDefault="00923DF6" w:rsidP="00746AD9">
      <w:pPr>
        <w:pStyle w:val="ListParagraph"/>
        <w:ind w:left="0"/>
        <w:jc w:val="both"/>
      </w:pPr>
      <w:r w:rsidRPr="00746AD9">
        <w:rPr>
          <w:rFonts w:ascii="Arial" w:hAnsi="Arial" w:cs="Arial"/>
          <w:sz w:val="20"/>
          <w:szCs w:val="20"/>
        </w:rPr>
        <w:t xml:space="preserve">Any work across a river will have to take its mobility into account to avoid having rivers shifting and no longer flowing through canals. Therefore, design of the river passages shall involve installing </w:t>
      </w:r>
      <w:r w:rsidRPr="00746AD9">
        <w:rPr>
          <w:rFonts w:ascii="Arial" w:hAnsi="Arial" w:cs="Arial"/>
          <w:sz w:val="20"/>
          <w:szCs w:val="20"/>
        </w:rPr>
        <w:lastRenderedPageBreak/>
        <w:t>gabions or riprap on riverbanks. In addition, it is recommended not to cross a tributary river in a meander but rather where the river is flowing in a straight line.</w:t>
      </w:r>
    </w:p>
    <w:p w14:paraId="6610ED99" w14:textId="471338C1" w:rsidR="00750A35" w:rsidRDefault="009833C6" w:rsidP="00ED7634">
      <w:pPr>
        <w:pStyle w:val="ps"/>
        <w:rPr>
          <w:noProof/>
          <w:lang w:val="en-US" w:eastAsia="en-US"/>
        </w:rPr>
      </w:pPr>
      <w:r>
        <w:rPr>
          <w:noProof/>
          <w:lang w:val="en-US" w:eastAsia="en-US"/>
        </w:rPr>
        <w:t xml:space="preserve">When finetuning the command area in the Design phase, it is recommanded to avoid developing irrigated fields too close to any river and to take into account river mobility. </w:t>
      </w:r>
      <w:r w:rsidR="008A6381">
        <w:rPr>
          <w:noProof/>
          <w:lang w:val="en-US" w:eastAsia="en-US"/>
        </w:rPr>
        <w:t>SVIP irrigation development will</w:t>
      </w:r>
      <w:r w:rsidR="00390BE7">
        <w:rPr>
          <w:noProof/>
          <w:lang w:val="en-US" w:eastAsia="en-US"/>
        </w:rPr>
        <w:t xml:space="preserve"> </w:t>
      </w:r>
      <w:r>
        <w:rPr>
          <w:noProof/>
          <w:lang w:val="en-US" w:eastAsia="en-US"/>
        </w:rPr>
        <w:t>avoid all areas that are in the 1 in 10 year floods of rivers and to stabilize sharp me</w:t>
      </w:r>
      <w:r w:rsidR="00F961BA">
        <w:rPr>
          <w:noProof/>
          <w:lang w:val="en-US" w:eastAsia="en-US"/>
        </w:rPr>
        <w:t xml:space="preserve">anders with gabions and riprap. </w:t>
      </w:r>
      <w:r>
        <w:rPr>
          <w:noProof/>
          <w:lang w:val="en-US" w:eastAsia="en-US"/>
        </w:rPr>
        <w:t xml:space="preserve">These important aspects shall be taken into account to safeguard rivers from being channelized and </w:t>
      </w:r>
      <w:r w:rsidR="008A6381">
        <w:rPr>
          <w:noProof/>
          <w:lang w:val="en-US" w:eastAsia="en-US"/>
        </w:rPr>
        <w:t xml:space="preserve">to protect </w:t>
      </w:r>
      <w:r>
        <w:rPr>
          <w:noProof/>
          <w:lang w:val="en-US" w:eastAsia="en-US"/>
        </w:rPr>
        <w:t>crop</w:t>
      </w:r>
      <w:r w:rsidR="008A6381">
        <w:rPr>
          <w:noProof/>
          <w:lang w:val="en-US" w:eastAsia="en-US"/>
        </w:rPr>
        <w:t>land</w:t>
      </w:r>
      <w:r>
        <w:rPr>
          <w:noProof/>
          <w:lang w:val="en-US" w:eastAsia="en-US"/>
        </w:rPr>
        <w:t xml:space="preserve">s from </w:t>
      </w:r>
      <w:r w:rsidR="008A6381">
        <w:rPr>
          <w:noProof/>
          <w:lang w:val="en-US" w:eastAsia="en-US"/>
        </w:rPr>
        <w:t xml:space="preserve">frequent </w:t>
      </w:r>
      <w:r>
        <w:rPr>
          <w:noProof/>
          <w:lang w:val="en-US" w:eastAsia="en-US"/>
        </w:rPr>
        <w:t>flood</w:t>
      </w:r>
      <w:r w:rsidR="008A6381">
        <w:rPr>
          <w:noProof/>
          <w:lang w:val="en-US" w:eastAsia="en-US"/>
        </w:rPr>
        <w:t>ing</w:t>
      </w:r>
      <w:r w:rsidR="00923DF6" w:rsidRPr="00923DF6">
        <w:rPr>
          <w:noProof/>
          <w:lang w:val="en-US" w:eastAsia="en-US"/>
        </w:rPr>
        <w:t>.</w:t>
      </w:r>
    </w:p>
    <w:p w14:paraId="71BE32F8" w14:textId="5EDDE503" w:rsidR="003E2E3B" w:rsidRDefault="008A6381" w:rsidP="003E2E3B">
      <w:pPr>
        <w:pStyle w:val="ps"/>
        <w:rPr>
          <w:lang w:val="en-US"/>
        </w:rPr>
      </w:pPr>
      <w:r>
        <w:rPr>
          <w:lang w:val="en-US"/>
        </w:rPr>
        <w:t>In particular, m</w:t>
      </w:r>
      <w:r w:rsidR="001D62FF" w:rsidRPr="00A62EB6">
        <w:rPr>
          <w:lang w:val="en-US"/>
        </w:rPr>
        <w:t xml:space="preserve">odification of </w:t>
      </w:r>
      <w:r w:rsidR="001D62FF" w:rsidRPr="00A62EB6">
        <w:rPr>
          <w:lang w:val="en-US" w:eastAsia="en-US"/>
        </w:rPr>
        <w:t>Nkombedzi Wa Fodya</w:t>
      </w:r>
      <w:r w:rsidR="008759DE">
        <w:rPr>
          <w:lang w:val="en-US" w:eastAsia="en-US"/>
        </w:rPr>
        <w:t xml:space="preserve"> (a river that marks the limit of LNP)</w:t>
      </w:r>
      <w:r w:rsidR="001D62FF" w:rsidRPr="00A62EB6">
        <w:rPr>
          <w:lang w:val="en-US" w:eastAsia="en-US"/>
        </w:rPr>
        <w:t xml:space="preserve"> to keep floods from affecting surrounding </w:t>
      </w:r>
      <w:r>
        <w:rPr>
          <w:lang w:val="en-US" w:eastAsia="en-US"/>
        </w:rPr>
        <w:t xml:space="preserve">agricultural </w:t>
      </w:r>
      <w:r w:rsidR="001D62FF" w:rsidRPr="00A62EB6">
        <w:rPr>
          <w:lang w:val="en-US" w:eastAsia="en-US"/>
        </w:rPr>
        <w:t xml:space="preserve">land </w:t>
      </w:r>
      <w:r>
        <w:rPr>
          <w:lang w:val="en-US" w:eastAsia="en-US"/>
        </w:rPr>
        <w:t>should be avoided</w:t>
      </w:r>
      <w:r w:rsidR="001D62FF" w:rsidRPr="00A62EB6">
        <w:rPr>
          <w:lang w:val="en-US" w:eastAsia="en-US"/>
        </w:rPr>
        <w:t xml:space="preserve">. </w:t>
      </w:r>
      <w:r w:rsidR="008228E1">
        <w:rPr>
          <w:lang w:val="en-US" w:eastAsia="en-US"/>
        </w:rPr>
        <w:t>T</w:t>
      </w:r>
      <w:r w:rsidR="001D62FF" w:rsidRPr="009E38F2">
        <w:rPr>
          <w:lang w:val="en-US" w:eastAsia="en-US"/>
        </w:rPr>
        <w:t xml:space="preserve">his river </w:t>
      </w:r>
      <w:r>
        <w:rPr>
          <w:lang w:val="en-US" w:eastAsia="en-US"/>
        </w:rPr>
        <w:t xml:space="preserve">already </w:t>
      </w:r>
      <w:r w:rsidR="001D62FF" w:rsidRPr="009E38F2">
        <w:rPr>
          <w:lang w:val="en-US" w:eastAsia="en-US"/>
        </w:rPr>
        <w:t>causes floods at LNP (flooding of offices and lodge</w:t>
      </w:r>
      <w:r w:rsidR="001D62FF">
        <w:rPr>
          <w:lang w:val="en-US" w:eastAsia="en-US"/>
        </w:rPr>
        <w:t>s</w:t>
      </w:r>
      <w:r w:rsidR="001D62FF" w:rsidRPr="009E38F2">
        <w:rPr>
          <w:lang w:val="en-US" w:eastAsia="en-US"/>
        </w:rPr>
        <w:t xml:space="preserve">), </w:t>
      </w:r>
      <w:r>
        <w:rPr>
          <w:lang w:val="en-US" w:eastAsia="en-US"/>
        </w:rPr>
        <w:t xml:space="preserve">so that </w:t>
      </w:r>
      <w:r w:rsidR="001D62FF" w:rsidRPr="009E38F2">
        <w:rPr>
          <w:lang w:val="en-US" w:eastAsia="en-US"/>
        </w:rPr>
        <w:t xml:space="preserve">any channelization upstream of LNP </w:t>
      </w:r>
      <w:r>
        <w:rPr>
          <w:lang w:val="en-US" w:eastAsia="en-US"/>
        </w:rPr>
        <w:t>would likely exacerbate the damage to</w:t>
      </w:r>
      <w:r w:rsidR="00390BE7">
        <w:rPr>
          <w:lang w:val="en-US" w:eastAsia="en-US"/>
        </w:rPr>
        <w:t xml:space="preserve"> </w:t>
      </w:r>
      <w:r w:rsidR="001D62FF" w:rsidRPr="009E38F2">
        <w:rPr>
          <w:lang w:val="en-US" w:eastAsia="en-US"/>
        </w:rPr>
        <w:t>LNP</w:t>
      </w:r>
      <w:r>
        <w:rPr>
          <w:lang w:val="en-US" w:eastAsia="en-US"/>
        </w:rPr>
        <w:t xml:space="preserve"> facilities</w:t>
      </w:r>
      <w:r w:rsidR="001D62FF" w:rsidRPr="009E38F2">
        <w:rPr>
          <w:lang w:val="en-US" w:eastAsia="en-US"/>
        </w:rPr>
        <w:t xml:space="preserve">. </w:t>
      </w:r>
      <w:r w:rsidR="001D62FF" w:rsidRPr="009E38F2">
        <w:rPr>
          <w:lang w:val="en-US"/>
        </w:rPr>
        <w:t xml:space="preserve">Therefore, </w:t>
      </w:r>
      <w:r>
        <w:rPr>
          <w:lang w:val="en-US"/>
        </w:rPr>
        <w:t>any</w:t>
      </w:r>
      <w:r w:rsidR="00390BE7">
        <w:rPr>
          <w:lang w:val="en-US"/>
        </w:rPr>
        <w:t xml:space="preserve"> </w:t>
      </w:r>
      <w:r w:rsidR="001D62FF" w:rsidRPr="009E38F2">
        <w:rPr>
          <w:lang w:val="en-US"/>
        </w:rPr>
        <w:t xml:space="preserve">proposed modifications to this river shall </w:t>
      </w:r>
      <w:r>
        <w:rPr>
          <w:lang w:val="en-US"/>
        </w:rPr>
        <w:t>required approval from</w:t>
      </w:r>
      <w:r w:rsidR="00390BE7">
        <w:rPr>
          <w:lang w:val="en-US"/>
        </w:rPr>
        <w:t xml:space="preserve"> </w:t>
      </w:r>
      <w:r>
        <w:rPr>
          <w:lang w:val="en-US"/>
        </w:rPr>
        <w:t xml:space="preserve">DNPW (as </w:t>
      </w:r>
      <w:r w:rsidR="001D62FF" w:rsidRPr="009E38F2">
        <w:rPr>
          <w:lang w:val="en-US"/>
        </w:rPr>
        <w:t>LNP</w:t>
      </w:r>
      <w:r w:rsidR="00390BE7">
        <w:rPr>
          <w:lang w:val="en-US"/>
        </w:rPr>
        <w:t xml:space="preserve"> </w:t>
      </w:r>
      <w:r w:rsidR="001D62FF" w:rsidRPr="009E38F2">
        <w:rPr>
          <w:lang w:val="en-US"/>
        </w:rPr>
        <w:t>manage</w:t>
      </w:r>
      <w:r>
        <w:rPr>
          <w:lang w:val="en-US"/>
        </w:rPr>
        <w:t xml:space="preserve">rs). </w:t>
      </w:r>
      <w:r w:rsidR="002F4606">
        <w:rPr>
          <w:lang w:val="en-US"/>
        </w:rPr>
        <w:t xml:space="preserve">This ESMP </w:t>
      </w:r>
      <w:r>
        <w:rPr>
          <w:lang w:val="en-US"/>
        </w:rPr>
        <w:t>requires</w:t>
      </w:r>
      <w:r w:rsidR="00390BE7">
        <w:rPr>
          <w:lang w:val="en-US"/>
        </w:rPr>
        <w:t xml:space="preserve"> </w:t>
      </w:r>
      <w:r w:rsidR="002F4606">
        <w:rPr>
          <w:lang w:val="en-US"/>
        </w:rPr>
        <w:t xml:space="preserve">that no </w:t>
      </w:r>
      <w:r>
        <w:rPr>
          <w:lang w:val="en-US"/>
        </w:rPr>
        <w:t xml:space="preserve">SVIP </w:t>
      </w:r>
      <w:r w:rsidR="002F4606">
        <w:rPr>
          <w:lang w:val="en-US"/>
        </w:rPr>
        <w:t xml:space="preserve">irrigated fields </w:t>
      </w:r>
      <w:r>
        <w:rPr>
          <w:lang w:val="en-US"/>
        </w:rPr>
        <w:t>can</w:t>
      </w:r>
      <w:r w:rsidR="00390BE7">
        <w:rPr>
          <w:lang w:val="en-US"/>
        </w:rPr>
        <w:t xml:space="preserve"> </w:t>
      </w:r>
      <w:r w:rsidR="002F4606">
        <w:rPr>
          <w:lang w:val="en-US"/>
        </w:rPr>
        <w:t xml:space="preserve">be located less than 100 meters from </w:t>
      </w:r>
      <w:r w:rsidR="00C9677E">
        <w:rPr>
          <w:lang w:val="en-US"/>
        </w:rPr>
        <w:t>this</w:t>
      </w:r>
      <w:r w:rsidR="002F4606">
        <w:rPr>
          <w:lang w:val="en-US"/>
        </w:rPr>
        <w:t xml:space="preserve"> river</w:t>
      </w:r>
      <w:r>
        <w:rPr>
          <w:lang w:val="en-US"/>
        </w:rPr>
        <w:t>, or from the boundaries</w:t>
      </w:r>
      <w:r w:rsidR="00390BE7">
        <w:rPr>
          <w:lang w:val="en-US"/>
        </w:rPr>
        <w:t xml:space="preserve"> </w:t>
      </w:r>
      <w:r w:rsidR="008759DE">
        <w:rPr>
          <w:lang w:val="en-US"/>
        </w:rPr>
        <w:t>around LNP</w:t>
      </w:r>
      <w:r w:rsidR="002F4606">
        <w:rPr>
          <w:lang w:val="en-US"/>
        </w:rPr>
        <w:t xml:space="preserve">. </w:t>
      </w:r>
    </w:p>
    <w:p w14:paraId="03E0FBB3" w14:textId="77777777" w:rsidR="00250EC6" w:rsidRDefault="00250EC6" w:rsidP="00250EC6">
      <w:pPr>
        <w:pStyle w:val="T1"/>
      </w:pPr>
      <w:r>
        <w:t>Buffer zones around LNP and encroachment</w:t>
      </w:r>
    </w:p>
    <w:p w14:paraId="7B54EBA4" w14:textId="02DA7246" w:rsidR="00250EC6" w:rsidRDefault="00250EC6" w:rsidP="00250EC6">
      <w:pPr>
        <w:pStyle w:val="ps"/>
        <w:rPr>
          <w:lang w:val="en-US"/>
        </w:rPr>
      </w:pPr>
      <w:r w:rsidRPr="009120A9">
        <w:rPr>
          <w:lang w:val="en-US"/>
        </w:rPr>
        <w:t xml:space="preserve">Any encroachment by the scheme inside LNP is </w:t>
      </w:r>
      <w:r>
        <w:rPr>
          <w:lang w:val="en-US"/>
        </w:rPr>
        <w:t>to be strictly avoided and park boundaries shall not be subject to any adjustment to accommodate irrigated lands</w:t>
      </w:r>
      <w:r w:rsidRPr="009120A9">
        <w:rPr>
          <w:lang w:val="en-US"/>
        </w:rPr>
        <w:t xml:space="preserve">. </w:t>
      </w:r>
      <w:r>
        <w:rPr>
          <w:lang w:val="en-US"/>
        </w:rPr>
        <w:t>In fact, t</w:t>
      </w:r>
      <w:r w:rsidRPr="009120A9">
        <w:rPr>
          <w:lang w:val="en-US"/>
        </w:rPr>
        <w:t xml:space="preserve">he future </w:t>
      </w:r>
      <w:r>
        <w:rPr>
          <w:lang w:val="en-US"/>
        </w:rPr>
        <w:t>Z</w:t>
      </w:r>
      <w:r w:rsidRPr="009120A9">
        <w:rPr>
          <w:lang w:val="en-US"/>
        </w:rPr>
        <w:t xml:space="preserve">one A and B shall be designed to leave a </w:t>
      </w:r>
      <w:r w:rsidR="00FA2BFB">
        <w:rPr>
          <w:lang w:val="en-US"/>
        </w:rPr>
        <w:t xml:space="preserve">non-irrigated </w:t>
      </w:r>
      <w:r w:rsidRPr="009120A9">
        <w:rPr>
          <w:lang w:val="en-US"/>
        </w:rPr>
        <w:t xml:space="preserve">buffer zone between the park and the scheme </w:t>
      </w:r>
      <w:r w:rsidR="00FA2BFB">
        <w:rPr>
          <w:lang w:val="en-US"/>
        </w:rPr>
        <w:t xml:space="preserve">at least 100 meters wide. </w:t>
      </w:r>
    </w:p>
    <w:p w14:paraId="523728AC" w14:textId="084A0AE5" w:rsidR="009C66BF" w:rsidRPr="003E2E3B" w:rsidRDefault="009C66BF" w:rsidP="009C66BF">
      <w:pPr>
        <w:pStyle w:val="T1"/>
        <w:rPr>
          <w:noProof/>
          <w:lang w:eastAsia="en-US"/>
        </w:rPr>
      </w:pPr>
    </w:p>
    <w:p w14:paraId="5ABE5106" w14:textId="38393A49" w:rsidR="009C66BF" w:rsidRPr="009C66BF" w:rsidRDefault="009C66BF" w:rsidP="00250EC6">
      <w:pPr>
        <w:pStyle w:val="ps"/>
        <w:rPr>
          <w:lang w:val="en-US"/>
        </w:rPr>
      </w:pPr>
    </w:p>
    <w:p w14:paraId="6F743708" w14:textId="303A69E0" w:rsidR="00ED7634" w:rsidRPr="00923DF6" w:rsidRDefault="00923DF6" w:rsidP="00923DF6">
      <w:pPr>
        <w:pStyle w:val="Heading2"/>
        <w:rPr>
          <w:lang w:val="en-US"/>
        </w:rPr>
      </w:pPr>
      <w:bookmarkStart w:id="42" w:name="_Toc488622539"/>
      <w:r w:rsidRPr="00923DF6">
        <w:rPr>
          <w:lang w:val="en-US"/>
        </w:rPr>
        <w:t xml:space="preserve">Crossing structures </w:t>
      </w:r>
      <w:r w:rsidR="0025516E">
        <w:rPr>
          <w:lang w:val="en-US"/>
        </w:rPr>
        <w:t>at</w:t>
      </w:r>
      <w:r w:rsidRPr="00923DF6">
        <w:rPr>
          <w:lang w:val="en-US"/>
        </w:rPr>
        <w:t xml:space="preserve"> tributary rivers</w:t>
      </w:r>
      <w:bookmarkEnd w:id="42"/>
    </w:p>
    <w:p w14:paraId="34CC10FD" w14:textId="140988F1" w:rsidR="000D55B2" w:rsidRPr="000D2C12" w:rsidRDefault="000D55B2" w:rsidP="008F3C6E">
      <w:pPr>
        <w:pStyle w:val="ps"/>
        <w:rPr>
          <w:lang w:val="en-US"/>
        </w:rPr>
      </w:pPr>
      <w:r>
        <w:rPr>
          <w:lang w:val="en-US"/>
        </w:rPr>
        <w:t xml:space="preserve">It is important to </w:t>
      </w:r>
      <w:r w:rsidR="0025516E">
        <w:rPr>
          <w:lang w:val="en-US"/>
        </w:rPr>
        <w:t>design</w:t>
      </w:r>
      <w:r w:rsidRPr="00D93F60">
        <w:rPr>
          <w:lang w:val="en-US"/>
        </w:rPr>
        <w:t xml:space="preserve"> culverts that allow for hydraulic transparency</w:t>
      </w:r>
      <w:r w:rsidR="00984EF8">
        <w:rPr>
          <w:lang w:val="en-US"/>
        </w:rPr>
        <w:t xml:space="preserve"> and fish movement</w:t>
      </w:r>
      <w:r>
        <w:rPr>
          <w:lang w:val="en-US"/>
        </w:rPr>
        <w:t>.</w:t>
      </w:r>
      <w:r w:rsidRPr="001D1A79">
        <w:rPr>
          <w:lang w:val="en-US"/>
        </w:rPr>
        <w:t xml:space="preserve"> </w:t>
      </w:r>
      <w:r w:rsidR="000D2C12">
        <w:rPr>
          <w:lang w:val="en-US"/>
        </w:rPr>
        <w:t xml:space="preserve">As presented in </w:t>
      </w:r>
      <w:r w:rsidR="004B7349">
        <w:rPr>
          <w:lang w:val="en-US"/>
        </w:rPr>
        <w:t xml:space="preserve">the </w:t>
      </w:r>
      <w:r w:rsidR="006B43C4">
        <w:rPr>
          <w:lang w:val="en-US"/>
        </w:rPr>
        <w:t>ESIA</w:t>
      </w:r>
      <w:r w:rsidR="000D2C12">
        <w:rPr>
          <w:lang w:val="en-US"/>
        </w:rPr>
        <w:t xml:space="preserve">, </w:t>
      </w:r>
      <w:r w:rsidR="000D2C12" w:rsidRPr="000D2C12">
        <w:rPr>
          <w:lang w:val="en-US"/>
        </w:rPr>
        <w:t>canal crossings of seasonal rivers should be super-sized to enable wildlife passage and minimize any risk of flooding of the main canals</w:t>
      </w:r>
      <w:r w:rsidR="006B43C4">
        <w:rPr>
          <w:lang w:val="en-US"/>
        </w:rPr>
        <w:t>.T</w:t>
      </w:r>
      <w:r w:rsidR="000D2C12" w:rsidRPr="000D2C12">
        <w:rPr>
          <w:lang w:val="en-US"/>
        </w:rPr>
        <w:t xml:space="preserve">he Q100 </w:t>
      </w:r>
      <w:r w:rsidR="006B43C4">
        <w:rPr>
          <w:lang w:val="en-US"/>
        </w:rPr>
        <w:t xml:space="preserve">(potential 100-year flood) </w:t>
      </w:r>
      <w:r w:rsidR="000D2C12" w:rsidRPr="000D2C12">
        <w:rPr>
          <w:lang w:val="en-US"/>
        </w:rPr>
        <w:t xml:space="preserve">shall be taken into account to select the dimension of culverts and other river crossings during the </w:t>
      </w:r>
      <w:r w:rsidR="006B43C4">
        <w:rPr>
          <w:lang w:val="en-US"/>
        </w:rPr>
        <w:t>Detailed</w:t>
      </w:r>
      <w:r w:rsidR="00390BE7">
        <w:rPr>
          <w:lang w:val="en-US"/>
        </w:rPr>
        <w:t xml:space="preserve"> </w:t>
      </w:r>
      <w:r w:rsidR="000D2C12" w:rsidRPr="000D2C12">
        <w:rPr>
          <w:lang w:val="en-US"/>
        </w:rPr>
        <w:t>Design study</w:t>
      </w:r>
      <w:r w:rsidR="000D2C12">
        <w:rPr>
          <w:lang w:val="en-US"/>
        </w:rPr>
        <w:t>.</w:t>
      </w:r>
    </w:p>
    <w:p w14:paraId="3146B343" w14:textId="13B47721" w:rsidR="00923DF6" w:rsidRPr="008F3C6E" w:rsidRDefault="00923DF6" w:rsidP="008F3C6E">
      <w:pPr>
        <w:pStyle w:val="ps"/>
        <w:rPr>
          <w:lang w:val="en-US"/>
        </w:rPr>
      </w:pPr>
      <w:r w:rsidRPr="001D1A79">
        <w:rPr>
          <w:lang w:val="en-US"/>
        </w:rPr>
        <w:t xml:space="preserve">The estimates of the frequency peak flows for the sub-basins of right-bank tributaries intersecting the </w:t>
      </w:r>
      <w:r w:rsidRPr="00924E4F">
        <w:rPr>
          <w:lang w:val="en-US"/>
        </w:rPr>
        <w:t xml:space="preserve">SVIP canals are given in the </w:t>
      </w:r>
      <w:r>
        <w:rPr>
          <w:lang w:val="en-US"/>
        </w:rPr>
        <w:t>t</w:t>
      </w:r>
      <w:r w:rsidRPr="00924E4F">
        <w:rPr>
          <w:lang w:val="en-US"/>
        </w:rPr>
        <w:t>able below (calculations based on the flood frequency relationship established by Mkhandi &amp; Kachroo, 1998). Based on these data, culverts and under passages have to be carefully designed. In addition, tributaries that are crossed</w:t>
      </w:r>
      <w:r>
        <w:rPr>
          <w:lang w:val="en-US"/>
        </w:rPr>
        <w:t xml:space="preserve"> by the primary canal have to be stabilized with gabion or rip rap and the primary canal shall always cross a river perpendicularly and in a place where the river is flowing in a straight line (to reduce the impact of river mobility).</w:t>
      </w:r>
    </w:p>
    <w:p w14:paraId="0057F06E" w14:textId="77777777" w:rsidR="00923DF6" w:rsidRPr="001D1A79" w:rsidRDefault="00923DF6" w:rsidP="00923DF6">
      <w:pPr>
        <w:pStyle w:val="Caption"/>
        <w:rPr>
          <w:b w:val="0"/>
        </w:rPr>
      </w:pPr>
      <w:bookmarkStart w:id="43" w:name="_Toc473285035"/>
      <w:bookmarkStart w:id="44" w:name="_Toc483584502"/>
      <w:r w:rsidRPr="001D1A79">
        <w:rPr>
          <w:b w:val="0"/>
        </w:rPr>
        <w:t xml:space="preserve">Figure </w:t>
      </w:r>
      <w:r w:rsidRPr="001D1A79">
        <w:rPr>
          <w:b w:val="0"/>
        </w:rPr>
        <w:fldChar w:fldCharType="begin"/>
      </w:r>
      <w:r w:rsidRPr="001D1A79">
        <w:rPr>
          <w:b w:val="0"/>
        </w:rPr>
        <w:instrText xml:space="preserve"> SEQ Figure \* ARABIC </w:instrText>
      </w:r>
      <w:r w:rsidRPr="001D1A79">
        <w:rPr>
          <w:b w:val="0"/>
        </w:rPr>
        <w:fldChar w:fldCharType="separate"/>
      </w:r>
      <w:r w:rsidR="00727C43">
        <w:rPr>
          <w:b w:val="0"/>
          <w:noProof/>
        </w:rPr>
        <w:t>5</w:t>
      </w:r>
      <w:r w:rsidRPr="001D1A79">
        <w:rPr>
          <w:b w:val="0"/>
        </w:rPr>
        <w:fldChar w:fldCharType="end"/>
      </w:r>
      <w:r w:rsidRPr="001D1A79">
        <w:rPr>
          <w:b w:val="0"/>
        </w:rPr>
        <w:t xml:space="preserve"> Peak flow of right bank Shire tributaries</w:t>
      </w:r>
      <w:bookmarkEnd w:id="43"/>
      <w:bookmarkEnd w:id="44"/>
    </w:p>
    <w:tbl>
      <w:tblPr>
        <w:tblW w:w="8931" w:type="dxa"/>
        <w:jc w:val="center"/>
        <w:tblLayout w:type="fixed"/>
        <w:tblCellMar>
          <w:left w:w="70" w:type="dxa"/>
          <w:right w:w="70" w:type="dxa"/>
        </w:tblCellMar>
        <w:tblLook w:val="04A0" w:firstRow="1" w:lastRow="0" w:firstColumn="1" w:lastColumn="0" w:noHBand="0" w:noVBand="1"/>
      </w:tblPr>
      <w:tblGrid>
        <w:gridCol w:w="1843"/>
        <w:gridCol w:w="1337"/>
        <w:gridCol w:w="1150"/>
        <w:gridCol w:w="1150"/>
        <w:gridCol w:w="1150"/>
        <w:gridCol w:w="1150"/>
        <w:gridCol w:w="1151"/>
      </w:tblGrid>
      <w:tr w:rsidR="00923DF6" w:rsidRPr="001B6465" w14:paraId="669D9C40" w14:textId="77777777" w:rsidTr="00A035E8">
        <w:trPr>
          <w:trHeight w:val="288"/>
          <w:tblHeader/>
          <w:jc w:val="center"/>
        </w:trPr>
        <w:tc>
          <w:tcPr>
            <w:tcW w:w="1843" w:type="dxa"/>
            <w:vMerge w:val="restart"/>
            <w:tcBorders>
              <w:top w:val="single" w:sz="12" w:space="0" w:color="auto"/>
              <w:left w:val="single" w:sz="12" w:space="0" w:color="auto"/>
              <w:bottom w:val="single" w:sz="4" w:space="0" w:color="auto"/>
              <w:right w:val="single" w:sz="4" w:space="0" w:color="auto"/>
            </w:tcBorders>
            <w:shd w:val="clear" w:color="000000" w:fill="D9D9D9"/>
            <w:noWrap/>
            <w:vAlign w:val="center"/>
            <w:hideMark/>
          </w:tcPr>
          <w:p w14:paraId="48AF4C54"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Tributary rivers name</w:t>
            </w:r>
          </w:p>
        </w:tc>
        <w:tc>
          <w:tcPr>
            <w:tcW w:w="1337" w:type="dxa"/>
            <w:vMerge w:val="restart"/>
            <w:tcBorders>
              <w:top w:val="single" w:sz="12" w:space="0" w:color="auto"/>
              <w:left w:val="single" w:sz="4" w:space="0" w:color="auto"/>
              <w:bottom w:val="single" w:sz="4" w:space="0" w:color="auto"/>
              <w:right w:val="single" w:sz="4" w:space="0" w:color="auto"/>
            </w:tcBorders>
            <w:shd w:val="clear" w:color="000000" w:fill="D9D9D9"/>
            <w:vAlign w:val="center"/>
            <w:hideMark/>
          </w:tcPr>
          <w:p w14:paraId="08101E58"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 xml:space="preserve">Catchment Area </w:t>
            </w:r>
            <w:r w:rsidRPr="001B6465">
              <w:rPr>
                <w:rFonts w:ascii="Calibri" w:hAnsi="Calibri"/>
                <w:color w:val="000000"/>
                <w:sz w:val="20"/>
                <w:szCs w:val="18"/>
              </w:rPr>
              <w:br/>
              <w:t>at SVIP Canal (km²)</w:t>
            </w:r>
          </w:p>
        </w:tc>
        <w:tc>
          <w:tcPr>
            <w:tcW w:w="5751" w:type="dxa"/>
            <w:gridSpan w:val="5"/>
            <w:tcBorders>
              <w:top w:val="single" w:sz="12" w:space="0" w:color="auto"/>
              <w:left w:val="nil"/>
              <w:bottom w:val="single" w:sz="4" w:space="0" w:color="auto"/>
              <w:right w:val="single" w:sz="12" w:space="0" w:color="auto"/>
            </w:tcBorders>
            <w:shd w:val="clear" w:color="000000" w:fill="D9D9D9"/>
            <w:noWrap/>
            <w:vAlign w:val="bottom"/>
            <w:hideMark/>
          </w:tcPr>
          <w:p w14:paraId="6D68C013"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Peak Flow (m³/s)</w:t>
            </w:r>
          </w:p>
        </w:tc>
      </w:tr>
      <w:tr w:rsidR="00923DF6" w:rsidRPr="001B6465" w14:paraId="3A0736D6" w14:textId="77777777" w:rsidTr="00A035E8">
        <w:trPr>
          <w:trHeight w:val="288"/>
          <w:tblHeader/>
          <w:jc w:val="center"/>
        </w:trPr>
        <w:tc>
          <w:tcPr>
            <w:tcW w:w="1843" w:type="dxa"/>
            <w:vMerge/>
            <w:tcBorders>
              <w:top w:val="single" w:sz="4" w:space="0" w:color="auto"/>
              <w:left w:val="single" w:sz="12" w:space="0" w:color="auto"/>
              <w:bottom w:val="single" w:sz="4" w:space="0" w:color="auto"/>
              <w:right w:val="single" w:sz="4" w:space="0" w:color="auto"/>
            </w:tcBorders>
            <w:vAlign w:val="center"/>
            <w:hideMark/>
          </w:tcPr>
          <w:p w14:paraId="47802D20" w14:textId="77777777" w:rsidR="00923DF6" w:rsidRPr="001B6465" w:rsidRDefault="00923DF6" w:rsidP="00695F98">
            <w:pPr>
              <w:rPr>
                <w:rFonts w:ascii="Calibri" w:hAnsi="Calibri"/>
                <w:color w:val="000000"/>
                <w:sz w:val="20"/>
                <w:szCs w:val="18"/>
              </w:rPr>
            </w:pPr>
          </w:p>
        </w:tc>
        <w:tc>
          <w:tcPr>
            <w:tcW w:w="1337" w:type="dxa"/>
            <w:vMerge/>
            <w:tcBorders>
              <w:top w:val="single" w:sz="4" w:space="0" w:color="auto"/>
              <w:left w:val="single" w:sz="4" w:space="0" w:color="auto"/>
              <w:bottom w:val="single" w:sz="4" w:space="0" w:color="auto"/>
              <w:right w:val="single" w:sz="4" w:space="0" w:color="auto"/>
            </w:tcBorders>
            <w:vAlign w:val="center"/>
            <w:hideMark/>
          </w:tcPr>
          <w:p w14:paraId="1B4FF15B" w14:textId="77777777" w:rsidR="00923DF6" w:rsidRPr="001B6465" w:rsidRDefault="00923DF6" w:rsidP="00695F98">
            <w:pPr>
              <w:jc w:val="center"/>
              <w:rPr>
                <w:rFonts w:ascii="Calibri" w:hAnsi="Calibri"/>
                <w:color w:val="000000"/>
                <w:sz w:val="20"/>
                <w:szCs w:val="18"/>
              </w:rPr>
            </w:pPr>
          </w:p>
        </w:tc>
        <w:tc>
          <w:tcPr>
            <w:tcW w:w="1150" w:type="dxa"/>
            <w:tcBorders>
              <w:top w:val="nil"/>
              <w:left w:val="nil"/>
              <w:bottom w:val="single" w:sz="4" w:space="0" w:color="auto"/>
              <w:right w:val="single" w:sz="4" w:space="0" w:color="auto"/>
            </w:tcBorders>
            <w:shd w:val="clear" w:color="000000" w:fill="D9D9D9"/>
            <w:noWrap/>
            <w:vAlign w:val="center"/>
            <w:hideMark/>
          </w:tcPr>
          <w:p w14:paraId="64EAE388"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Q2</w:t>
            </w:r>
          </w:p>
        </w:tc>
        <w:tc>
          <w:tcPr>
            <w:tcW w:w="1150" w:type="dxa"/>
            <w:tcBorders>
              <w:top w:val="nil"/>
              <w:left w:val="nil"/>
              <w:bottom w:val="single" w:sz="4" w:space="0" w:color="auto"/>
              <w:right w:val="single" w:sz="4" w:space="0" w:color="auto"/>
            </w:tcBorders>
            <w:shd w:val="clear" w:color="000000" w:fill="D9D9D9"/>
            <w:noWrap/>
            <w:vAlign w:val="center"/>
            <w:hideMark/>
          </w:tcPr>
          <w:p w14:paraId="2227D072"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Q10</w:t>
            </w:r>
          </w:p>
        </w:tc>
        <w:tc>
          <w:tcPr>
            <w:tcW w:w="1150" w:type="dxa"/>
            <w:tcBorders>
              <w:top w:val="nil"/>
              <w:left w:val="nil"/>
              <w:bottom w:val="single" w:sz="4" w:space="0" w:color="auto"/>
              <w:right w:val="single" w:sz="4" w:space="0" w:color="auto"/>
            </w:tcBorders>
            <w:shd w:val="clear" w:color="000000" w:fill="D9D9D9"/>
            <w:noWrap/>
            <w:vAlign w:val="center"/>
            <w:hideMark/>
          </w:tcPr>
          <w:p w14:paraId="6C74587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Q20</w:t>
            </w:r>
          </w:p>
        </w:tc>
        <w:tc>
          <w:tcPr>
            <w:tcW w:w="1150" w:type="dxa"/>
            <w:tcBorders>
              <w:top w:val="nil"/>
              <w:left w:val="nil"/>
              <w:bottom w:val="single" w:sz="4" w:space="0" w:color="auto"/>
              <w:right w:val="single" w:sz="4" w:space="0" w:color="auto"/>
            </w:tcBorders>
            <w:shd w:val="clear" w:color="000000" w:fill="D9D9D9"/>
            <w:noWrap/>
            <w:vAlign w:val="center"/>
            <w:hideMark/>
          </w:tcPr>
          <w:p w14:paraId="4671B54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Q50</w:t>
            </w:r>
          </w:p>
        </w:tc>
        <w:tc>
          <w:tcPr>
            <w:tcW w:w="1151" w:type="dxa"/>
            <w:tcBorders>
              <w:top w:val="nil"/>
              <w:left w:val="nil"/>
              <w:bottom w:val="single" w:sz="4" w:space="0" w:color="auto"/>
              <w:right w:val="single" w:sz="12" w:space="0" w:color="auto"/>
            </w:tcBorders>
            <w:shd w:val="clear" w:color="000000" w:fill="D9D9D9"/>
            <w:noWrap/>
            <w:vAlign w:val="center"/>
            <w:hideMark/>
          </w:tcPr>
          <w:p w14:paraId="1344308C"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Q100</w:t>
            </w:r>
          </w:p>
        </w:tc>
      </w:tr>
      <w:tr w:rsidR="00923DF6" w:rsidRPr="001B6465" w14:paraId="02ACF067"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41CF90A0"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Mwambezi</w:t>
            </w:r>
          </w:p>
        </w:tc>
        <w:tc>
          <w:tcPr>
            <w:tcW w:w="1337" w:type="dxa"/>
            <w:tcBorders>
              <w:top w:val="nil"/>
              <w:left w:val="nil"/>
              <w:bottom w:val="single" w:sz="4" w:space="0" w:color="auto"/>
              <w:right w:val="single" w:sz="4" w:space="0" w:color="auto"/>
            </w:tcBorders>
            <w:shd w:val="clear" w:color="auto" w:fill="auto"/>
            <w:noWrap/>
            <w:vAlign w:val="center"/>
            <w:hideMark/>
          </w:tcPr>
          <w:p w14:paraId="52EC1EA5"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160</w:t>
            </w:r>
          </w:p>
        </w:tc>
        <w:tc>
          <w:tcPr>
            <w:tcW w:w="1150" w:type="dxa"/>
            <w:tcBorders>
              <w:top w:val="nil"/>
              <w:left w:val="nil"/>
              <w:bottom w:val="single" w:sz="4" w:space="0" w:color="auto"/>
              <w:right w:val="single" w:sz="4" w:space="0" w:color="auto"/>
            </w:tcBorders>
            <w:shd w:val="clear" w:color="auto" w:fill="auto"/>
            <w:noWrap/>
            <w:vAlign w:val="center"/>
            <w:hideMark/>
          </w:tcPr>
          <w:p w14:paraId="4760759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41</w:t>
            </w:r>
          </w:p>
        </w:tc>
        <w:tc>
          <w:tcPr>
            <w:tcW w:w="1150" w:type="dxa"/>
            <w:tcBorders>
              <w:top w:val="nil"/>
              <w:left w:val="nil"/>
              <w:bottom w:val="single" w:sz="4" w:space="0" w:color="auto"/>
              <w:right w:val="single" w:sz="4" w:space="0" w:color="auto"/>
            </w:tcBorders>
            <w:shd w:val="clear" w:color="auto" w:fill="auto"/>
            <w:noWrap/>
            <w:vAlign w:val="center"/>
            <w:hideMark/>
          </w:tcPr>
          <w:p w14:paraId="5A8BC692"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111</w:t>
            </w:r>
          </w:p>
        </w:tc>
        <w:tc>
          <w:tcPr>
            <w:tcW w:w="1150" w:type="dxa"/>
            <w:tcBorders>
              <w:top w:val="nil"/>
              <w:left w:val="nil"/>
              <w:bottom w:val="single" w:sz="4" w:space="0" w:color="auto"/>
              <w:right w:val="single" w:sz="4" w:space="0" w:color="auto"/>
            </w:tcBorders>
            <w:shd w:val="clear" w:color="auto" w:fill="auto"/>
            <w:noWrap/>
            <w:vAlign w:val="center"/>
            <w:hideMark/>
          </w:tcPr>
          <w:p w14:paraId="3F4DA90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138</w:t>
            </w:r>
          </w:p>
        </w:tc>
        <w:tc>
          <w:tcPr>
            <w:tcW w:w="1150" w:type="dxa"/>
            <w:tcBorders>
              <w:top w:val="nil"/>
              <w:left w:val="nil"/>
              <w:bottom w:val="single" w:sz="4" w:space="0" w:color="auto"/>
              <w:right w:val="single" w:sz="4" w:space="0" w:color="auto"/>
            </w:tcBorders>
            <w:shd w:val="clear" w:color="auto" w:fill="auto"/>
            <w:noWrap/>
            <w:vAlign w:val="center"/>
            <w:hideMark/>
          </w:tcPr>
          <w:p w14:paraId="215A512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171</w:t>
            </w:r>
          </w:p>
        </w:tc>
        <w:tc>
          <w:tcPr>
            <w:tcW w:w="1151" w:type="dxa"/>
            <w:tcBorders>
              <w:top w:val="nil"/>
              <w:left w:val="nil"/>
              <w:bottom w:val="single" w:sz="4" w:space="0" w:color="auto"/>
              <w:right w:val="single" w:sz="12" w:space="0" w:color="auto"/>
            </w:tcBorders>
            <w:shd w:val="clear" w:color="auto" w:fill="auto"/>
            <w:noWrap/>
            <w:vAlign w:val="center"/>
            <w:hideMark/>
          </w:tcPr>
          <w:p w14:paraId="20E8165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195</w:t>
            </w:r>
          </w:p>
        </w:tc>
      </w:tr>
      <w:tr w:rsidR="00923DF6" w:rsidRPr="001B6465" w14:paraId="3E0C3CB9"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3F8F6421"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Masakale</w:t>
            </w:r>
          </w:p>
        </w:tc>
        <w:tc>
          <w:tcPr>
            <w:tcW w:w="1337" w:type="dxa"/>
            <w:tcBorders>
              <w:top w:val="nil"/>
              <w:left w:val="nil"/>
              <w:bottom w:val="single" w:sz="4" w:space="0" w:color="auto"/>
              <w:right w:val="single" w:sz="4" w:space="0" w:color="auto"/>
            </w:tcBorders>
            <w:shd w:val="clear" w:color="auto" w:fill="auto"/>
            <w:noWrap/>
            <w:vAlign w:val="center"/>
            <w:hideMark/>
          </w:tcPr>
          <w:p w14:paraId="7B010F1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102</w:t>
            </w:r>
          </w:p>
        </w:tc>
        <w:tc>
          <w:tcPr>
            <w:tcW w:w="1150" w:type="dxa"/>
            <w:tcBorders>
              <w:top w:val="nil"/>
              <w:left w:val="nil"/>
              <w:bottom w:val="single" w:sz="4" w:space="0" w:color="auto"/>
              <w:right w:val="single" w:sz="4" w:space="0" w:color="auto"/>
            </w:tcBorders>
            <w:shd w:val="clear" w:color="auto" w:fill="auto"/>
            <w:noWrap/>
            <w:vAlign w:val="center"/>
            <w:hideMark/>
          </w:tcPr>
          <w:p w14:paraId="72ADED8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34</w:t>
            </w:r>
          </w:p>
        </w:tc>
        <w:tc>
          <w:tcPr>
            <w:tcW w:w="1150" w:type="dxa"/>
            <w:tcBorders>
              <w:top w:val="nil"/>
              <w:left w:val="nil"/>
              <w:bottom w:val="single" w:sz="4" w:space="0" w:color="auto"/>
              <w:right w:val="single" w:sz="4" w:space="0" w:color="auto"/>
            </w:tcBorders>
            <w:shd w:val="clear" w:color="auto" w:fill="auto"/>
            <w:noWrap/>
            <w:vAlign w:val="center"/>
            <w:hideMark/>
          </w:tcPr>
          <w:p w14:paraId="157E4929"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91</w:t>
            </w:r>
          </w:p>
        </w:tc>
        <w:tc>
          <w:tcPr>
            <w:tcW w:w="1150" w:type="dxa"/>
            <w:tcBorders>
              <w:top w:val="nil"/>
              <w:left w:val="nil"/>
              <w:bottom w:val="single" w:sz="4" w:space="0" w:color="auto"/>
              <w:right w:val="single" w:sz="4" w:space="0" w:color="auto"/>
            </w:tcBorders>
            <w:shd w:val="clear" w:color="auto" w:fill="auto"/>
            <w:noWrap/>
            <w:vAlign w:val="center"/>
            <w:hideMark/>
          </w:tcPr>
          <w:p w14:paraId="28C959C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113</w:t>
            </w:r>
          </w:p>
        </w:tc>
        <w:tc>
          <w:tcPr>
            <w:tcW w:w="1150" w:type="dxa"/>
            <w:tcBorders>
              <w:top w:val="nil"/>
              <w:left w:val="nil"/>
              <w:bottom w:val="single" w:sz="4" w:space="0" w:color="auto"/>
              <w:right w:val="single" w:sz="4" w:space="0" w:color="auto"/>
            </w:tcBorders>
            <w:shd w:val="clear" w:color="auto" w:fill="auto"/>
            <w:noWrap/>
            <w:vAlign w:val="center"/>
            <w:hideMark/>
          </w:tcPr>
          <w:p w14:paraId="4F85DD6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140</w:t>
            </w:r>
          </w:p>
        </w:tc>
        <w:tc>
          <w:tcPr>
            <w:tcW w:w="1151" w:type="dxa"/>
            <w:tcBorders>
              <w:top w:val="nil"/>
              <w:left w:val="nil"/>
              <w:bottom w:val="single" w:sz="4" w:space="0" w:color="auto"/>
              <w:right w:val="single" w:sz="12" w:space="0" w:color="auto"/>
            </w:tcBorders>
            <w:shd w:val="clear" w:color="auto" w:fill="auto"/>
            <w:noWrap/>
            <w:vAlign w:val="center"/>
            <w:hideMark/>
          </w:tcPr>
          <w:p w14:paraId="5D8B24B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160</w:t>
            </w:r>
          </w:p>
        </w:tc>
      </w:tr>
      <w:tr w:rsidR="00923DF6" w:rsidRPr="001B6465" w14:paraId="2280E3EB"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7682608B"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Nthumba</w:t>
            </w:r>
          </w:p>
        </w:tc>
        <w:tc>
          <w:tcPr>
            <w:tcW w:w="1337" w:type="dxa"/>
            <w:tcBorders>
              <w:top w:val="nil"/>
              <w:left w:val="nil"/>
              <w:bottom w:val="single" w:sz="4" w:space="0" w:color="auto"/>
              <w:right w:val="single" w:sz="4" w:space="0" w:color="auto"/>
            </w:tcBorders>
            <w:shd w:val="clear" w:color="auto" w:fill="auto"/>
            <w:noWrap/>
            <w:vAlign w:val="center"/>
            <w:hideMark/>
          </w:tcPr>
          <w:p w14:paraId="02BE9E73"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70</w:t>
            </w:r>
          </w:p>
        </w:tc>
        <w:tc>
          <w:tcPr>
            <w:tcW w:w="1150" w:type="dxa"/>
            <w:tcBorders>
              <w:top w:val="nil"/>
              <w:left w:val="nil"/>
              <w:bottom w:val="single" w:sz="4" w:space="0" w:color="auto"/>
              <w:right w:val="single" w:sz="4" w:space="0" w:color="auto"/>
            </w:tcBorders>
            <w:shd w:val="clear" w:color="auto" w:fill="auto"/>
            <w:noWrap/>
            <w:vAlign w:val="center"/>
            <w:hideMark/>
          </w:tcPr>
          <w:p w14:paraId="65D14F42"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29</w:t>
            </w:r>
          </w:p>
        </w:tc>
        <w:tc>
          <w:tcPr>
            <w:tcW w:w="1150" w:type="dxa"/>
            <w:tcBorders>
              <w:top w:val="nil"/>
              <w:left w:val="nil"/>
              <w:bottom w:val="single" w:sz="4" w:space="0" w:color="auto"/>
              <w:right w:val="single" w:sz="4" w:space="0" w:color="auto"/>
            </w:tcBorders>
            <w:shd w:val="clear" w:color="auto" w:fill="auto"/>
            <w:noWrap/>
            <w:vAlign w:val="center"/>
            <w:hideMark/>
          </w:tcPr>
          <w:p w14:paraId="29DA7AA3"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77</w:t>
            </w:r>
          </w:p>
        </w:tc>
        <w:tc>
          <w:tcPr>
            <w:tcW w:w="1150" w:type="dxa"/>
            <w:tcBorders>
              <w:top w:val="nil"/>
              <w:left w:val="nil"/>
              <w:bottom w:val="single" w:sz="4" w:space="0" w:color="auto"/>
              <w:right w:val="single" w:sz="4" w:space="0" w:color="auto"/>
            </w:tcBorders>
            <w:shd w:val="clear" w:color="auto" w:fill="auto"/>
            <w:noWrap/>
            <w:vAlign w:val="center"/>
            <w:hideMark/>
          </w:tcPr>
          <w:p w14:paraId="3D9F79A9"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96</w:t>
            </w:r>
          </w:p>
        </w:tc>
        <w:tc>
          <w:tcPr>
            <w:tcW w:w="1150" w:type="dxa"/>
            <w:tcBorders>
              <w:top w:val="nil"/>
              <w:left w:val="nil"/>
              <w:bottom w:val="single" w:sz="4" w:space="0" w:color="auto"/>
              <w:right w:val="single" w:sz="4" w:space="0" w:color="auto"/>
            </w:tcBorders>
            <w:shd w:val="clear" w:color="auto" w:fill="auto"/>
            <w:noWrap/>
            <w:vAlign w:val="center"/>
            <w:hideMark/>
          </w:tcPr>
          <w:p w14:paraId="2A0B15F2"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119</w:t>
            </w:r>
          </w:p>
        </w:tc>
        <w:tc>
          <w:tcPr>
            <w:tcW w:w="1151" w:type="dxa"/>
            <w:tcBorders>
              <w:top w:val="nil"/>
              <w:left w:val="nil"/>
              <w:bottom w:val="single" w:sz="4" w:space="0" w:color="auto"/>
              <w:right w:val="single" w:sz="12" w:space="0" w:color="auto"/>
            </w:tcBorders>
            <w:shd w:val="clear" w:color="auto" w:fill="auto"/>
            <w:noWrap/>
            <w:vAlign w:val="center"/>
            <w:hideMark/>
          </w:tcPr>
          <w:p w14:paraId="0655BEAF"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136</w:t>
            </w:r>
          </w:p>
        </w:tc>
      </w:tr>
      <w:tr w:rsidR="00923DF6" w:rsidRPr="001B6465" w14:paraId="476E4470"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45B46585"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Mwanza</w:t>
            </w:r>
          </w:p>
        </w:tc>
        <w:tc>
          <w:tcPr>
            <w:tcW w:w="1337" w:type="dxa"/>
            <w:tcBorders>
              <w:top w:val="nil"/>
              <w:left w:val="nil"/>
              <w:bottom w:val="single" w:sz="4" w:space="0" w:color="auto"/>
              <w:right w:val="single" w:sz="4" w:space="0" w:color="auto"/>
            </w:tcBorders>
            <w:shd w:val="clear" w:color="auto" w:fill="auto"/>
            <w:noWrap/>
            <w:vAlign w:val="center"/>
            <w:hideMark/>
          </w:tcPr>
          <w:p w14:paraId="34A76D2B"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1621</w:t>
            </w:r>
          </w:p>
        </w:tc>
        <w:tc>
          <w:tcPr>
            <w:tcW w:w="1150" w:type="dxa"/>
            <w:tcBorders>
              <w:top w:val="nil"/>
              <w:left w:val="nil"/>
              <w:bottom w:val="single" w:sz="4" w:space="0" w:color="auto"/>
              <w:right w:val="single" w:sz="4" w:space="0" w:color="auto"/>
            </w:tcBorders>
            <w:shd w:val="clear" w:color="auto" w:fill="auto"/>
            <w:noWrap/>
            <w:vAlign w:val="center"/>
            <w:hideMark/>
          </w:tcPr>
          <w:p w14:paraId="1613D9E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112</w:t>
            </w:r>
          </w:p>
        </w:tc>
        <w:tc>
          <w:tcPr>
            <w:tcW w:w="1150" w:type="dxa"/>
            <w:tcBorders>
              <w:top w:val="nil"/>
              <w:left w:val="nil"/>
              <w:bottom w:val="single" w:sz="4" w:space="0" w:color="auto"/>
              <w:right w:val="single" w:sz="4" w:space="0" w:color="auto"/>
            </w:tcBorders>
            <w:shd w:val="clear" w:color="auto" w:fill="auto"/>
            <w:noWrap/>
            <w:vAlign w:val="center"/>
            <w:hideMark/>
          </w:tcPr>
          <w:p w14:paraId="129B06C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304</w:t>
            </w:r>
          </w:p>
        </w:tc>
        <w:tc>
          <w:tcPr>
            <w:tcW w:w="1150" w:type="dxa"/>
            <w:tcBorders>
              <w:top w:val="nil"/>
              <w:left w:val="nil"/>
              <w:bottom w:val="single" w:sz="4" w:space="0" w:color="auto"/>
              <w:right w:val="single" w:sz="4" w:space="0" w:color="auto"/>
            </w:tcBorders>
            <w:shd w:val="clear" w:color="auto" w:fill="auto"/>
            <w:noWrap/>
            <w:vAlign w:val="center"/>
            <w:hideMark/>
          </w:tcPr>
          <w:p w14:paraId="605FB8F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377</w:t>
            </w:r>
          </w:p>
        </w:tc>
        <w:tc>
          <w:tcPr>
            <w:tcW w:w="1150" w:type="dxa"/>
            <w:tcBorders>
              <w:top w:val="nil"/>
              <w:left w:val="nil"/>
              <w:bottom w:val="single" w:sz="4" w:space="0" w:color="auto"/>
              <w:right w:val="single" w:sz="4" w:space="0" w:color="auto"/>
            </w:tcBorders>
            <w:shd w:val="clear" w:color="auto" w:fill="auto"/>
            <w:noWrap/>
            <w:vAlign w:val="center"/>
            <w:hideMark/>
          </w:tcPr>
          <w:p w14:paraId="5346B55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467</w:t>
            </w:r>
          </w:p>
        </w:tc>
        <w:tc>
          <w:tcPr>
            <w:tcW w:w="1151" w:type="dxa"/>
            <w:tcBorders>
              <w:top w:val="nil"/>
              <w:left w:val="nil"/>
              <w:bottom w:val="single" w:sz="4" w:space="0" w:color="auto"/>
              <w:right w:val="single" w:sz="12" w:space="0" w:color="auto"/>
            </w:tcBorders>
            <w:shd w:val="clear" w:color="auto" w:fill="auto"/>
            <w:noWrap/>
            <w:vAlign w:val="center"/>
            <w:hideMark/>
          </w:tcPr>
          <w:p w14:paraId="5AA6AE0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535</w:t>
            </w:r>
          </w:p>
        </w:tc>
      </w:tr>
      <w:tr w:rsidR="00923DF6" w:rsidRPr="001B6465" w14:paraId="47C9F583"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6C4461FD"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Nkombedzi Wa Fodya</w:t>
            </w:r>
          </w:p>
        </w:tc>
        <w:tc>
          <w:tcPr>
            <w:tcW w:w="1337" w:type="dxa"/>
            <w:tcBorders>
              <w:top w:val="nil"/>
              <w:left w:val="nil"/>
              <w:bottom w:val="single" w:sz="4" w:space="0" w:color="auto"/>
              <w:right w:val="single" w:sz="4" w:space="0" w:color="auto"/>
            </w:tcBorders>
            <w:shd w:val="clear" w:color="auto" w:fill="auto"/>
            <w:noWrap/>
            <w:vAlign w:val="center"/>
            <w:hideMark/>
          </w:tcPr>
          <w:p w14:paraId="167016E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418</w:t>
            </w:r>
          </w:p>
        </w:tc>
        <w:tc>
          <w:tcPr>
            <w:tcW w:w="1150" w:type="dxa"/>
            <w:tcBorders>
              <w:top w:val="nil"/>
              <w:left w:val="nil"/>
              <w:bottom w:val="single" w:sz="4" w:space="0" w:color="auto"/>
              <w:right w:val="single" w:sz="4" w:space="0" w:color="auto"/>
            </w:tcBorders>
            <w:shd w:val="clear" w:color="auto" w:fill="auto"/>
            <w:noWrap/>
            <w:vAlign w:val="center"/>
            <w:hideMark/>
          </w:tcPr>
          <w:p w14:paraId="652C713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62</w:t>
            </w:r>
          </w:p>
        </w:tc>
        <w:tc>
          <w:tcPr>
            <w:tcW w:w="1150" w:type="dxa"/>
            <w:tcBorders>
              <w:top w:val="nil"/>
              <w:left w:val="nil"/>
              <w:bottom w:val="single" w:sz="4" w:space="0" w:color="auto"/>
              <w:right w:val="single" w:sz="4" w:space="0" w:color="auto"/>
            </w:tcBorders>
            <w:shd w:val="clear" w:color="auto" w:fill="auto"/>
            <w:noWrap/>
            <w:vAlign w:val="center"/>
            <w:hideMark/>
          </w:tcPr>
          <w:p w14:paraId="7500332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168</w:t>
            </w:r>
          </w:p>
        </w:tc>
        <w:tc>
          <w:tcPr>
            <w:tcW w:w="1150" w:type="dxa"/>
            <w:tcBorders>
              <w:top w:val="nil"/>
              <w:left w:val="nil"/>
              <w:bottom w:val="single" w:sz="4" w:space="0" w:color="auto"/>
              <w:right w:val="single" w:sz="4" w:space="0" w:color="auto"/>
            </w:tcBorders>
            <w:shd w:val="clear" w:color="auto" w:fill="auto"/>
            <w:noWrap/>
            <w:vAlign w:val="center"/>
            <w:hideMark/>
          </w:tcPr>
          <w:p w14:paraId="23B66543"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209</w:t>
            </w:r>
          </w:p>
        </w:tc>
        <w:tc>
          <w:tcPr>
            <w:tcW w:w="1150" w:type="dxa"/>
            <w:tcBorders>
              <w:top w:val="nil"/>
              <w:left w:val="nil"/>
              <w:bottom w:val="single" w:sz="4" w:space="0" w:color="auto"/>
              <w:right w:val="single" w:sz="4" w:space="0" w:color="auto"/>
            </w:tcBorders>
            <w:shd w:val="clear" w:color="auto" w:fill="auto"/>
            <w:noWrap/>
            <w:vAlign w:val="center"/>
            <w:hideMark/>
          </w:tcPr>
          <w:p w14:paraId="275780F3"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259</w:t>
            </w:r>
          </w:p>
        </w:tc>
        <w:tc>
          <w:tcPr>
            <w:tcW w:w="1151" w:type="dxa"/>
            <w:tcBorders>
              <w:top w:val="nil"/>
              <w:left w:val="nil"/>
              <w:bottom w:val="single" w:sz="4" w:space="0" w:color="auto"/>
              <w:right w:val="single" w:sz="12" w:space="0" w:color="auto"/>
            </w:tcBorders>
            <w:shd w:val="clear" w:color="auto" w:fill="auto"/>
            <w:noWrap/>
            <w:vAlign w:val="center"/>
            <w:hideMark/>
          </w:tcPr>
          <w:p w14:paraId="62FABA4D"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297</w:t>
            </w:r>
          </w:p>
        </w:tc>
      </w:tr>
      <w:tr w:rsidR="00923DF6" w:rsidRPr="001B6465" w14:paraId="3F52450C"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29DC7EC1"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lastRenderedPageBreak/>
              <w:t>Namitalala</w:t>
            </w:r>
          </w:p>
        </w:tc>
        <w:tc>
          <w:tcPr>
            <w:tcW w:w="1337" w:type="dxa"/>
            <w:tcBorders>
              <w:top w:val="nil"/>
              <w:left w:val="nil"/>
              <w:bottom w:val="single" w:sz="4" w:space="0" w:color="auto"/>
              <w:right w:val="single" w:sz="4" w:space="0" w:color="auto"/>
            </w:tcBorders>
            <w:shd w:val="clear" w:color="auto" w:fill="auto"/>
            <w:noWrap/>
            <w:vAlign w:val="center"/>
            <w:hideMark/>
          </w:tcPr>
          <w:p w14:paraId="0AF775A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65</w:t>
            </w:r>
          </w:p>
        </w:tc>
        <w:tc>
          <w:tcPr>
            <w:tcW w:w="1150" w:type="dxa"/>
            <w:tcBorders>
              <w:top w:val="nil"/>
              <w:left w:val="nil"/>
              <w:bottom w:val="single" w:sz="4" w:space="0" w:color="auto"/>
              <w:right w:val="single" w:sz="4" w:space="0" w:color="auto"/>
            </w:tcBorders>
            <w:shd w:val="clear" w:color="auto" w:fill="auto"/>
            <w:noWrap/>
            <w:vAlign w:val="center"/>
            <w:hideMark/>
          </w:tcPr>
          <w:p w14:paraId="526847DA"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28</w:t>
            </w:r>
          </w:p>
        </w:tc>
        <w:tc>
          <w:tcPr>
            <w:tcW w:w="1150" w:type="dxa"/>
            <w:tcBorders>
              <w:top w:val="nil"/>
              <w:left w:val="nil"/>
              <w:bottom w:val="single" w:sz="4" w:space="0" w:color="auto"/>
              <w:right w:val="single" w:sz="4" w:space="0" w:color="auto"/>
            </w:tcBorders>
            <w:shd w:val="clear" w:color="auto" w:fill="auto"/>
            <w:noWrap/>
            <w:vAlign w:val="center"/>
            <w:hideMark/>
          </w:tcPr>
          <w:p w14:paraId="0599500A"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75</w:t>
            </w:r>
          </w:p>
        </w:tc>
        <w:tc>
          <w:tcPr>
            <w:tcW w:w="1150" w:type="dxa"/>
            <w:tcBorders>
              <w:top w:val="nil"/>
              <w:left w:val="nil"/>
              <w:bottom w:val="single" w:sz="4" w:space="0" w:color="auto"/>
              <w:right w:val="single" w:sz="4" w:space="0" w:color="auto"/>
            </w:tcBorders>
            <w:shd w:val="clear" w:color="auto" w:fill="auto"/>
            <w:noWrap/>
            <w:vAlign w:val="center"/>
            <w:hideMark/>
          </w:tcPr>
          <w:p w14:paraId="65A03AF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93</w:t>
            </w:r>
          </w:p>
        </w:tc>
        <w:tc>
          <w:tcPr>
            <w:tcW w:w="1150" w:type="dxa"/>
            <w:tcBorders>
              <w:top w:val="nil"/>
              <w:left w:val="nil"/>
              <w:bottom w:val="single" w:sz="4" w:space="0" w:color="auto"/>
              <w:right w:val="single" w:sz="4" w:space="0" w:color="auto"/>
            </w:tcBorders>
            <w:shd w:val="clear" w:color="auto" w:fill="auto"/>
            <w:noWrap/>
            <w:vAlign w:val="center"/>
            <w:hideMark/>
          </w:tcPr>
          <w:p w14:paraId="4F0208F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116</w:t>
            </w:r>
          </w:p>
        </w:tc>
        <w:tc>
          <w:tcPr>
            <w:tcW w:w="1151" w:type="dxa"/>
            <w:tcBorders>
              <w:top w:val="nil"/>
              <w:left w:val="nil"/>
              <w:bottom w:val="single" w:sz="4" w:space="0" w:color="auto"/>
              <w:right w:val="single" w:sz="12" w:space="0" w:color="auto"/>
            </w:tcBorders>
            <w:shd w:val="clear" w:color="auto" w:fill="auto"/>
            <w:noWrap/>
            <w:vAlign w:val="center"/>
            <w:hideMark/>
          </w:tcPr>
          <w:p w14:paraId="1C1DD3C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132</w:t>
            </w:r>
          </w:p>
        </w:tc>
      </w:tr>
      <w:tr w:rsidR="00923DF6" w:rsidRPr="001B6465" w14:paraId="578EFAD0"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522FA956"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Phwadzi</w:t>
            </w:r>
          </w:p>
        </w:tc>
        <w:tc>
          <w:tcPr>
            <w:tcW w:w="1337" w:type="dxa"/>
            <w:tcBorders>
              <w:top w:val="nil"/>
              <w:left w:val="nil"/>
              <w:bottom w:val="single" w:sz="4" w:space="0" w:color="auto"/>
              <w:right w:val="single" w:sz="4" w:space="0" w:color="auto"/>
            </w:tcBorders>
            <w:shd w:val="clear" w:color="auto" w:fill="auto"/>
            <w:noWrap/>
            <w:vAlign w:val="center"/>
            <w:hideMark/>
          </w:tcPr>
          <w:p w14:paraId="0980292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219</w:t>
            </w:r>
          </w:p>
        </w:tc>
        <w:tc>
          <w:tcPr>
            <w:tcW w:w="1150" w:type="dxa"/>
            <w:tcBorders>
              <w:top w:val="nil"/>
              <w:left w:val="nil"/>
              <w:bottom w:val="single" w:sz="4" w:space="0" w:color="auto"/>
              <w:right w:val="single" w:sz="4" w:space="0" w:color="auto"/>
            </w:tcBorders>
            <w:shd w:val="clear" w:color="auto" w:fill="auto"/>
            <w:noWrap/>
            <w:vAlign w:val="center"/>
            <w:hideMark/>
          </w:tcPr>
          <w:p w14:paraId="14B6852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47</w:t>
            </w:r>
          </w:p>
        </w:tc>
        <w:tc>
          <w:tcPr>
            <w:tcW w:w="1150" w:type="dxa"/>
            <w:tcBorders>
              <w:top w:val="nil"/>
              <w:left w:val="nil"/>
              <w:bottom w:val="single" w:sz="4" w:space="0" w:color="auto"/>
              <w:right w:val="single" w:sz="4" w:space="0" w:color="auto"/>
            </w:tcBorders>
            <w:shd w:val="clear" w:color="auto" w:fill="auto"/>
            <w:noWrap/>
            <w:vAlign w:val="center"/>
            <w:hideMark/>
          </w:tcPr>
          <w:p w14:paraId="391EB21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127</w:t>
            </w:r>
          </w:p>
        </w:tc>
        <w:tc>
          <w:tcPr>
            <w:tcW w:w="1150" w:type="dxa"/>
            <w:tcBorders>
              <w:top w:val="nil"/>
              <w:left w:val="nil"/>
              <w:bottom w:val="single" w:sz="4" w:space="0" w:color="auto"/>
              <w:right w:val="single" w:sz="4" w:space="0" w:color="auto"/>
            </w:tcBorders>
            <w:shd w:val="clear" w:color="auto" w:fill="auto"/>
            <w:noWrap/>
            <w:vAlign w:val="center"/>
            <w:hideMark/>
          </w:tcPr>
          <w:p w14:paraId="69A2C11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158</w:t>
            </w:r>
          </w:p>
        </w:tc>
        <w:tc>
          <w:tcPr>
            <w:tcW w:w="1150" w:type="dxa"/>
            <w:tcBorders>
              <w:top w:val="nil"/>
              <w:left w:val="nil"/>
              <w:bottom w:val="single" w:sz="4" w:space="0" w:color="auto"/>
              <w:right w:val="single" w:sz="4" w:space="0" w:color="auto"/>
            </w:tcBorders>
            <w:shd w:val="clear" w:color="auto" w:fill="auto"/>
            <w:noWrap/>
            <w:vAlign w:val="center"/>
            <w:hideMark/>
          </w:tcPr>
          <w:p w14:paraId="23D5A988"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196</w:t>
            </w:r>
          </w:p>
        </w:tc>
        <w:tc>
          <w:tcPr>
            <w:tcW w:w="1151" w:type="dxa"/>
            <w:tcBorders>
              <w:top w:val="nil"/>
              <w:left w:val="nil"/>
              <w:bottom w:val="single" w:sz="4" w:space="0" w:color="auto"/>
              <w:right w:val="single" w:sz="12" w:space="0" w:color="auto"/>
            </w:tcBorders>
            <w:shd w:val="clear" w:color="auto" w:fill="auto"/>
            <w:noWrap/>
            <w:vAlign w:val="center"/>
            <w:hideMark/>
          </w:tcPr>
          <w:p w14:paraId="56D57FA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224</w:t>
            </w:r>
          </w:p>
        </w:tc>
      </w:tr>
      <w:tr w:rsidR="00923DF6" w:rsidRPr="001B6465" w14:paraId="160B88A3"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2338F2E7"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Namikalango</w:t>
            </w:r>
          </w:p>
        </w:tc>
        <w:tc>
          <w:tcPr>
            <w:tcW w:w="1337" w:type="dxa"/>
            <w:tcBorders>
              <w:top w:val="nil"/>
              <w:left w:val="nil"/>
              <w:bottom w:val="single" w:sz="4" w:space="0" w:color="auto"/>
              <w:right w:val="single" w:sz="4" w:space="0" w:color="auto"/>
            </w:tcBorders>
            <w:shd w:val="clear" w:color="auto" w:fill="auto"/>
            <w:noWrap/>
            <w:vAlign w:val="center"/>
            <w:hideMark/>
          </w:tcPr>
          <w:p w14:paraId="5ACB4CA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140</w:t>
            </w:r>
          </w:p>
        </w:tc>
        <w:tc>
          <w:tcPr>
            <w:tcW w:w="1150" w:type="dxa"/>
            <w:tcBorders>
              <w:top w:val="nil"/>
              <w:left w:val="nil"/>
              <w:bottom w:val="single" w:sz="4" w:space="0" w:color="auto"/>
              <w:right w:val="single" w:sz="4" w:space="0" w:color="auto"/>
            </w:tcBorders>
            <w:shd w:val="clear" w:color="auto" w:fill="auto"/>
            <w:noWrap/>
            <w:vAlign w:val="center"/>
            <w:hideMark/>
          </w:tcPr>
          <w:p w14:paraId="4447859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39</w:t>
            </w:r>
          </w:p>
        </w:tc>
        <w:tc>
          <w:tcPr>
            <w:tcW w:w="1150" w:type="dxa"/>
            <w:tcBorders>
              <w:top w:val="nil"/>
              <w:left w:val="nil"/>
              <w:bottom w:val="single" w:sz="4" w:space="0" w:color="auto"/>
              <w:right w:val="single" w:sz="4" w:space="0" w:color="auto"/>
            </w:tcBorders>
            <w:shd w:val="clear" w:color="auto" w:fill="auto"/>
            <w:noWrap/>
            <w:vAlign w:val="center"/>
            <w:hideMark/>
          </w:tcPr>
          <w:p w14:paraId="06DDE308"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105</w:t>
            </w:r>
          </w:p>
        </w:tc>
        <w:tc>
          <w:tcPr>
            <w:tcW w:w="1150" w:type="dxa"/>
            <w:tcBorders>
              <w:top w:val="nil"/>
              <w:left w:val="nil"/>
              <w:bottom w:val="single" w:sz="4" w:space="0" w:color="auto"/>
              <w:right w:val="single" w:sz="4" w:space="0" w:color="auto"/>
            </w:tcBorders>
            <w:shd w:val="clear" w:color="auto" w:fill="auto"/>
            <w:noWrap/>
            <w:vAlign w:val="center"/>
            <w:hideMark/>
          </w:tcPr>
          <w:p w14:paraId="095B5B36"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130</w:t>
            </w:r>
          </w:p>
        </w:tc>
        <w:tc>
          <w:tcPr>
            <w:tcW w:w="1150" w:type="dxa"/>
            <w:tcBorders>
              <w:top w:val="nil"/>
              <w:left w:val="nil"/>
              <w:bottom w:val="single" w:sz="4" w:space="0" w:color="auto"/>
              <w:right w:val="single" w:sz="4" w:space="0" w:color="auto"/>
            </w:tcBorders>
            <w:shd w:val="clear" w:color="auto" w:fill="auto"/>
            <w:noWrap/>
            <w:vAlign w:val="center"/>
            <w:hideMark/>
          </w:tcPr>
          <w:p w14:paraId="10C6EE07"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161</w:t>
            </w:r>
          </w:p>
        </w:tc>
        <w:tc>
          <w:tcPr>
            <w:tcW w:w="1151" w:type="dxa"/>
            <w:tcBorders>
              <w:top w:val="nil"/>
              <w:left w:val="nil"/>
              <w:bottom w:val="single" w:sz="4" w:space="0" w:color="auto"/>
              <w:right w:val="single" w:sz="12" w:space="0" w:color="auto"/>
            </w:tcBorders>
            <w:shd w:val="clear" w:color="auto" w:fill="auto"/>
            <w:noWrap/>
            <w:vAlign w:val="center"/>
            <w:hideMark/>
          </w:tcPr>
          <w:p w14:paraId="3AA639F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184</w:t>
            </w:r>
          </w:p>
        </w:tc>
      </w:tr>
      <w:tr w:rsidR="00923DF6" w:rsidRPr="001B6465" w14:paraId="64241242"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53859401"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Nyakamba</w:t>
            </w:r>
          </w:p>
        </w:tc>
        <w:tc>
          <w:tcPr>
            <w:tcW w:w="1337" w:type="dxa"/>
            <w:tcBorders>
              <w:top w:val="nil"/>
              <w:left w:val="nil"/>
              <w:bottom w:val="single" w:sz="4" w:space="0" w:color="auto"/>
              <w:right w:val="single" w:sz="4" w:space="0" w:color="auto"/>
            </w:tcBorders>
            <w:shd w:val="clear" w:color="auto" w:fill="auto"/>
            <w:noWrap/>
            <w:vAlign w:val="center"/>
            <w:hideMark/>
          </w:tcPr>
          <w:p w14:paraId="468BCC72"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78</w:t>
            </w:r>
          </w:p>
        </w:tc>
        <w:tc>
          <w:tcPr>
            <w:tcW w:w="1150" w:type="dxa"/>
            <w:tcBorders>
              <w:top w:val="nil"/>
              <w:left w:val="nil"/>
              <w:bottom w:val="single" w:sz="4" w:space="0" w:color="auto"/>
              <w:right w:val="single" w:sz="4" w:space="0" w:color="auto"/>
            </w:tcBorders>
            <w:shd w:val="clear" w:color="auto" w:fill="auto"/>
            <w:noWrap/>
            <w:vAlign w:val="center"/>
            <w:hideMark/>
          </w:tcPr>
          <w:p w14:paraId="7C2F0255"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30</w:t>
            </w:r>
          </w:p>
        </w:tc>
        <w:tc>
          <w:tcPr>
            <w:tcW w:w="1150" w:type="dxa"/>
            <w:tcBorders>
              <w:top w:val="nil"/>
              <w:left w:val="nil"/>
              <w:bottom w:val="single" w:sz="4" w:space="0" w:color="auto"/>
              <w:right w:val="single" w:sz="4" w:space="0" w:color="auto"/>
            </w:tcBorders>
            <w:shd w:val="clear" w:color="auto" w:fill="auto"/>
            <w:noWrap/>
            <w:vAlign w:val="center"/>
            <w:hideMark/>
          </w:tcPr>
          <w:p w14:paraId="32797DAD"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81</w:t>
            </w:r>
          </w:p>
        </w:tc>
        <w:tc>
          <w:tcPr>
            <w:tcW w:w="1150" w:type="dxa"/>
            <w:tcBorders>
              <w:top w:val="nil"/>
              <w:left w:val="nil"/>
              <w:bottom w:val="single" w:sz="4" w:space="0" w:color="auto"/>
              <w:right w:val="single" w:sz="4" w:space="0" w:color="auto"/>
            </w:tcBorders>
            <w:shd w:val="clear" w:color="auto" w:fill="auto"/>
            <w:noWrap/>
            <w:vAlign w:val="center"/>
            <w:hideMark/>
          </w:tcPr>
          <w:p w14:paraId="79D726F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101</w:t>
            </w:r>
          </w:p>
        </w:tc>
        <w:tc>
          <w:tcPr>
            <w:tcW w:w="1150" w:type="dxa"/>
            <w:tcBorders>
              <w:top w:val="nil"/>
              <w:left w:val="nil"/>
              <w:bottom w:val="single" w:sz="4" w:space="0" w:color="auto"/>
              <w:right w:val="single" w:sz="4" w:space="0" w:color="auto"/>
            </w:tcBorders>
            <w:shd w:val="clear" w:color="auto" w:fill="auto"/>
            <w:noWrap/>
            <w:vAlign w:val="center"/>
            <w:hideMark/>
          </w:tcPr>
          <w:p w14:paraId="4DFFD39C"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125</w:t>
            </w:r>
          </w:p>
        </w:tc>
        <w:tc>
          <w:tcPr>
            <w:tcW w:w="1151" w:type="dxa"/>
            <w:tcBorders>
              <w:top w:val="nil"/>
              <w:left w:val="nil"/>
              <w:bottom w:val="single" w:sz="4" w:space="0" w:color="auto"/>
              <w:right w:val="single" w:sz="12" w:space="0" w:color="auto"/>
            </w:tcBorders>
            <w:shd w:val="clear" w:color="auto" w:fill="auto"/>
            <w:noWrap/>
            <w:vAlign w:val="center"/>
            <w:hideMark/>
          </w:tcPr>
          <w:p w14:paraId="6A65F2E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143</w:t>
            </w:r>
          </w:p>
        </w:tc>
      </w:tr>
      <w:tr w:rsidR="00923DF6" w:rsidRPr="001B6465" w14:paraId="115C960F"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56DD4A5D"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Mikombo</w:t>
            </w:r>
          </w:p>
        </w:tc>
        <w:tc>
          <w:tcPr>
            <w:tcW w:w="1337" w:type="dxa"/>
            <w:tcBorders>
              <w:top w:val="nil"/>
              <w:left w:val="nil"/>
              <w:bottom w:val="single" w:sz="4" w:space="0" w:color="auto"/>
              <w:right w:val="single" w:sz="4" w:space="0" w:color="auto"/>
            </w:tcBorders>
            <w:shd w:val="clear" w:color="auto" w:fill="auto"/>
            <w:noWrap/>
            <w:vAlign w:val="center"/>
            <w:hideMark/>
          </w:tcPr>
          <w:p w14:paraId="027AAA3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47</w:t>
            </w:r>
          </w:p>
        </w:tc>
        <w:tc>
          <w:tcPr>
            <w:tcW w:w="1150" w:type="dxa"/>
            <w:tcBorders>
              <w:top w:val="nil"/>
              <w:left w:val="nil"/>
              <w:bottom w:val="single" w:sz="4" w:space="0" w:color="auto"/>
              <w:right w:val="single" w:sz="4" w:space="0" w:color="auto"/>
            </w:tcBorders>
            <w:shd w:val="clear" w:color="auto" w:fill="auto"/>
            <w:noWrap/>
            <w:vAlign w:val="center"/>
            <w:hideMark/>
          </w:tcPr>
          <w:p w14:paraId="36E04D41"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24</w:t>
            </w:r>
          </w:p>
        </w:tc>
        <w:tc>
          <w:tcPr>
            <w:tcW w:w="1150" w:type="dxa"/>
            <w:tcBorders>
              <w:top w:val="nil"/>
              <w:left w:val="nil"/>
              <w:bottom w:val="single" w:sz="4" w:space="0" w:color="auto"/>
              <w:right w:val="single" w:sz="4" w:space="0" w:color="auto"/>
            </w:tcBorders>
            <w:shd w:val="clear" w:color="auto" w:fill="auto"/>
            <w:noWrap/>
            <w:vAlign w:val="center"/>
            <w:hideMark/>
          </w:tcPr>
          <w:p w14:paraId="5600919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65</w:t>
            </w:r>
          </w:p>
        </w:tc>
        <w:tc>
          <w:tcPr>
            <w:tcW w:w="1150" w:type="dxa"/>
            <w:tcBorders>
              <w:top w:val="nil"/>
              <w:left w:val="nil"/>
              <w:bottom w:val="single" w:sz="4" w:space="0" w:color="auto"/>
              <w:right w:val="single" w:sz="4" w:space="0" w:color="auto"/>
            </w:tcBorders>
            <w:shd w:val="clear" w:color="auto" w:fill="auto"/>
            <w:noWrap/>
            <w:vAlign w:val="center"/>
            <w:hideMark/>
          </w:tcPr>
          <w:p w14:paraId="6EDDB8DF"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81</w:t>
            </w:r>
          </w:p>
        </w:tc>
        <w:tc>
          <w:tcPr>
            <w:tcW w:w="1150" w:type="dxa"/>
            <w:tcBorders>
              <w:top w:val="nil"/>
              <w:left w:val="nil"/>
              <w:bottom w:val="single" w:sz="4" w:space="0" w:color="auto"/>
              <w:right w:val="single" w:sz="4" w:space="0" w:color="auto"/>
            </w:tcBorders>
            <w:shd w:val="clear" w:color="auto" w:fill="auto"/>
            <w:noWrap/>
            <w:vAlign w:val="center"/>
            <w:hideMark/>
          </w:tcPr>
          <w:p w14:paraId="4B0A489C"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100</w:t>
            </w:r>
          </w:p>
        </w:tc>
        <w:tc>
          <w:tcPr>
            <w:tcW w:w="1151" w:type="dxa"/>
            <w:tcBorders>
              <w:top w:val="nil"/>
              <w:left w:val="nil"/>
              <w:bottom w:val="single" w:sz="4" w:space="0" w:color="auto"/>
              <w:right w:val="single" w:sz="12" w:space="0" w:color="auto"/>
            </w:tcBorders>
            <w:shd w:val="clear" w:color="auto" w:fill="auto"/>
            <w:noWrap/>
            <w:vAlign w:val="center"/>
            <w:hideMark/>
          </w:tcPr>
          <w:p w14:paraId="64905D6A"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114</w:t>
            </w:r>
          </w:p>
        </w:tc>
      </w:tr>
      <w:tr w:rsidR="00923DF6" w:rsidRPr="001B6465" w14:paraId="33E15034" w14:textId="77777777" w:rsidTr="00A035E8">
        <w:trPr>
          <w:trHeight w:val="288"/>
          <w:jc w:val="center"/>
        </w:trPr>
        <w:tc>
          <w:tcPr>
            <w:tcW w:w="1843" w:type="dxa"/>
            <w:tcBorders>
              <w:top w:val="nil"/>
              <w:left w:val="single" w:sz="12" w:space="0" w:color="auto"/>
              <w:bottom w:val="single" w:sz="4" w:space="0" w:color="auto"/>
              <w:right w:val="single" w:sz="4" w:space="0" w:color="auto"/>
            </w:tcBorders>
            <w:shd w:val="clear" w:color="auto" w:fill="auto"/>
            <w:noWrap/>
            <w:vAlign w:val="center"/>
            <w:hideMark/>
          </w:tcPr>
          <w:p w14:paraId="27F57C2A"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Mafume</w:t>
            </w:r>
          </w:p>
        </w:tc>
        <w:tc>
          <w:tcPr>
            <w:tcW w:w="1337" w:type="dxa"/>
            <w:tcBorders>
              <w:top w:val="nil"/>
              <w:left w:val="nil"/>
              <w:bottom w:val="single" w:sz="4" w:space="0" w:color="auto"/>
              <w:right w:val="single" w:sz="4" w:space="0" w:color="auto"/>
            </w:tcBorders>
            <w:shd w:val="clear" w:color="auto" w:fill="auto"/>
            <w:noWrap/>
            <w:vAlign w:val="center"/>
            <w:hideMark/>
          </w:tcPr>
          <w:p w14:paraId="0FA93260"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61</w:t>
            </w:r>
          </w:p>
        </w:tc>
        <w:tc>
          <w:tcPr>
            <w:tcW w:w="1150" w:type="dxa"/>
            <w:tcBorders>
              <w:top w:val="nil"/>
              <w:left w:val="nil"/>
              <w:bottom w:val="single" w:sz="4" w:space="0" w:color="auto"/>
              <w:right w:val="single" w:sz="4" w:space="0" w:color="auto"/>
            </w:tcBorders>
            <w:shd w:val="clear" w:color="auto" w:fill="auto"/>
            <w:noWrap/>
            <w:vAlign w:val="center"/>
            <w:hideMark/>
          </w:tcPr>
          <w:p w14:paraId="68FE3B8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27</w:t>
            </w:r>
          </w:p>
        </w:tc>
        <w:tc>
          <w:tcPr>
            <w:tcW w:w="1150" w:type="dxa"/>
            <w:tcBorders>
              <w:top w:val="nil"/>
              <w:left w:val="nil"/>
              <w:bottom w:val="single" w:sz="4" w:space="0" w:color="auto"/>
              <w:right w:val="single" w:sz="4" w:space="0" w:color="auto"/>
            </w:tcBorders>
            <w:shd w:val="clear" w:color="auto" w:fill="auto"/>
            <w:noWrap/>
            <w:vAlign w:val="center"/>
            <w:hideMark/>
          </w:tcPr>
          <w:p w14:paraId="7C3F96A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73</w:t>
            </w:r>
          </w:p>
        </w:tc>
        <w:tc>
          <w:tcPr>
            <w:tcW w:w="1150" w:type="dxa"/>
            <w:tcBorders>
              <w:top w:val="nil"/>
              <w:left w:val="nil"/>
              <w:bottom w:val="single" w:sz="4" w:space="0" w:color="auto"/>
              <w:right w:val="single" w:sz="4" w:space="0" w:color="auto"/>
            </w:tcBorders>
            <w:shd w:val="clear" w:color="auto" w:fill="auto"/>
            <w:noWrap/>
            <w:vAlign w:val="center"/>
            <w:hideMark/>
          </w:tcPr>
          <w:p w14:paraId="2E830C89"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90</w:t>
            </w:r>
          </w:p>
        </w:tc>
        <w:tc>
          <w:tcPr>
            <w:tcW w:w="1150" w:type="dxa"/>
            <w:tcBorders>
              <w:top w:val="nil"/>
              <w:left w:val="nil"/>
              <w:bottom w:val="single" w:sz="4" w:space="0" w:color="auto"/>
              <w:right w:val="single" w:sz="4" w:space="0" w:color="auto"/>
            </w:tcBorders>
            <w:shd w:val="clear" w:color="auto" w:fill="auto"/>
            <w:noWrap/>
            <w:vAlign w:val="center"/>
            <w:hideMark/>
          </w:tcPr>
          <w:p w14:paraId="7484C07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112</w:t>
            </w:r>
          </w:p>
        </w:tc>
        <w:tc>
          <w:tcPr>
            <w:tcW w:w="1151" w:type="dxa"/>
            <w:tcBorders>
              <w:top w:val="nil"/>
              <w:left w:val="nil"/>
              <w:bottom w:val="single" w:sz="4" w:space="0" w:color="auto"/>
              <w:right w:val="single" w:sz="12" w:space="0" w:color="auto"/>
            </w:tcBorders>
            <w:shd w:val="clear" w:color="auto" w:fill="auto"/>
            <w:noWrap/>
            <w:vAlign w:val="center"/>
            <w:hideMark/>
          </w:tcPr>
          <w:p w14:paraId="23D8166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128</w:t>
            </w:r>
          </w:p>
        </w:tc>
      </w:tr>
      <w:tr w:rsidR="00923DF6" w:rsidRPr="001B6465" w14:paraId="02E21427" w14:textId="77777777" w:rsidTr="00A035E8">
        <w:trPr>
          <w:trHeight w:val="288"/>
          <w:jc w:val="center"/>
        </w:trPr>
        <w:tc>
          <w:tcPr>
            <w:tcW w:w="1843" w:type="dxa"/>
            <w:tcBorders>
              <w:top w:val="nil"/>
              <w:left w:val="single" w:sz="12" w:space="0" w:color="auto"/>
              <w:bottom w:val="single" w:sz="12" w:space="0" w:color="auto"/>
              <w:right w:val="single" w:sz="4" w:space="0" w:color="auto"/>
            </w:tcBorders>
            <w:shd w:val="clear" w:color="auto" w:fill="auto"/>
            <w:noWrap/>
            <w:vAlign w:val="center"/>
            <w:hideMark/>
          </w:tcPr>
          <w:p w14:paraId="65CEB75A" w14:textId="77777777" w:rsidR="00923DF6" w:rsidRPr="001B6465" w:rsidRDefault="00923DF6" w:rsidP="00695F98">
            <w:pPr>
              <w:rPr>
                <w:rFonts w:ascii="Calibri" w:hAnsi="Calibri"/>
                <w:color w:val="000000"/>
                <w:sz w:val="20"/>
                <w:szCs w:val="18"/>
              </w:rPr>
            </w:pPr>
            <w:r w:rsidRPr="001B6465">
              <w:rPr>
                <w:rFonts w:ascii="Calibri" w:hAnsi="Calibri"/>
                <w:color w:val="000000"/>
                <w:sz w:val="20"/>
                <w:szCs w:val="18"/>
              </w:rPr>
              <w:t>Lalanje</w:t>
            </w:r>
          </w:p>
        </w:tc>
        <w:tc>
          <w:tcPr>
            <w:tcW w:w="1337" w:type="dxa"/>
            <w:tcBorders>
              <w:top w:val="nil"/>
              <w:left w:val="nil"/>
              <w:bottom w:val="single" w:sz="12" w:space="0" w:color="auto"/>
              <w:right w:val="single" w:sz="4" w:space="0" w:color="auto"/>
            </w:tcBorders>
            <w:shd w:val="clear" w:color="auto" w:fill="auto"/>
            <w:noWrap/>
            <w:vAlign w:val="center"/>
            <w:hideMark/>
          </w:tcPr>
          <w:p w14:paraId="465CD714"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77</w:t>
            </w:r>
          </w:p>
        </w:tc>
        <w:tc>
          <w:tcPr>
            <w:tcW w:w="1150" w:type="dxa"/>
            <w:tcBorders>
              <w:top w:val="nil"/>
              <w:left w:val="nil"/>
              <w:bottom w:val="single" w:sz="12" w:space="0" w:color="auto"/>
              <w:right w:val="single" w:sz="4" w:space="0" w:color="auto"/>
            </w:tcBorders>
            <w:shd w:val="clear" w:color="auto" w:fill="auto"/>
            <w:noWrap/>
            <w:vAlign w:val="center"/>
            <w:hideMark/>
          </w:tcPr>
          <w:p w14:paraId="72B3FCDE"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30</w:t>
            </w:r>
          </w:p>
        </w:tc>
        <w:tc>
          <w:tcPr>
            <w:tcW w:w="1150" w:type="dxa"/>
            <w:tcBorders>
              <w:top w:val="nil"/>
              <w:left w:val="nil"/>
              <w:bottom w:val="single" w:sz="12" w:space="0" w:color="auto"/>
              <w:right w:val="single" w:sz="4" w:space="0" w:color="auto"/>
            </w:tcBorders>
            <w:shd w:val="clear" w:color="auto" w:fill="auto"/>
            <w:noWrap/>
            <w:vAlign w:val="center"/>
            <w:hideMark/>
          </w:tcPr>
          <w:p w14:paraId="7DF8D259"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81</w:t>
            </w:r>
          </w:p>
        </w:tc>
        <w:tc>
          <w:tcPr>
            <w:tcW w:w="1150" w:type="dxa"/>
            <w:tcBorders>
              <w:top w:val="nil"/>
              <w:left w:val="nil"/>
              <w:bottom w:val="single" w:sz="12" w:space="0" w:color="auto"/>
              <w:right w:val="single" w:sz="4" w:space="0" w:color="auto"/>
            </w:tcBorders>
            <w:shd w:val="clear" w:color="auto" w:fill="auto"/>
            <w:noWrap/>
            <w:vAlign w:val="center"/>
            <w:hideMark/>
          </w:tcPr>
          <w:p w14:paraId="4DAA8A5B"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100</w:t>
            </w:r>
          </w:p>
        </w:tc>
        <w:tc>
          <w:tcPr>
            <w:tcW w:w="1150" w:type="dxa"/>
            <w:tcBorders>
              <w:top w:val="nil"/>
              <w:left w:val="nil"/>
              <w:bottom w:val="single" w:sz="12" w:space="0" w:color="auto"/>
              <w:right w:val="single" w:sz="4" w:space="0" w:color="auto"/>
            </w:tcBorders>
            <w:shd w:val="clear" w:color="auto" w:fill="auto"/>
            <w:noWrap/>
            <w:vAlign w:val="center"/>
            <w:hideMark/>
          </w:tcPr>
          <w:p w14:paraId="228A9FCD"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124</w:t>
            </w:r>
          </w:p>
        </w:tc>
        <w:tc>
          <w:tcPr>
            <w:tcW w:w="1151" w:type="dxa"/>
            <w:tcBorders>
              <w:top w:val="nil"/>
              <w:left w:val="nil"/>
              <w:bottom w:val="single" w:sz="12" w:space="0" w:color="auto"/>
              <w:right w:val="single" w:sz="12" w:space="0" w:color="auto"/>
            </w:tcBorders>
            <w:shd w:val="clear" w:color="auto" w:fill="auto"/>
            <w:noWrap/>
            <w:vAlign w:val="center"/>
            <w:hideMark/>
          </w:tcPr>
          <w:p w14:paraId="3B212DAD" w14:textId="77777777" w:rsidR="00923DF6" w:rsidRPr="001B6465" w:rsidRDefault="00923DF6" w:rsidP="00695F98">
            <w:pPr>
              <w:jc w:val="center"/>
              <w:rPr>
                <w:rFonts w:ascii="Calibri" w:hAnsi="Calibri"/>
                <w:color w:val="000000"/>
                <w:sz w:val="20"/>
                <w:szCs w:val="18"/>
              </w:rPr>
            </w:pPr>
            <w:r w:rsidRPr="001B6465">
              <w:rPr>
                <w:rFonts w:ascii="Calibri" w:hAnsi="Calibri"/>
                <w:color w:val="000000"/>
                <w:sz w:val="20"/>
                <w:szCs w:val="18"/>
              </w:rPr>
              <w:t>142</w:t>
            </w:r>
          </w:p>
        </w:tc>
      </w:tr>
    </w:tbl>
    <w:p w14:paraId="58702F6B" w14:textId="77777777" w:rsidR="00ED7634" w:rsidRPr="00ED7634" w:rsidRDefault="00ED7634" w:rsidP="00ED7634">
      <w:pPr>
        <w:pStyle w:val="ps"/>
        <w:rPr>
          <w:lang w:val="en-US"/>
        </w:rPr>
      </w:pPr>
    </w:p>
    <w:p w14:paraId="62D81315" w14:textId="77777777" w:rsidR="00ED7634" w:rsidRPr="00ED7634" w:rsidRDefault="00ED7634" w:rsidP="00ED7634">
      <w:pPr>
        <w:pStyle w:val="ps"/>
        <w:rPr>
          <w:lang w:val="en-US"/>
        </w:rPr>
      </w:pPr>
    </w:p>
    <w:p w14:paraId="1660E619" w14:textId="77777777" w:rsidR="00ED7634" w:rsidRPr="00ED7634" w:rsidRDefault="00ED7634" w:rsidP="00ED7634">
      <w:pPr>
        <w:pStyle w:val="ps"/>
        <w:rPr>
          <w:lang w:val="en-US"/>
        </w:rPr>
        <w:sectPr w:rsidR="00ED7634" w:rsidRPr="00ED7634" w:rsidSect="00974A66">
          <w:headerReference w:type="even" r:id="rId36"/>
          <w:headerReference w:type="default" r:id="rId37"/>
          <w:type w:val="oddPage"/>
          <w:pgSz w:w="11907" w:h="16840" w:code="9"/>
          <w:pgMar w:top="1418" w:right="1418" w:bottom="1418" w:left="1701" w:header="720" w:footer="794" w:gutter="0"/>
          <w:pgNumType w:start="1"/>
          <w:cols w:space="720"/>
          <w:docGrid w:linePitch="299"/>
        </w:sectPr>
      </w:pPr>
    </w:p>
    <w:p w14:paraId="287AB90C" w14:textId="76CAD830" w:rsidR="00750A35" w:rsidRDefault="007A6967" w:rsidP="00750A35">
      <w:pPr>
        <w:pStyle w:val="ps"/>
        <w:rPr>
          <w:lang w:val="en-US"/>
        </w:rPr>
      </w:pPr>
      <w:r>
        <w:rPr>
          <w:noProof/>
          <w:lang w:val="en-US" w:eastAsia="en-US"/>
        </w:rPr>
        <w:lastRenderedPageBreak/>
        <w:drawing>
          <wp:anchor distT="0" distB="0" distL="114300" distR="114300" simplePos="0" relativeHeight="251662336" behindDoc="0" locked="0" layoutInCell="1" allowOverlap="1" wp14:anchorId="5ED4927C" wp14:editId="646A1B75">
            <wp:simplePos x="0" y="0"/>
            <wp:positionH relativeFrom="column">
              <wp:posOffset>-2581813</wp:posOffset>
            </wp:positionH>
            <wp:positionV relativeFrom="paragraph">
              <wp:posOffset>658266</wp:posOffset>
            </wp:positionV>
            <wp:extent cx="10461041" cy="7393438"/>
            <wp:effectExtent l="0" t="9208" r="7303" b="7302"/>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_Set_Aside_Land.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0475301" cy="7403516"/>
                    </a:xfrm>
                    <a:prstGeom prst="rect">
                      <a:avLst/>
                    </a:prstGeom>
                  </pic:spPr>
                </pic:pic>
              </a:graphicData>
            </a:graphic>
            <wp14:sizeRelH relativeFrom="margin">
              <wp14:pctWidth>0</wp14:pctWidth>
            </wp14:sizeRelH>
            <wp14:sizeRelV relativeFrom="margin">
              <wp14:pctHeight>0</wp14:pctHeight>
            </wp14:sizeRelV>
          </wp:anchor>
        </w:drawing>
      </w:r>
    </w:p>
    <w:p w14:paraId="0719D103" w14:textId="77777777" w:rsidR="00750A35" w:rsidRPr="00750A35" w:rsidRDefault="00750A35" w:rsidP="00750A35">
      <w:pPr>
        <w:pStyle w:val="ps"/>
        <w:rPr>
          <w:lang w:val="en-US"/>
        </w:rPr>
        <w:sectPr w:rsidR="00750A35" w:rsidRPr="00750A35" w:rsidSect="00861AFA">
          <w:type w:val="oddPage"/>
          <w:pgSz w:w="11907" w:h="16839" w:code="9"/>
          <w:pgMar w:top="1418" w:right="1418" w:bottom="1418" w:left="1701" w:header="720" w:footer="794" w:gutter="0"/>
          <w:cols w:space="720"/>
          <w:docGrid w:linePitch="299"/>
        </w:sectPr>
      </w:pPr>
    </w:p>
    <w:p w14:paraId="1C5C4F84" w14:textId="36D6B785" w:rsidR="006149A0" w:rsidRDefault="00F750C0" w:rsidP="00750A35">
      <w:pPr>
        <w:pStyle w:val="Heading2"/>
      </w:pPr>
      <w:bookmarkStart w:id="45" w:name="_Toc488622540"/>
      <w:r>
        <w:lastRenderedPageBreak/>
        <w:t>Infrastructure</w:t>
      </w:r>
      <w:r w:rsidR="006B43C4">
        <w:t xml:space="preserve"> works </w:t>
      </w:r>
      <w:r w:rsidR="00750A35">
        <w:t xml:space="preserve">to </w:t>
      </w:r>
      <w:r w:rsidR="006B43C4">
        <w:t xml:space="preserve">be </w:t>
      </w:r>
      <w:r w:rsidR="00750A35">
        <w:t>design</w:t>
      </w:r>
      <w:r w:rsidR="006B43C4">
        <w:t>ed</w:t>
      </w:r>
      <w:bookmarkEnd w:id="45"/>
    </w:p>
    <w:p w14:paraId="6D7637E6" w14:textId="31F65A3A" w:rsidR="00750A35" w:rsidRDefault="00750A35">
      <w:pPr>
        <w:pStyle w:val="ps"/>
        <w:rPr>
          <w:lang w:val="en-US"/>
        </w:rPr>
      </w:pPr>
      <w:r>
        <w:rPr>
          <w:lang w:val="en-US"/>
        </w:rPr>
        <w:t xml:space="preserve">This section presents </w:t>
      </w:r>
      <w:r w:rsidR="00162CA6">
        <w:rPr>
          <w:lang w:val="en-US"/>
        </w:rPr>
        <w:t>environmental and social mitigation</w:t>
      </w:r>
      <w:r w:rsidR="00390BE7">
        <w:rPr>
          <w:lang w:val="en-US"/>
        </w:rPr>
        <w:t xml:space="preserve"> </w:t>
      </w:r>
      <w:r>
        <w:rPr>
          <w:lang w:val="en-US"/>
        </w:rPr>
        <w:t xml:space="preserve">civil </w:t>
      </w:r>
      <w:r w:rsidR="00162CA6">
        <w:rPr>
          <w:lang w:val="en-US"/>
        </w:rPr>
        <w:t>works</w:t>
      </w:r>
      <w:r w:rsidR="00390BE7">
        <w:rPr>
          <w:lang w:val="en-US"/>
        </w:rPr>
        <w:t xml:space="preserve"> </w:t>
      </w:r>
      <w:r>
        <w:rPr>
          <w:lang w:val="en-US"/>
        </w:rPr>
        <w:t>that need to be studied</w:t>
      </w:r>
      <w:r w:rsidR="004B7349">
        <w:rPr>
          <w:lang w:val="en-US"/>
        </w:rPr>
        <w:t xml:space="preserve"> in</w:t>
      </w:r>
      <w:r>
        <w:rPr>
          <w:lang w:val="en-US"/>
        </w:rPr>
        <w:t xml:space="preserve"> </w:t>
      </w:r>
      <w:r w:rsidR="00F750C0">
        <w:rPr>
          <w:lang w:val="en-US"/>
        </w:rPr>
        <w:t>the</w:t>
      </w:r>
      <w:r>
        <w:rPr>
          <w:lang w:val="en-US"/>
        </w:rPr>
        <w:t xml:space="preserve"> </w:t>
      </w:r>
      <w:r w:rsidR="00162CA6">
        <w:rPr>
          <w:lang w:val="en-US"/>
        </w:rPr>
        <w:t xml:space="preserve">SVIP Detailed </w:t>
      </w:r>
      <w:r>
        <w:rPr>
          <w:lang w:val="en-US"/>
        </w:rPr>
        <w:t xml:space="preserve">Design. </w:t>
      </w:r>
      <w:r w:rsidR="00162CA6">
        <w:rPr>
          <w:lang w:val="en-US"/>
        </w:rPr>
        <w:t xml:space="preserve">The expected costs of building these civil works are not itemized here, but will be reflected in the bids on the main civil works contract. </w:t>
      </w:r>
    </w:p>
    <w:p w14:paraId="5AF84B03" w14:textId="21E8B3CA" w:rsidR="00923DF6" w:rsidRDefault="006D47F6" w:rsidP="00750A35">
      <w:pPr>
        <w:pStyle w:val="T1"/>
      </w:pPr>
      <w:r>
        <w:t>Anti-Drowning</w:t>
      </w:r>
      <w:r w:rsidR="00923DF6">
        <w:t xml:space="preserve"> infrastructure</w:t>
      </w:r>
    </w:p>
    <w:p w14:paraId="2B7FB34D" w14:textId="64AE3034" w:rsidR="00923DF6" w:rsidRDefault="004E7E0E" w:rsidP="00923DF6">
      <w:pPr>
        <w:pStyle w:val="ps"/>
        <w:rPr>
          <w:lang w:val="en-US"/>
        </w:rPr>
      </w:pPr>
      <w:r>
        <w:rPr>
          <w:lang w:val="en-US"/>
        </w:rPr>
        <w:t>L</w:t>
      </w:r>
      <w:r w:rsidR="00923DF6">
        <w:rPr>
          <w:lang w:val="en-US"/>
        </w:rPr>
        <w:t xml:space="preserve">arge concrete stairs </w:t>
      </w:r>
      <w:r>
        <w:rPr>
          <w:lang w:val="en-US"/>
        </w:rPr>
        <w:t xml:space="preserve">shall be built </w:t>
      </w:r>
      <w:r w:rsidR="00923DF6">
        <w:rPr>
          <w:lang w:val="en-US"/>
        </w:rPr>
        <w:t xml:space="preserve">at each village crossed by a </w:t>
      </w:r>
      <w:r w:rsidR="00162CA6">
        <w:rPr>
          <w:lang w:val="en-US"/>
        </w:rPr>
        <w:t>M</w:t>
      </w:r>
      <w:r w:rsidR="00923DF6">
        <w:rPr>
          <w:lang w:val="en-US"/>
        </w:rPr>
        <w:t xml:space="preserve">ain </w:t>
      </w:r>
      <w:r w:rsidR="00162CA6">
        <w:rPr>
          <w:lang w:val="en-US"/>
        </w:rPr>
        <w:t>C</w:t>
      </w:r>
      <w:r w:rsidR="00923DF6">
        <w:rPr>
          <w:lang w:val="en-US"/>
        </w:rPr>
        <w:t>anal (Feeder, Bangula</w:t>
      </w:r>
      <w:r w:rsidR="00162CA6">
        <w:rPr>
          <w:lang w:val="en-US"/>
        </w:rPr>
        <w:t>,</w:t>
      </w:r>
      <w:r w:rsidR="00923DF6">
        <w:rPr>
          <w:lang w:val="en-US"/>
        </w:rPr>
        <w:t xml:space="preserve"> and Supini). The primary purpose of these stairs would be to allow people to access water without </w:t>
      </w:r>
      <w:r w:rsidR="00162CA6">
        <w:rPr>
          <w:lang w:val="en-US"/>
        </w:rPr>
        <w:t>undue risk</w:t>
      </w:r>
      <w:r w:rsidR="00923DF6">
        <w:rPr>
          <w:lang w:val="en-US"/>
        </w:rPr>
        <w:t>. These stairs shall be large enough so that people can use them to fetch for water and clean their clothes (</w:t>
      </w:r>
      <w:r w:rsidR="00162CA6">
        <w:rPr>
          <w:lang w:val="en-US"/>
        </w:rPr>
        <w:t xml:space="preserve">about </w:t>
      </w:r>
      <w:r w:rsidR="00923DF6">
        <w:rPr>
          <w:lang w:val="en-US"/>
        </w:rPr>
        <w:t xml:space="preserve">10 meters wide). An estimate, based on density of villages around main canals, </w:t>
      </w:r>
      <w:r w:rsidR="00162CA6">
        <w:rPr>
          <w:lang w:val="en-US"/>
        </w:rPr>
        <w:t>is that</w:t>
      </w:r>
      <w:r w:rsidR="00390BE7">
        <w:rPr>
          <w:lang w:val="en-US"/>
        </w:rPr>
        <w:t xml:space="preserve"> </w:t>
      </w:r>
      <w:r w:rsidR="00923DF6">
        <w:rPr>
          <w:lang w:val="en-US"/>
        </w:rPr>
        <w:t xml:space="preserve">about </w:t>
      </w:r>
      <w:r>
        <w:rPr>
          <w:lang w:val="en-US"/>
        </w:rPr>
        <w:t xml:space="preserve">20 </w:t>
      </w:r>
      <w:r w:rsidR="00923DF6">
        <w:rPr>
          <w:lang w:val="en-US"/>
        </w:rPr>
        <w:t>stair</w:t>
      </w:r>
      <w:r w:rsidR="00162CA6">
        <w:rPr>
          <w:lang w:val="en-US"/>
        </w:rPr>
        <w:t>way</w:t>
      </w:r>
      <w:r w:rsidR="00923DF6">
        <w:rPr>
          <w:lang w:val="en-US"/>
        </w:rPr>
        <w:t xml:space="preserve">s </w:t>
      </w:r>
      <w:r w:rsidR="00162CA6">
        <w:rPr>
          <w:lang w:val="en-US"/>
        </w:rPr>
        <w:t xml:space="preserve">will be needed </w:t>
      </w:r>
      <w:r w:rsidR="00923DF6">
        <w:rPr>
          <w:lang w:val="en-US"/>
        </w:rPr>
        <w:t xml:space="preserve">for </w:t>
      </w:r>
      <w:r>
        <w:rPr>
          <w:lang w:val="en-US"/>
        </w:rPr>
        <w:t>Phase I</w:t>
      </w:r>
      <w:r w:rsidR="00923DF6">
        <w:rPr>
          <w:lang w:val="en-US"/>
        </w:rPr>
        <w:t xml:space="preserve"> (</w:t>
      </w:r>
      <w:r>
        <w:rPr>
          <w:lang w:val="en-US"/>
        </w:rPr>
        <w:t>10</w:t>
      </w:r>
      <w:r w:rsidR="00923DF6">
        <w:rPr>
          <w:lang w:val="en-US"/>
        </w:rPr>
        <w:t xml:space="preserve"> on the western bank and </w:t>
      </w:r>
      <w:r>
        <w:rPr>
          <w:lang w:val="en-US"/>
        </w:rPr>
        <w:t>10</w:t>
      </w:r>
      <w:r w:rsidR="00923DF6">
        <w:rPr>
          <w:lang w:val="en-US"/>
        </w:rPr>
        <w:t xml:space="preserve"> on the eastern bank). It is </w:t>
      </w:r>
      <w:r w:rsidR="00923DF6" w:rsidRPr="001E7174">
        <w:rPr>
          <w:u w:val="single"/>
          <w:lang w:val="en-US"/>
        </w:rPr>
        <w:t>not</w:t>
      </w:r>
      <w:r w:rsidR="00923DF6">
        <w:rPr>
          <w:lang w:val="en-US"/>
        </w:rPr>
        <w:t xml:space="preserve"> recommended to:</w:t>
      </w:r>
    </w:p>
    <w:p w14:paraId="5D0E577B" w14:textId="2C0AC4C2" w:rsidR="00923DF6" w:rsidRDefault="00923DF6" w:rsidP="00923DF6">
      <w:pPr>
        <w:pStyle w:val="ea"/>
        <w:rPr>
          <w:lang w:val="en-US"/>
        </w:rPr>
      </w:pPr>
      <w:r w:rsidRPr="00F3753F">
        <w:rPr>
          <w:lang w:val="en-US"/>
        </w:rPr>
        <w:t xml:space="preserve">build stairs on both side of a canal at any location, </w:t>
      </w:r>
      <w:r w:rsidR="00D8795B">
        <w:rPr>
          <w:lang w:val="en-US"/>
        </w:rPr>
        <w:t>since this</w:t>
      </w:r>
      <w:r w:rsidRPr="00F3753F">
        <w:rPr>
          <w:lang w:val="en-US"/>
        </w:rPr>
        <w:t xml:space="preserve"> could be interprete</w:t>
      </w:r>
      <w:r>
        <w:rPr>
          <w:lang w:val="en-US"/>
        </w:rPr>
        <w:t>d</w:t>
      </w:r>
      <w:r w:rsidRPr="00F3753F">
        <w:rPr>
          <w:lang w:val="en-US"/>
        </w:rPr>
        <w:t xml:space="preserve"> as an invitation to </w:t>
      </w:r>
      <w:r>
        <w:rPr>
          <w:lang w:val="en-US"/>
        </w:rPr>
        <w:t>cross the canal (especially at time</w:t>
      </w:r>
      <w:r w:rsidR="00D8795B">
        <w:rPr>
          <w:lang w:val="en-US"/>
        </w:rPr>
        <w:t>s</w:t>
      </w:r>
      <w:r>
        <w:rPr>
          <w:lang w:val="en-US"/>
        </w:rPr>
        <w:t xml:space="preserve"> of low </w:t>
      </w:r>
      <w:r w:rsidR="00D8795B">
        <w:rPr>
          <w:lang w:val="en-US"/>
        </w:rPr>
        <w:t>f</w:t>
      </w:r>
      <w:r>
        <w:rPr>
          <w:lang w:val="en-US"/>
        </w:rPr>
        <w:t>low).</w:t>
      </w:r>
    </w:p>
    <w:p w14:paraId="0A3EE09B" w14:textId="7B5057C7" w:rsidR="00923DF6" w:rsidRDefault="00923DF6" w:rsidP="00923DF6">
      <w:pPr>
        <w:pStyle w:val="ea"/>
        <w:rPr>
          <w:lang w:val="en-US"/>
        </w:rPr>
      </w:pPr>
      <w:r>
        <w:rPr>
          <w:lang w:val="en-US"/>
        </w:rPr>
        <w:t xml:space="preserve">build stairs north of Chikwawa as the area has </w:t>
      </w:r>
      <w:r w:rsidR="00D8795B">
        <w:rPr>
          <w:lang w:val="en-US"/>
        </w:rPr>
        <w:t>relatively low</w:t>
      </w:r>
      <w:r w:rsidR="00390BE7">
        <w:rPr>
          <w:lang w:val="en-US"/>
        </w:rPr>
        <w:t xml:space="preserve"> </w:t>
      </w:r>
      <w:r>
        <w:rPr>
          <w:lang w:val="en-US"/>
        </w:rPr>
        <w:t>population density</w:t>
      </w:r>
      <w:r w:rsidR="00D8795B">
        <w:rPr>
          <w:lang w:val="en-US"/>
        </w:rPr>
        <w:t>.</w:t>
      </w:r>
      <w:r>
        <w:rPr>
          <w:lang w:val="en-US"/>
        </w:rPr>
        <w:t xml:space="preserve"> </w:t>
      </w:r>
    </w:p>
    <w:p w14:paraId="616EFD59" w14:textId="013E400F" w:rsidR="00923DF6" w:rsidRDefault="00923DF6" w:rsidP="00923DF6">
      <w:pPr>
        <w:pStyle w:val="ps"/>
        <w:rPr>
          <w:lang w:val="en-US"/>
        </w:rPr>
      </w:pPr>
      <w:r>
        <w:rPr>
          <w:lang w:val="en-US"/>
        </w:rPr>
        <w:t>Stairs sh</w:t>
      </w:r>
      <w:r w:rsidR="00D8795B">
        <w:rPr>
          <w:lang w:val="en-US"/>
        </w:rPr>
        <w:t>ould</w:t>
      </w:r>
      <w:r w:rsidR="00390BE7">
        <w:rPr>
          <w:lang w:val="en-US"/>
        </w:rPr>
        <w:t xml:space="preserve"> </w:t>
      </w:r>
      <w:r>
        <w:rPr>
          <w:lang w:val="en-US"/>
        </w:rPr>
        <w:t xml:space="preserve">only be built at </w:t>
      </w:r>
      <w:r w:rsidR="00D8795B">
        <w:rPr>
          <w:lang w:val="en-US"/>
        </w:rPr>
        <w:t xml:space="preserve">the </w:t>
      </w:r>
      <w:r>
        <w:rPr>
          <w:lang w:val="en-US"/>
        </w:rPr>
        <w:t>village level</w:t>
      </w:r>
      <w:r w:rsidR="00D8795B">
        <w:rPr>
          <w:lang w:val="en-US"/>
        </w:rPr>
        <w:t>,</w:t>
      </w:r>
      <w:r>
        <w:rPr>
          <w:lang w:val="en-US"/>
        </w:rPr>
        <w:t xml:space="preserve"> to maintain a certain level of control over the use of canal. To reduce the incidence of drowning, fixed ladders sh</w:t>
      </w:r>
      <w:r w:rsidR="00D8795B">
        <w:rPr>
          <w:lang w:val="en-US"/>
        </w:rPr>
        <w:t>ould</w:t>
      </w:r>
      <w:r w:rsidR="00390BE7">
        <w:rPr>
          <w:lang w:val="en-US"/>
        </w:rPr>
        <w:t xml:space="preserve"> </w:t>
      </w:r>
      <w:r>
        <w:rPr>
          <w:lang w:val="en-US"/>
        </w:rPr>
        <w:t xml:space="preserve">be </w:t>
      </w:r>
      <w:r w:rsidR="00D8795B">
        <w:rPr>
          <w:lang w:val="en-US"/>
        </w:rPr>
        <w:t>installed</w:t>
      </w:r>
      <w:r w:rsidR="00390BE7">
        <w:rPr>
          <w:lang w:val="en-US"/>
        </w:rPr>
        <w:t xml:space="preserve"> </w:t>
      </w:r>
      <w:r>
        <w:rPr>
          <w:lang w:val="en-US"/>
        </w:rPr>
        <w:t>every 500 m on both side</w:t>
      </w:r>
      <w:r w:rsidR="00D8795B">
        <w:rPr>
          <w:lang w:val="en-US"/>
        </w:rPr>
        <w:t>s</w:t>
      </w:r>
      <w:r>
        <w:rPr>
          <w:lang w:val="en-US"/>
        </w:rPr>
        <w:t xml:space="preserve"> of the canal along the full length of the Feeder, Bangula and Supini canals (with alternating position as well). Fixed ladders shall be installed in night storages as well (as mentioned in the FS). Due to their greater depth</w:t>
      </w:r>
      <w:r w:rsidR="00D8795B">
        <w:rPr>
          <w:lang w:val="en-US"/>
        </w:rPr>
        <w:t>,</w:t>
      </w:r>
      <w:r>
        <w:rPr>
          <w:lang w:val="en-US"/>
        </w:rPr>
        <w:t xml:space="preserve"> night storages shall also be fenced.</w:t>
      </w:r>
    </w:p>
    <w:p w14:paraId="2C2ACEB6" w14:textId="35441AFA" w:rsidR="00923DF6" w:rsidRDefault="00AB0E33" w:rsidP="00923DF6">
      <w:pPr>
        <w:pStyle w:val="ps"/>
        <w:rPr>
          <w:lang w:val="en-US"/>
        </w:rPr>
      </w:pPr>
      <w:r>
        <w:rPr>
          <w:lang w:val="en-US"/>
        </w:rPr>
        <w:t xml:space="preserve">Since </w:t>
      </w:r>
      <w:r w:rsidR="004E7E0E">
        <w:rPr>
          <w:lang w:val="en-US"/>
        </w:rPr>
        <w:t>iron</w:t>
      </w:r>
      <w:r w:rsidR="00923DF6">
        <w:rPr>
          <w:lang w:val="en-US"/>
        </w:rPr>
        <w:t xml:space="preserve"> ladders </w:t>
      </w:r>
      <w:r w:rsidR="004E7E0E">
        <w:rPr>
          <w:lang w:val="en-US"/>
        </w:rPr>
        <w:t>may be stolen, a</w:t>
      </w:r>
      <w:r w:rsidR="00923DF6">
        <w:rPr>
          <w:lang w:val="en-US"/>
        </w:rPr>
        <w:t>lternatives to iron sh</w:t>
      </w:r>
      <w:r w:rsidR="00D8795B">
        <w:rPr>
          <w:lang w:val="en-US"/>
        </w:rPr>
        <w:t>ould</w:t>
      </w:r>
      <w:r w:rsidR="00390BE7">
        <w:rPr>
          <w:lang w:val="en-US"/>
        </w:rPr>
        <w:t xml:space="preserve"> </w:t>
      </w:r>
      <w:r w:rsidR="00923DF6">
        <w:rPr>
          <w:lang w:val="en-US"/>
        </w:rPr>
        <w:t xml:space="preserve">be </w:t>
      </w:r>
      <w:r w:rsidR="00D8795B">
        <w:rPr>
          <w:lang w:val="en-US"/>
        </w:rPr>
        <w:t xml:space="preserve">considered during the Detailed Design </w:t>
      </w:r>
      <w:r w:rsidR="00923DF6">
        <w:rPr>
          <w:lang w:val="en-US"/>
        </w:rPr>
        <w:t>stud</w:t>
      </w:r>
      <w:r w:rsidR="00D8795B">
        <w:rPr>
          <w:lang w:val="en-US"/>
        </w:rPr>
        <w:t>y,</w:t>
      </w:r>
      <w:r w:rsidR="00390BE7">
        <w:rPr>
          <w:lang w:val="en-US"/>
        </w:rPr>
        <w:t xml:space="preserve"> </w:t>
      </w:r>
      <w:r w:rsidR="00923DF6">
        <w:rPr>
          <w:lang w:val="en-US"/>
        </w:rPr>
        <w:t>such as hard plastic or recycled half rubber tires embedded in the concrete lining (with holes to avoid retaining stagnant water). Notches can also be made directly in the concrete</w:t>
      </w:r>
      <w:r w:rsidR="006E69C9">
        <w:rPr>
          <w:lang w:val="en-US"/>
        </w:rPr>
        <w:t xml:space="preserve"> to offer some grip to people trying to exit the canal</w:t>
      </w:r>
      <w:r w:rsidR="004E7E0E">
        <w:rPr>
          <w:lang w:val="en-US"/>
        </w:rPr>
        <w:t>.</w:t>
      </w:r>
      <w:r w:rsidR="00923DF6">
        <w:rPr>
          <w:lang w:val="en-US"/>
        </w:rPr>
        <w:t xml:space="preserve"> </w:t>
      </w:r>
    </w:p>
    <w:p w14:paraId="4590518D" w14:textId="7405FE6B" w:rsidR="00964CE1" w:rsidRPr="00E841F6" w:rsidRDefault="00964CE1" w:rsidP="00923DF6">
      <w:pPr>
        <w:pStyle w:val="ps"/>
        <w:rPr>
          <w:lang w:val="en-US"/>
        </w:rPr>
      </w:pPr>
      <w:r w:rsidRPr="0059752B">
        <w:rPr>
          <w:lang w:val="en-US"/>
        </w:rPr>
        <w:t xml:space="preserve">In area where ramps with gentle slope will be built for canal maintenance, the concrete shall have a higher coefficient of friction or shall be textured to improve grip (with a broom), gritty material can also be added to the surface. This way, if a </w:t>
      </w:r>
      <w:r>
        <w:rPr>
          <w:lang w:val="en-US"/>
        </w:rPr>
        <w:t xml:space="preserve">person or a </w:t>
      </w:r>
      <w:r w:rsidRPr="0059752B">
        <w:rPr>
          <w:lang w:val="en-US"/>
        </w:rPr>
        <w:t xml:space="preserve">cow comes to drink it will have a better grip to exist the area. </w:t>
      </w:r>
      <w:r w:rsidR="00D8795B">
        <w:rPr>
          <w:lang w:val="en-US"/>
        </w:rPr>
        <w:t>However, a</w:t>
      </w:r>
      <w:r w:rsidRPr="0059752B">
        <w:rPr>
          <w:lang w:val="en-US"/>
        </w:rPr>
        <w:t xml:space="preserve">ccess for </w:t>
      </w:r>
      <w:r w:rsidR="00D8795B">
        <w:rPr>
          <w:lang w:val="en-US"/>
        </w:rPr>
        <w:t>livestock</w:t>
      </w:r>
      <w:r w:rsidR="00390BE7">
        <w:rPr>
          <w:lang w:val="en-US"/>
        </w:rPr>
        <w:t xml:space="preserve"> </w:t>
      </w:r>
      <w:r w:rsidRPr="0059752B">
        <w:rPr>
          <w:lang w:val="en-US"/>
        </w:rPr>
        <w:t>to these ramps sh</w:t>
      </w:r>
      <w:r w:rsidR="00D8795B">
        <w:rPr>
          <w:lang w:val="en-US"/>
        </w:rPr>
        <w:t xml:space="preserve">ould generally be discouraged, such as through the use of </w:t>
      </w:r>
      <w:r w:rsidRPr="0059752B">
        <w:rPr>
          <w:lang w:val="en-US"/>
        </w:rPr>
        <w:t>fence</w:t>
      </w:r>
      <w:r w:rsidR="00D8795B">
        <w:rPr>
          <w:lang w:val="en-US"/>
        </w:rPr>
        <w:t>s</w:t>
      </w:r>
      <w:r w:rsidRPr="0059752B">
        <w:rPr>
          <w:lang w:val="en-US"/>
        </w:rPr>
        <w:t>.)</w:t>
      </w:r>
    </w:p>
    <w:p w14:paraId="7B61F519" w14:textId="66F6175F" w:rsidR="00750A35" w:rsidRDefault="00DC32B4" w:rsidP="00750A35">
      <w:pPr>
        <w:pStyle w:val="T1"/>
      </w:pPr>
      <w:r>
        <w:t>Wall</w:t>
      </w:r>
      <w:r w:rsidR="00750A35">
        <w:t xml:space="preserve"> options </w:t>
      </w:r>
      <w:r w:rsidR="00750A35" w:rsidRPr="00824902">
        <w:t>in M</w:t>
      </w:r>
      <w:r w:rsidR="00050B88">
        <w:t xml:space="preserve">ajete </w:t>
      </w:r>
      <w:r w:rsidR="00750A35" w:rsidRPr="00824902">
        <w:t>W</w:t>
      </w:r>
      <w:r w:rsidR="00050B88">
        <w:t xml:space="preserve">ildlife </w:t>
      </w:r>
      <w:r w:rsidR="00750A35" w:rsidRPr="00824902">
        <w:t>R</w:t>
      </w:r>
      <w:r w:rsidR="00050B88">
        <w:t>eserve</w:t>
      </w:r>
      <w:r w:rsidR="00750A35" w:rsidRPr="00824902">
        <w:t xml:space="preserve"> </w:t>
      </w:r>
    </w:p>
    <w:p w14:paraId="7804B1F8" w14:textId="06F48816" w:rsidR="00750A35" w:rsidRDefault="00750A35" w:rsidP="00750A35">
      <w:pPr>
        <w:pStyle w:val="ps"/>
        <w:rPr>
          <w:lang w:val="en-US"/>
        </w:rPr>
      </w:pPr>
      <w:r>
        <w:rPr>
          <w:lang w:val="en-US"/>
        </w:rPr>
        <w:t>W</w:t>
      </w:r>
      <w:r w:rsidRPr="00824902">
        <w:rPr>
          <w:lang w:val="en-US"/>
        </w:rPr>
        <w:t xml:space="preserve">all made of rock in </w:t>
      </w:r>
      <w:r w:rsidR="00050B88">
        <w:rPr>
          <w:lang w:val="en-US"/>
        </w:rPr>
        <w:t xml:space="preserve">a </w:t>
      </w:r>
      <w:r w:rsidRPr="00824902">
        <w:rPr>
          <w:lang w:val="en-US"/>
        </w:rPr>
        <w:t>concrete matrix</w:t>
      </w:r>
      <w:r>
        <w:rPr>
          <w:lang w:val="en-US"/>
        </w:rPr>
        <w:t xml:space="preserve"> </w:t>
      </w:r>
      <w:r w:rsidRPr="00824902">
        <w:rPr>
          <w:lang w:val="en-US"/>
        </w:rPr>
        <w:t>(</w:t>
      </w:r>
      <w:r>
        <w:rPr>
          <w:lang w:val="en-US"/>
        </w:rPr>
        <w:t>with</w:t>
      </w:r>
      <w:r w:rsidRPr="00824902">
        <w:rPr>
          <w:lang w:val="en-US"/>
        </w:rPr>
        <w:t xml:space="preserve"> a 0.5 m thickness and a height of 2 meters)</w:t>
      </w:r>
      <w:r>
        <w:rPr>
          <w:lang w:val="en-US"/>
        </w:rPr>
        <w:t xml:space="preserve"> to protect the open sections of the Feeder canal in MWR is the selected option by this ESIA and the </w:t>
      </w:r>
      <w:r w:rsidR="00050B88">
        <w:rPr>
          <w:lang w:val="en-US"/>
        </w:rPr>
        <w:t xml:space="preserve">Detailed </w:t>
      </w:r>
      <w:r>
        <w:rPr>
          <w:lang w:val="en-US"/>
        </w:rPr>
        <w:t>Design study sh</w:t>
      </w:r>
      <w:r w:rsidR="00050B88">
        <w:rPr>
          <w:lang w:val="en-US"/>
        </w:rPr>
        <w:t>ould</w:t>
      </w:r>
      <w:r w:rsidR="00390BE7">
        <w:rPr>
          <w:lang w:val="en-US"/>
        </w:rPr>
        <w:t xml:space="preserve"> </w:t>
      </w:r>
      <w:r>
        <w:rPr>
          <w:lang w:val="en-US"/>
        </w:rPr>
        <w:t xml:space="preserve">retain this option. </w:t>
      </w:r>
      <w:r w:rsidR="00EC20D7">
        <w:rPr>
          <w:lang w:val="en-US"/>
        </w:rPr>
        <w:t>The presence of</w:t>
      </w:r>
      <w:r w:rsidR="00390BE7">
        <w:rPr>
          <w:lang w:val="en-US"/>
        </w:rPr>
        <w:t xml:space="preserve"> </w:t>
      </w:r>
      <w:r w:rsidR="00EC20D7">
        <w:rPr>
          <w:lang w:val="en-US"/>
        </w:rPr>
        <w:t>elephant</w:t>
      </w:r>
      <w:r w:rsidR="00050B88">
        <w:rPr>
          <w:lang w:val="en-US"/>
        </w:rPr>
        <w:t>s</w:t>
      </w:r>
      <w:r w:rsidR="00390BE7">
        <w:rPr>
          <w:lang w:val="en-US"/>
        </w:rPr>
        <w:t xml:space="preserve"> </w:t>
      </w:r>
      <w:r w:rsidR="00647E00">
        <w:rPr>
          <w:lang w:val="en-US"/>
        </w:rPr>
        <w:t xml:space="preserve">in MWR </w:t>
      </w:r>
      <w:r w:rsidR="00050B88">
        <w:rPr>
          <w:lang w:val="en-US"/>
        </w:rPr>
        <w:t>requires this type of</w:t>
      </w:r>
      <w:r w:rsidR="00390BE7">
        <w:rPr>
          <w:lang w:val="en-US"/>
        </w:rPr>
        <w:t xml:space="preserve"> </w:t>
      </w:r>
      <w:r w:rsidR="00EC20D7">
        <w:rPr>
          <w:lang w:val="en-US"/>
        </w:rPr>
        <w:t xml:space="preserve">strong barrier </w:t>
      </w:r>
      <w:r w:rsidR="008E6EEC">
        <w:rPr>
          <w:lang w:val="en-US"/>
        </w:rPr>
        <w:t xml:space="preserve">to block their access to the </w:t>
      </w:r>
      <w:r w:rsidR="00050B88">
        <w:rPr>
          <w:lang w:val="en-US"/>
        </w:rPr>
        <w:t xml:space="preserve">irrigation </w:t>
      </w:r>
      <w:r w:rsidR="008E6EEC">
        <w:rPr>
          <w:lang w:val="en-US"/>
        </w:rPr>
        <w:t>canal</w:t>
      </w:r>
      <w:r w:rsidR="00EC20D7">
        <w:rPr>
          <w:lang w:val="en-US"/>
        </w:rPr>
        <w:t xml:space="preserve">. </w:t>
      </w:r>
    </w:p>
    <w:p w14:paraId="672C7AE4" w14:textId="77777777" w:rsidR="00750A35" w:rsidRDefault="00750A35" w:rsidP="00750A35">
      <w:pPr>
        <w:pStyle w:val="T1"/>
      </w:pPr>
      <w:r>
        <w:t>Passes</w:t>
      </w:r>
    </w:p>
    <w:p w14:paraId="46863490" w14:textId="4447FCCC" w:rsidR="001A53E0" w:rsidRDefault="00750A35" w:rsidP="001A53E0">
      <w:pPr>
        <w:pStyle w:val="ps"/>
        <w:rPr>
          <w:lang w:val="en-US"/>
        </w:rPr>
      </w:pPr>
      <w:r w:rsidRPr="001D7EEB">
        <w:rPr>
          <w:lang w:val="en-US"/>
        </w:rPr>
        <w:t xml:space="preserve">The </w:t>
      </w:r>
      <w:r w:rsidR="00050B88">
        <w:rPr>
          <w:lang w:val="en-US"/>
        </w:rPr>
        <w:t xml:space="preserve">Detailed </w:t>
      </w:r>
      <w:r>
        <w:rPr>
          <w:lang w:val="en-US"/>
        </w:rPr>
        <w:t>D</w:t>
      </w:r>
      <w:r w:rsidRPr="001D7EEB">
        <w:rPr>
          <w:lang w:val="en-US"/>
        </w:rPr>
        <w:t xml:space="preserve">esign </w:t>
      </w:r>
      <w:r>
        <w:rPr>
          <w:lang w:val="en-US"/>
        </w:rPr>
        <w:t>study</w:t>
      </w:r>
      <w:r w:rsidRPr="001D7EEB">
        <w:rPr>
          <w:lang w:val="en-US"/>
        </w:rPr>
        <w:t xml:space="preserve"> shall </w:t>
      </w:r>
      <w:r w:rsidR="00050B88">
        <w:rPr>
          <w:lang w:val="en-US"/>
        </w:rPr>
        <w:t>incorporate the following types of human and animal passageways across the Main Canals</w:t>
      </w:r>
      <w:r w:rsidR="00126A8C">
        <w:rPr>
          <w:lang w:val="en-US"/>
        </w:rPr>
        <w:t>:</w:t>
      </w:r>
    </w:p>
    <w:p w14:paraId="4C80F167" w14:textId="04FA6437" w:rsidR="00750A35" w:rsidRPr="00223DD5" w:rsidRDefault="00050B88" w:rsidP="003D3C12">
      <w:pPr>
        <w:pStyle w:val="ea"/>
        <w:rPr>
          <w:lang w:val="en-US"/>
        </w:rPr>
      </w:pPr>
      <w:r>
        <w:rPr>
          <w:lang w:val="en-US"/>
        </w:rPr>
        <w:t>Super-sizing</w:t>
      </w:r>
      <w:r w:rsidR="00390BE7">
        <w:rPr>
          <w:lang w:val="en-US"/>
        </w:rPr>
        <w:t xml:space="preserve"> </w:t>
      </w:r>
      <w:r w:rsidR="00750A35" w:rsidRPr="00223DD5">
        <w:rPr>
          <w:lang w:val="en-US"/>
        </w:rPr>
        <w:t>box culvert</w:t>
      </w:r>
      <w:r>
        <w:rPr>
          <w:lang w:val="en-US"/>
        </w:rPr>
        <w:t>s</w:t>
      </w:r>
      <w:r w:rsidR="00DC32B4">
        <w:rPr>
          <w:lang w:val="en-US"/>
        </w:rPr>
        <w:t xml:space="preserve"> </w:t>
      </w:r>
      <w:r>
        <w:rPr>
          <w:lang w:val="en-US"/>
        </w:rPr>
        <w:t xml:space="preserve">to reduce flooding damage, while also </w:t>
      </w:r>
      <w:r w:rsidR="00750A35" w:rsidRPr="00223DD5">
        <w:rPr>
          <w:lang w:val="en-US"/>
        </w:rPr>
        <w:t>allow</w:t>
      </w:r>
      <w:r>
        <w:rPr>
          <w:lang w:val="en-US"/>
        </w:rPr>
        <w:t>ing</w:t>
      </w:r>
      <w:r w:rsidR="00750A35" w:rsidRPr="00223DD5">
        <w:rPr>
          <w:lang w:val="en-US"/>
        </w:rPr>
        <w:t xml:space="preserve"> for </w:t>
      </w:r>
      <w:r>
        <w:rPr>
          <w:lang w:val="en-US"/>
        </w:rPr>
        <w:t>the</w:t>
      </w:r>
      <w:r w:rsidR="00390BE7">
        <w:rPr>
          <w:lang w:val="en-US"/>
        </w:rPr>
        <w:t xml:space="preserve"> </w:t>
      </w:r>
      <w:r w:rsidR="00750A35" w:rsidRPr="00223DD5">
        <w:rPr>
          <w:lang w:val="en-US"/>
        </w:rPr>
        <w:t xml:space="preserve">passage of </w:t>
      </w:r>
      <w:r>
        <w:rPr>
          <w:lang w:val="en-US"/>
        </w:rPr>
        <w:t>most land animal species under the canal throughout most of the year</w:t>
      </w:r>
      <w:r w:rsidR="00390BE7">
        <w:rPr>
          <w:lang w:val="en-US"/>
        </w:rPr>
        <w:t xml:space="preserve"> </w:t>
      </w:r>
      <w:r w:rsidR="00750A35" w:rsidRPr="00223DD5">
        <w:rPr>
          <w:lang w:val="en-US"/>
        </w:rPr>
        <w:t>(wildlife underpass</w:t>
      </w:r>
      <w:r>
        <w:rPr>
          <w:lang w:val="en-US"/>
        </w:rPr>
        <w:t>es</w:t>
      </w:r>
      <w:r w:rsidR="00750A35" w:rsidRPr="00223DD5">
        <w:rPr>
          <w:lang w:val="en-US"/>
        </w:rPr>
        <w:t>).</w:t>
      </w:r>
    </w:p>
    <w:p w14:paraId="09B9D9C8" w14:textId="6EE95FCB" w:rsidR="00750A35" w:rsidRPr="007803D3" w:rsidRDefault="00050B88" w:rsidP="007803D3">
      <w:pPr>
        <w:pStyle w:val="ea"/>
        <w:rPr>
          <w:lang w:val="en-US"/>
        </w:rPr>
      </w:pPr>
      <w:r>
        <w:rPr>
          <w:lang w:val="en-US"/>
        </w:rPr>
        <w:t>V</w:t>
      </w:r>
      <w:r w:rsidR="00750A35" w:rsidRPr="007803D3">
        <w:rPr>
          <w:lang w:val="en-US"/>
        </w:rPr>
        <w:t>ehicle bridge</w:t>
      </w:r>
      <w:r>
        <w:rPr>
          <w:lang w:val="en-US"/>
        </w:rPr>
        <w:t>s</w:t>
      </w:r>
      <w:r w:rsidR="00750A35" w:rsidRPr="007803D3">
        <w:rPr>
          <w:lang w:val="en-US"/>
        </w:rPr>
        <w:t xml:space="preserve"> </w:t>
      </w:r>
      <w:r w:rsidRPr="007803D3">
        <w:rPr>
          <w:lang w:val="en-US"/>
        </w:rPr>
        <w:t>(</w:t>
      </w:r>
      <w:r>
        <w:rPr>
          <w:lang w:val="en-US"/>
        </w:rPr>
        <w:t xml:space="preserve">about </w:t>
      </w:r>
      <w:r w:rsidRPr="007803D3">
        <w:rPr>
          <w:lang w:val="en-US"/>
        </w:rPr>
        <w:t>5 meters wide)</w:t>
      </w:r>
      <w:r>
        <w:rPr>
          <w:lang w:val="en-US"/>
        </w:rPr>
        <w:t xml:space="preserve"> where needed </w:t>
      </w:r>
      <w:r w:rsidR="00750A35" w:rsidRPr="007803D3">
        <w:rPr>
          <w:lang w:val="en-US"/>
        </w:rPr>
        <w:t xml:space="preserve">across </w:t>
      </w:r>
      <w:r w:rsidR="004333D5">
        <w:rPr>
          <w:lang w:val="en-US"/>
        </w:rPr>
        <w:t>the M</w:t>
      </w:r>
      <w:r w:rsidR="00750A35" w:rsidRPr="007803D3">
        <w:rPr>
          <w:lang w:val="en-US"/>
        </w:rPr>
        <w:t xml:space="preserve">ain </w:t>
      </w:r>
      <w:r w:rsidR="004333D5">
        <w:rPr>
          <w:lang w:val="en-US"/>
        </w:rPr>
        <w:t>C</w:t>
      </w:r>
      <w:r w:rsidR="00750A35" w:rsidRPr="007803D3">
        <w:rPr>
          <w:lang w:val="en-US"/>
        </w:rPr>
        <w:t>anals</w:t>
      </w:r>
      <w:r w:rsidR="004333D5">
        <w:rPr>
          <w:lang w:val="en-US"/>
        </w:rPr>
        <w:t>, including but not limited to the existing</w:t>
      </w:r>
      <w:r w:rsidR="00390BE7">
        <w:rPr>
          <w:lang w:val="en-US"/>
        </w:rPr>
        <w:t xml:space="preserve"> </w:t>
      </w:r>
      <w:r w:rsidR="007803D3">
        <w:rPr>
          <w:lang w:val="en-US"/>
        </w:rPr>
        <w:t xml:space="preserve">Kapichira </w:t>
      </w:r>
      <w:r w:rsidR="004333D5">
        <w:rPr>
          <w:lang w:val="en-US"/>
        </w:rPr>
        <w:t>F</w:t>
      </w:r>
      <w:r w:rsidR="007803D3">
        <w:rPr>
          <w:lang w:val="en-US"/>
        </w:rPr>
        <w:t xml:space="preserve">alls </w:t>
      </w:r>
      <w:r w:rsidR="004333D5">
        <w:rPr>
          <w:lang w:val="en-US"/>
        </w:rPr>
        <w:t xml:space="preserve">access </w:t>
      </w:r>
      <w:r w:rsidR="007803D3">
        <w:rPr>
          <w:lang w:val="en-US"/>
        </w:rPr>
        <w:t>road inside M</w:t>
      </w:r>
      <w:r w:rsidR="004333D5">
        <w:rPr>
          <w:lang w:val="en-US"/>
        </w:rPr>
        <w:t xml:space="preserve">ajete </w:t>
      </w:r>
      <w:r w:rsidR="007803D3">
        <w:rPr>
          <w:lang w:val="en-US"/>
        </w:rPr>
        <w:t>W</w:t>
      </w:r>
      <w:r w:rsidR="004333D5">
        <w:rPr>
          <w:lang w:val="en-US"/>
        </w:rPr>
        <w:t xml:space="preserve">ildlife </w:t>
      </w:r>
      <w:r w:rsidR="007803D3">
        <w:rPr>
          <w:lang w:val="en-US"/>
        </w:rPr>
        <w:t>R</w:t>
      </w:r>
      <w:r w:rsidR="004333D5">
        <w:rPr>
          <w:lang w:val="en-US"/>
        </w:rPr>
        <w:t>eserve</w:t>
      </w:r>
      <w:r w:rsidR="007803D3">
        <w:rPr>
          <w:lang w:val="en-US"/>
        </w:rPr>
        <w:t>)</w:t>
      </w:r>
      <w:r w:rsidR="007803D3" w:rsidRPr="007803D3">
        <w:rPr>
          <w:lang w:val="en-US"/>
        </w:rPr>
        <w:t>.</w:t>
      </w:r>
    </w:p>
    <w:p w14:paraId="39E48D92" w14:textId="1C9AA71C" w:rsidR="00750A35" w:rsidRPr="00223DD5" w:rsidRDefault="00750A35" w:rsidP="003D3C12">
      <w:pPr>
        <w:pStyle w:val="ea"/>
        <w:rPr>
          <w:lang w:val="en-US"/>
        </w:rPr>
      </w:pPr>
      <w:r w:rsidRPr="00223DD5">
        <w:rPr>
          <w:lang w:val="en-US"/>
        </w:rPr>
        <w:t xml:space="preserve"> </w:t>
      </w:r>
      <w:r w:rsidR="004333D5">
        <w:rPr>
          <w:lang w:val="en-US"/>
        </w:rPr>
        <w:t>F</w:t>
      </w:r>
      <w:r w:rsidRPr="00223DD5">
        <w:rPr>
          <w:lang w:val="en-US"/>
        </w:rPr>
        <w:t>ootpath</w:t>
      </w:r>
      <w:r w:rsidR="004333D5">
        <w:rPr>
          <w:lang w:val="en-US"/>
        </w:rPr>
        <w:t>s</w:t>
      </w:r>
      <w:r w:rsidRPr="00223DD5">
        <w:rPr>
          <w:lang w:val="en-US"/>
        </w:rPr>
        <w:t xml:space="preserve"> across </w:t>
      </w:r>
      <w:r w:rsidR="004333D5">
        <w:rPr>
          <w:lang w:val="en-US"/>
        </w:rPr>
        <w:t>the M</w:t>
      </w:r>
      <w:r w:rsidRPr="00223DD5">
        <w:rPr>
          <w:lang w:val="en-US"/>
        </w:rPr>
        <w:t xml:space="preserve">ain </w:t>
      </w:r>
      <w:r w:rsidR="004333D5">
        <w:rPr>
          <w:lang w:val="en-US"/>
        </w:rPr>
        <w:t>C</w:t>
      </w:r>
      <w:r w:rsidRPr="00223DD5">
        <w:rPr>
          <w:lang w:val="en-US"/>
        </w:rPr>
        <w:t>anals (and branch canals)</w:t>
      </w:r>
      <w:r w:rsidR="004333D5">
        <w:rPr>
          <w:lang w:val="en-US"/>
        </w:rPr>
        <w:t xml:space="preserve"> as needed.</w:t>
      </w:r>
    </w:p>
    <w:p w14:paraId="1017F18F" w14:textId="2A8B90CE" w:rsidR="00750A35" w:rsidRPr="00223DD5" w:rsidRDefault="004333D5" w:rsidP="003D3C12">
      <w:pPr>
        <w:pStyle w:val="ea"/>
        <w:rPr>
          <w:lang w:val="en-US"/>
        </w:rPr>
      </w:pPr>
      <w:r>
        <w:rPr>
          <w:lang w:val="en-US"/>
        </w:rPr>
        <w:lastRenderedPageBreak/>
        <w:t>Livestock bridges (if deemed cost-effective)</w:t>
      </w:r>
      <w:r w:rsidR="00390BE7">
        <w:rPr>
          <w:lang w:val="en-US"/>
        </w:rPr>
        <w:t xml:space="preserve"> </w:t>
      </w:r>
      <w:r w:rsidR="00750A35" w:rsidRPr="00223DD5">
        <w:rPr>
          <w:lang w:val="en-US"/>
        </w:rPr>
        <w:t xml:space="preserve">across </w:t>
      </w:r>
      <w:r>
        <w:rPr>
          <w:lang w:val="en-US"/>
        </w:rPr>
        <w:t>the M</w:t>
      </w:r>
      <w:r w:rsidR="00750A35" w:rsidRPr="00223DD5">
        <w:rPr>
          <w:lang w:val="en-US"/>
        </w:rPr>
        <w:t xml:space="preserve">ain </w:t>
      </w:r>
      <w:r>
        <w:rPr>
          <w:lang w:val="en-US"/>
        </w:rPr>
        <w:t>C</w:t>
      </w:r>
      <w:r w:rsidR="00750A35" w:rsidRPr="00223DD5">
        <w:rPr>
          <w:lang w:val="en-US"/>
        </w:rPr>
        <w:t>anals</w:t>
      </w:r>
      <w:r>
        <w:rPr>
          <w:lang w:val="en-US"/>
        </w:rPr>
        <w:t>.</w:t>
      </w:r>
    </w:p>
    <w:p w14:paraId="019AB46C" w14:textId="2CA81FED" w:rsidR="00750A35" w:rsidRDefault="00596B76" w:rsidP="00750A35">
      <w:pPr>
        <w:pStyle w:val="T1"/>
      </w:pPr>
      <w:r>
        <w:t>Artificial wetland in MWR</w:t>
      </w:r>
    </w:p>
    <w:p w14:paraId="056210B7" w14:textId="13A64192" w:rsidR="00750A35" w:rsidRPr="00EF6C1A" w:rsidRDefault="00750A35" w:rsidP="00596B76">
      <w:pPr>
        <w:pStyle w:val="ps"/>
        <w:rPr>
          <w:lang w:val="en-US"/>
        </w:rPr>
      </w:pPr>
      <w:r w:rsidRPr="001D7EEB">
        <w:rPr>
          <w:lang w:val="en-US"/>
        </w:rPr>
        <w:t>T</w:t>
      </w:r>
      <w:r w:rsidR="005E40C4">
        <w:rPr>
          <w:lang w:val="en-US"/>
        </w:rPr>
        <w:t>aking into account any further inputs from the MWR Manager, t</w:t>
      </w:r>
      <w:r w:rsidRPr="001D7EEB">
        <w:rPr>
          <w:lang w:val="en-US"/>
        </w:rPr>
        <w:t xml:space="preserve">he </w:t>
      </w:r>
      <w:r w:rsidR="005E40C4">
        <w:rPr>
          <w:lang w:val="en-US"/>
        </w:rPr>
        <w:t xml:space="preserve">Detailed </w:t>
      </w:r>
      <w:r>
        <w:rPr>
          <w:lang w:val="en-US"/>
        </w:rPr>
        <w:t>D</w:t>
      </w:r>
      <w:r w:rsidRPr="001D7EEB">
        <w:rPr>
          <w:lang w:val="en-US"/>
        </w:rPr>
        <w:t xml:space="preserve">esign </w:t>
      </w:r>
      <w:r>
        <w:rPr>
          <w:lang w:val="en-US"/>
        </w:rPr>
        <w:t xml:space="preserve">study </w:t>
      </w:r>
      <w:r w:rsidRPr="001D7EEB">
        <w:rPr>
          <w:lang w:val="en-US"/>
        </w:rPr>
        <w:t xml:space="preserve">shall </w:t>
      </w:r>
      <w:r>
        <w:rPr>
          <w:lang w:val="en-US"/>
        </w:rPr>
        <w:t xml:space="preserve">design </w:t>
      </w:r>
      <w:r w:rsidR="00596B76">
        <w:rPr>
          <w:lang w:val="en-US"/>
        </w:rPr>
        <w:t>a</w:t>
      </w:r>
      <w:r w:rsidRPr="00EF6C1A">
        <w:rPr>
          <w:lang w:val="en-US"/>
        </w:rPr>
        <w:t xml:space="preserve"> concrete</w:t>
      </w:r>
      <w:r w:rsidR="005E40C4">
        <w:rPr>
          <w:lang w:val="en-US"/>
        </w:rPr>
        <w:t>-</w:t>
      </w:r>
      <w:r w:rsidRPr="00EF6C1A">
        <w:rPr>
          <w:lang w:val="en-US"/>
        </w:rPr>
        <w:t xml:space="preserve">lined </w:t>
      </w:r>
      <w:r w:rsidR="005E40C4">
        <w:rPr>
          <w:lang w:val="en-US"/>
        </w:rPr>
        <w:t xml:space="preserve">artificial </w:t>
      </w:r>
      <w:r w:rsidRPr="00EF6C1A">
        <w:rPr>
          <w:lang w:val="en-US"/>
        </w:rPr>
        <w:t xml:space="preserve">wetland in the small </w:t>
      </w:r>
      <w:r w:rsidR="000A2AC7">
        <w:rPr>
          <w:lang w:val="en-US"/>
        </w:rPr>
        <w:t xml:space="preserve">and non-dangerous </w:t>
      </w:r>
      <w:r w:rsidRPr="00EF6C1A">
        <w:rPr>
          <w:lang w:val="en-US"/>
        </w:rPr>
        <w:t xml:space="preserve">game </w:t>
      </w:r>
      <w:r w:rsidR="00305737">
        <w:rPr>
          <w:lang w:val="en-US"/>
        </w:rPr>
        <w:t>section</w:t>
      </w:r>
      <w:r w:rsidRPr="00EF6C1A">
        <w:rPr>
          <w:lang w:val="en-US"/>
        </w:rPr>
        <w:t xml:space="preserve"> of MWR</w:t>
      </w:r>
      <w:r w:rsidR="000A2AC7">
        <w:rPr>
          <w:lang w:val="en-US"/>
        </w:rPr>
        <w:t xml:space="preserve"> (see next map)</w:t>
      </w:r>
      <w:r w:rsidRPr="00EF6C1A">
        <w:rPr>
          <w:lang w:val="en-US"/>
        </w:rPr>
        <w:t xml:space="preserve"> with the following dimensions:</w:t>
      </w:r>
    </w:p>
    <w:p w14:paraId="1E27E774" w14:textId="77777777" w:rsidR="00750A35" w:rsidRDefault="00750A35" w:rsidP="00596B76">
      <w:pPr>
        <w:pStyle w:val="ea"/>
      </w:pPr>
      <w:r>
        <w:t xml:space="preserve">Diameter : 30 m </w:t>
      </w:r>
    </w:p>
    <w:p w14:paraId="7BE71A5A" w14:textId="2C50175E" w:rsidR="00750A35" w:rsidRDefault="00750A35" w:rsidP="00596B76">
      <w:pPr>
        <w:pStyle w:val="ea"/>
        <w:rPr>
          <w:lang w:val="en-US"/>
        </w:rPr>
      </w:pPr>
      <w:r>
        <w:rPr>
          <w:lang w:val="en-US"/>
        </w:rPr>
        <w:t>D</w:t>
      </w:r>
      <w:r w:rsidRPr="00D2414B">
        <w:rPr>
          <w:lang w:val="en-US"/>
        </w:rPr>
        <w:t>epth</w:t>
      </w:r>
      <w:r w:rsidR="00EA7DE9">
        <w:rPr>
          <w:lang w:val="en-US"/>
        </w:rPr>
        <w:t>:</w:t>
      </w:r>
      <w:r w:rsidRPr="00D2414B">
        <w:rPr>
          <w:lang w:val="en-US"/>
        </w:rPr>
        <w:t xml:space="preserve"> 0.</w:t>
      </w:r>
      <w:r>
        <w:rPr>
          <w:lang w:val="en-US"/>
        </w:rPr>
        <w:t>5 m</w:t>
      </w:r>
    </w:p>
    <w:p w14:paraId="6BEAE2A5" w14:textId="6C2E2C7E" w:rsidR="00750A35" w:rsidRDefault="00750A35" w:rsidP="00596B76">
      <w:pPr>
        <w:pStyle w:val="ea"/>
        <w:rPr>
          <w:lang w:val="en-US"/>
        </w:rPr>
      </w:pPr>
      <w:r>
        <w:rPr>
          <w:lang w:val="en-US"/>
        </w:rPr>
        <w:t>Concrete lining: 10 cm and a geomembrane</w:t>
      </w:r>
      <w:r w:rsidR="00596B76">
        <w:rPr>
          <w:lang w:val="en-US"/>
        </w:rPr>
        <w:t xml:space="preserve"> (to avoid seepage)</w:t>
      </w:r>
    </w:p>
    <w:p w14:paraId="2D05C469" w14:textId="29EF53A9" w:rsidR="00750A35" w:rsidRDefault="00305737" w:rsidP="00596B76">
      <w:pPr>
        <w:pStyle w:val="ea"/>
        <w:rPr>
          <w:lang w:val="en-US"/>
        </w:rPr>
      </w:pPr>
      <w:r>
        <w:rPr>
          <w:lang w:val="en-US"/>
        </w:rPr>
        <w:t>P</w:t>
      </w:r>
      <w:r w:rsidR="00750A35">
        <w:rPr>
          <w:lang w:val="en-US"/>
        </w:rPr>
        <w:t>ipes to convey water</w:t>
      </w:r>
      <w:r w:rsidR="000A2AC7">
        <w:rPr>
          <w:lang w:val="en-US"/>
        </w:rPr>
        <w:t xml:space="preserve"> from the Feeder canal to the wetland</w:t>
      </w:r>
      <w:r w:rsidR="00750A35">
        <w:rPr>
          <w:lang w:val="en-US"/>
        </w:rPr>
        <w:t xml:space="preserve"> (sluice gates, etc.)</w:t>
      </w:r>
    </w:p>
    <w:p w14:paraId="321C868B" w14:textId="41BED7E0" w:rsidR="000C75A9" w:rsidRPr="000C75A9" w:rsidRDefault="000C75A9" w:rsidP="000C75A9">
      <w:pPr>
        <w:pStyle w:val="ps"/>
        <w:rPr>
          <w:lang w:val="en-US"/>
        </w:rPr>
      </w:pPr>
      <w:r>
        <w:rPr>
          <w:lang w:val="en-US"/>
        </w:rPr>
        <w:t>The we</w:t>
      </w:r>
      <w:r w:rsidRPr="000C75A9">
        <w:rPr>
          <w:lang w:val="en-US"/>
        </w:rPr>
        <w:t>t</w:t>
      </w:r>
      <w:r>
        <w:rPr>
          <w:lang w:val="en-US"/>
        </w:rPr>
        <w:t>land</w:t>
      </w:r>
      <w:r w:rsidRPr="000C75A9">
        <w:rPr>
          <w:lang w:val="en-US"/>
        </w:rPr>
        <w:t xml:space="preserve"> would require about 350 m</w:t>
      </w:r>
      <w:r w:rsidRPr="000C75A9">
        <w:rPr>
          <w:vertAlign w:val="superscript"/>
          <w:lang w:val="en-US"/>
        </w:rPr>
        <w:t>3</w:t>
      </w:r>
      <w:r w:rsidRPr="000C75A9">
        <w:rPr>
          <w:lang w:val="en-US"/>
        </w:rPr>
        <w:t xml:space="preserve"> of water from the </w:t>
      </w:r>
      <w:r w:rsidR="005E40C4">
        <w:rPr>
          <w:lang w:val="en-US"/>
        </w:rPr>
        <w:t>Feeder C</w:t>
      </w:r>
      <w:r w:rsidRPr="000C75A9">
        <w:rPr>
          <w:lang w:val="en-US"/>
        </w:rPr>
        <w:t>anal</w:t>
      </w:r>
      <w:r w:rsidR="005E40C4">
        <w:rPr>
          <w:lang w:val="en-US"/>
        </w:rPr>
        <w:t>.</w:t>
      </w:r>
      <w:r w:rsidRPr="000C75A9">
        <w:rPr>
          <w:lang w:val="en-US"/>
        </w:rPr>
        <w:t xml:space="preserve"> </w:t>
      </w:r>
      <w:r w:rsidR="005E40C4">
        <w:rPr>
          <w:lang w:val="en-US"/>
        </w:rPr>
        <w:t xml:space="preserve">If </w:t>
      </w:r>
      <w:r w:rsidRPr="000C75A9">
        <w:rPr>
          <w:lang w:val="en-US"/>
        </w:rPr>
        <w:t>filled every two days, this would be the equivalent of 1230 m</w:t>
      </w:r>
      <w:r w:rsidRPr="000C75A9">
        <w:rPr>
          <w:vertAlign w:val="superscript"/>
          <w:lang w:val="en-US"/>
        </w:rPr>
        <w:t>3</w:t>
      </w:r>
      <w:r w:rsidRPr="000C75A9">
        <w:rPr>
          <w:lang w:val="en-US"/>
        </w:rPr>
        <w:t xml:space="preserve"> per week (or 0.002 m</w:t>
      </w:r>
      <w:r w:rsidRPr="000C75A9">
        <w:rPr>
          <w:vertAlign w:val="superscript"/>
          <w:lang w:val="en-US"/>
        </w:rPr>
        <w:t>3</w:t>
      </w:r>
      <w:r w:rsidRPr="000C75A9">
        <w:rPr>
          <w:lang w:val="en-US"/>
        </w:rPr>
        <w:t>/s)</w:t>
      </w:r>
      <w:r w:rsidR="005E40C4">
        <w:rPr>
          <w:lang w:val="en-US"/>
        </w:rPr>
        <w:t>;</w:t>
      </w:r>
      <w:r w:rsidRPr="000C75A9">
        <w:rPr>
          <w:lang w:val="en-US"/>
        </w:rPr>
        <w:t xml:space="preserve"> </w:t>
      </w:r>
      <w:r w:rsidR="005E40C4">
        <w:rPr>
          <w:lang w:val="en-US"/>
        </w:rPr>
        <w:t>this amount</w:t>
      </w:r>
      <w:r w:rsidR="00390BE7">
        <w:rPr>
          <w:lang w:val="en-US"/>
        </w:rPr>
        <w:t xml:space="preserve"> </w:t>
      </w:r>
      <w:r w:rsidRPr="000C75A9">
        <w:rPr>
          <w:lang w:val="en-US"/>
        </w:rPr>
        <w:t xml:space="preserve">is negligible </w:t>
      </w:r>
      <w:r w:rsidR="005E40C4">
        <w:rPr>
          <w:lang w:val="en-US"/>
        </w:rPr>
        <w:t>with respect to</w:t>
      </w:r>
      <w:r w:rsidR="00390BE7">
        <w:rPr>
          <w:lang w:val="en-US"/>
        </w:rPr>
        <w:t xml:space="preserve"> </w:t>
      </w:r>
      <w:r w:rsidRPr="000C75A9">
        <w:rPr>
          <w:lang w:val="en-US"/>
        </w:rPr>
        <w:t xml:space="preserve">the </w:t>
      </w:r>
      <w:r w:rsidR="005E40C4">
        <w:rPr>
          <w:lang w:val="en-US"/>
        </w:rPr>
        <w:t>flow of</w:t>
      </w:r>
      <w:r w:rsidR="00390BE7">
        <w:rPr>
          <w:lang w:val="en-US"/>
        </w:rPr>
        <w:t xml:space="preserve"> </w:t>
      </w:r>
      <w:r w:rsidRPr="000C75A9">
        <w:rPr>
          <w:lang w:val="en-US"/>
        </w:rPr>
        <w:t>the canal</w:t>
      </w:r>
      <w:r w:rsidR="005E40C4">
        <w:rPr>
          <w:lang w:val="en-US"/>
        </w:rPr>
        <w:t xml:space="preserve"> or SVIP irrigation water use</w:t>
      </w:r>
      <w:r>
        <w:rPr>
          <w:lang w:val="en-US"/>
        </w:rPr>
        <w:t>.</w:t>
      </w:r>
    </w:p>
    <w:p w14:paraId="514CBC59" w14:textId="3E87E44A" w:rsidR="00750A35" w:rsidRDefault="005E40C4" w:rsidP="00750A35">
      <w:pPr>
        <w:pStyle w:val="T1"/>
      </w:pPr>
      <w:r>
        <w:t>Water intake screens</w:t>
      </w:r>
    </w:p>
    <w:p w14:paraId="08017AC0" w14:textId="4CD53EE2" w:rsidR="00BF6196" w:rsidRDefault="00BF6196" w:rsidP="00BF6196">
      <w:pPr>
        <w:pStyle w:val="ps"/>
        <w:rPr>
          <w:lang w:val="en-US"/>
        </w:rPr>
      </w:pPr>
      <w:r w:rsidRPr="0023632C">
        <w:rPr>
          <w:lang w:val="en-US"/>
        </w:rPr>
        <w:t xml:space="preserve">The design of the water intake shall be done to ensure no crocodiles and hippos </w:t>
      </w:r>
      <w:r w:rsidR="005E40C4">
        <w:rPr>
          <w:lang w:val="en-US"/>
        </w:rPr>
        <w:t xml:space="preserve">(and only the smallest of fish) </w:t>
      </w:r>
      <w:r w:rsidRPr="0023632C">
        <w:rPr>
          <w:lang w:val="en-US"/>
        </w:rPr>
        <w:t>c</w:t>
      </w:r>
      <w:r w:rsidR="005E40C4">
        <w:rPr>
          <w:lang w:val="en-US"/>
        </w:rPr>
        <w:t>ould</w:t>
      </w:r>
      <w:r w:rsidR="00390BE7">
        <w:rPr>
          <w:lang w:val="en-US"/>
        </w:rPr>
        <w:t xml:space="preserve"> </w:t>
      </w:r>
      <w:r w:rsidRPr="0023632C">
        <w:rPr>
          <w:lang w:val="en-US"/>
        </w:rPr>
        <w:t>enter</w:t>
      </w:r>
      <w:r>
        <w:rPr>
          <w:lang w:val="en-US"/>
        </w:rPr>
        <w:t xml:space="preserve"> the</w:t>
      </w:r>
      <w:r w:rsidRPr="0023632C">
        <w:rPr>
          <w:lang w:val="en-US"/>
        </w:rPr>
        <w:t xml:space="preserve"> </w:t>
      </w:r>
      <w:r w:rsidR="005E40C4">
        <w:rPr>
          <w:lang w:val="en-US"/>
        </w:rPr>
        <w:t>Feeder C</w:t>
      </w:r>
      <w:r w:rsidRPr="0023632C">
        <w:rPr>
          <w:lang w:val="en-US"/>
        </w:rPr>
        <w:t>anal.</w:t>
      </w:r>
      <w:r>
        <w:rPr>
          <w:lang w:val="en-US"/>
        </w:rPr>
        <w:t xml:space="preserve"> For that, the trash rack in front of the water intake shall </w:t>
      </w:r>
      <w:r w:rsidR="005E40C4">
        <w:rPr>
          <w:lang w:val="en-US"/>
        </w:rPr>
        <w:t>be strong enough</w:t>
      </w:r>
      <w:r w:rsidR="00390BE7">
        <w:rPr>
          <w:lang w:val="en-US"/>
        </w:rPr>
        <w:t xml:space="preserve"> </w:t>
      </w:r>
      <w:r>
        <w:rPr>
          <w:lang w:val="en-US"/>
        </w:rPr>
        <w:t xml:space="preserve">to </w:t>
      </w:r>
      <w:r w:rsidR="005E40C4">
        <w:rPr>
          <w:lang w:val="en-US"/>
        </w:rPr>
        <w:t>hold back</w:t>
      </w:r>
      <w:r w:rsidR="00390BE7">
        <w:rPr>
          <w:lang w:val="en-US"/>
        </w:rPr>
        <w:t xml:space="preserve"> </w:t>
      </w:r>
      <w:r>
        <w:rPr>
          <w:lang w:val="en-US"/>
        </w:rPr>
        <w:t>adult a</w:t>
      </w:r>
      <w:r w:rsidR="005E40C4">
        <w:rPr>
          <w:lang w:val="en-US"/>
        </w:rPr>
        <w:t>s well as</w:t>
      </w:r>
      <w:r w:rsidR="00390BE7">
        <w:rPr>
          <w:lang w:val="en-US"/>
        </w:rPr>
        <w:t xml:space="preserve"> </w:t>
      </w:r>
      <w:r>
        <w:rPr>
          <w:lang w:val="en-US"/>
        </w:rPr>
        <w:t>juvenile crocodiles. Spacing sh</w:t>
      </w:r>
      <w:r w:rsidR="005E40C4">
        <w:rPr>
          <w:lang w:val="en-US"/>
        </w:rPr>
        <w:t>ould</w:t>
      </w:r>
      <w:r w:rsidR="00390BE7">
        <w:rPr>
          <w:lang w:val="en-US"/>
        </w:rPr>
        <w:t xml:space="preserve"> </w:t>
      </w:r>
      <w:r>
        <w:rPr>
          <w:lang w:val="en-US"/>
        </w:rPr>
        <w:t xml:space="preserve">be 5 cm. </w:t>
      </w:r>
    </w:p>
    <w:p w14:paraId="3BCEDCC2" w14:textId="6D5C25AC" w:rsidR="00BF6196" w:rsidRPr="00CC7F32" w:rsidRDefault="00BF6196" w:rsidP="00BF6196">
      <w:pPr>
        <w:pStyle w:val="ps"/>
        <w:rPr>
          <w:lang w:val="en-US"/>
        </w:rPr>
      </w:pPr>
      <w:r>
        <w:rPr>
          <w:lang w:val="en-US"/>
        </w:rPr>
        <w:t xml:space="preserve">A second trash rack shall be installed to keep </w:t>
      </w:r>
      <w:r w:rsidR="005E40C4">
        <w:rPr>
          <w:lang w:val="en-US"/>
        </w:rPr>
        <w:t>the invasive W</w:t>
      </w:r>
      <w:r>
        <w:rPr>
          <w:lang w:val="en-US"/>
        </w:rPr>
        <w:t xml:space="preserve">ater </w:t>
      </w:r>
      <w:r w:rsidR="005E40C4">
        <w:rPr>
          <w:lang w:val="en-US"/>
        </w:rPr>
        <w:t>H</w:t>
      </w:r>
      <w:r>
        <w:rPr>
          <w:lang w:val="en-US"/>
        </w:rPr>
        <w:t>yacinth from entering the water intake. Spacing sh</w:t>
      </w:r>
      <w:r w:rsidR="005E40C4">
        <w:rPr>
          <w:lang w:val="en-US"/>
        </w:rPr>
        <w:t>ould</w:t>
      </w:r>
      <w:r w:rsidR="00390BE7">
        <w:rPr>
          <w:lang w:val="en-US"/>
        </w:rPr>
        <w:t xml:space="preserve"> </w:t>
      </w:r>
      <w:r>
        <w:rPr>
          <w:lang w:val="en-US"/>
        </w:rPr>
        <w:t>be 3 cm.</w:t>
      </w:r>
    </w:p>
    <w:p w14:paraId="525C7254" w14:textId="27249AFA" w:rsidR="00750A35" w:rsidRPr="00223DD5" w:rsidRDefault="00834BD1" w:rsidP="00750A35">
      <w:pPr>
        <w:pStyle w:val="T1"/>
      </w:pPr>
      <w:r>
        <w:t>Invasive</w:t>
      </w:r>
      <w:r w:rsidR="00750A35" w:rsidRPr="00223DD5">
        <w:t xml:space="preserve"> fish barrier</w:t>
      </w:r>
    </w:p>
    <w:p w14:paraId="7C7930CB" w14:textId="0850C662" w:rsidR="00750A35" w:rsidRPr="00435D6E" w:rsidRDefault="00435D6E" w:rsidP="000A2AC7">
      <w:pPr>
        <w:pStyle w:val="ps"/>
        <w:rPr>
          <w:lang w:val="en-US"/>
        </w:rPr>
      </w:pPr>
      <w:r w:rsidRPr="00435D6E">
        <w:rPr>
          <w:lang w:val="en-US"/>
        </w:rPr>
        <w:t xml:space="preserve">The </w:t>
      </w:r>
      <w:r w:rsidR="00F31184">
        <w:rPr>
          <w:lang w:val="en-US"/>
        </w:rPr>
        <w:t>Detailed</w:t>
      </w:r>
      <w:r w:rsidR="00390BE7">
        <w:rPr>
          <w:lang w:val="en-US"/>
        </w:rPr>
        <w:t xml:space="preserve"> </w:t>
      </w:r>
      <w:r w:rsidRPr="00435D6E">
        <w:rPr>
          <w:lang w:val="en-US"/>
        </w:rPr>
        <w:t xml:space="preserve">Design study shall provide for the installation of a fish barrier as developed by KRC, possibly modified as needed </w:t>
      </w:r>
      <w:r w:rsidR="00F31184">
        <w:rPr>
          <w:lang w:val="en-US"/>
        </w:rPr>
        <w:t>based on</w:t>
      </w:r>
      <w:r w:rsidR="00390BE7">
        <w:rPr>
          <w:lang w:val="en-US"/>
        </w:rPr>
        <w:t xml:space="preserve"> </w:t>
      </w:r>
      <w:r w:rsidRPr="00435D6E">
        <w:rPr>
          <w:lang w:val="en-US"/>
        </w:rPr>
        <w:t>further consultation with fish experts</w:t>
      </w:r>
      <w:r w:rsidR="00F31184">
        <w:rPr>
          <w:lang w:val="en-US"/>
        </w:rPr>
        <w:t>. This is</w:t>
      </w:r>
      <w:r w:rsidR="00390BE7">
        <w:rPr>
          <w:lang w:val="en-US"/>
        </w:rPr>
        <w:t xml:space="preserve"> </w:t>
      </w:r>
      <w:r w:rsidRPr="00435D6E">
        <w:rPr>
          <w:lang w:val="en-US"/>
        </w:rPr>
        <w:t>to ensure a robust design that would effectively prevent invasive fish species from entering the Upper Shire River and Lake Malawi through the SVIP canal system</w:t>
      </w:r>
      <w:r>
        <w:rPr>
          <w:lang w:val="en-US"/>
        </w:rPr>
        <w:t>.</w:t>
      </w:r>
      <w:r w:rsidR="00812AA1">
        <w:rPr>
          <w:lang w:val="en-US"/>
        </w:rPr>
        <w:t xml:space="preserve"> T</w:t>
      </w:r>
      <w:r w:rsidR="00812AA1" w:rsidRPr="0059752B">
        <w:rPr>
          <w:lang w:val="en-US"/>
        </w:rPr>
        <w:t xml:space="preserve">he </w:t>
      </w:r>
      <w:r w:rsidR="00F31184">
        <w:rPr>
          <w:lang w:val="en-US"/>
        </w:rPr>
        <w:t xml:space="preserve">Detailed </w:t>
      </w:r>
      <w:r w:rsidR="00812AA1" w:rsidRPr="0059752B">
        <w:rPr>
          <w:lang w:val="en-US"/>
        </w:rPr>
        <w:t xml:space="preserve">Design study </w:t>
      </w:r>
      <w:r w:rsidR="00F31184">
        <w:rPr>
          <w:lang w:val="en-US"/>
        </w:rPr>
        <w:t>needs</w:t>
      </w:r>
      <w:r w:rsidR="00390BE7">
        <w:rPr>
          <w:lang w:val="en-US"/>
        </w:rPr>
        <w:t xml:space="preserve"> </w:t>
      </w:r>
      <w:r w:rsidR="00812AA1" w:rsidRPr="0059752B">
        <w:rPr>
          <w:lang w:val="en-US"/>
        </w:rPr>
        <w:t>to prove that</w:t>
      </w:r>
      <w:r w:rsidR="00F31184">
        <w:rPr>
          <w:lang w:val="en-US"/>
        </w:rPr>
        <w:t>,</w:t>
      </w:r>
      <w:r w:rsidR="00812AA1" w:rsidRPr="0059752B">
        <w:rPr>
          <w:lang w:val="en-US"/>
        </w:rPr>
        <w:t xml:space="preserve"> at all time</w:t>
      </w:r>
      <w:r w:rsidR="00F31184">
        <w:rPr>
          <w:lang w:val="en-US"/>
        </w:rPr>
        <w:t>s</w:t>
      </w:r>
      <w:r w:rsidR="00812AA1" w:rsidRPr="0059752B">
        <w:rPr>
          <w:lang w:val="en-US"/>
        </w:rPr>
        <w:t xml:space="preserve"> and</w:t>
      </w:r>
      <w:r w:rsidR="00390BE7">
        <w:rPr>
          <w:lang w:val="en-US"/>
        </w:rPr>
        <w:t xml:space="preserve"> </w:t>
      </w:r>
      <w:r w:rsidR="00812AA1" w:rsidRPr="0059752B">
        <w:rPr>
          <w:lang w:val="en-US"/>
        </w:rPr>
        <w:t>all flow</w:t>
      </w:r>
      <w:r w:rsidR="00F31184">
        <w:rPr>
          <w:lang w:val="en-US"/>
        </w:rPr>
        <w:t>s</w:t>
      </w:r>
      <w:r w:rsidR="00812AA1" w:rsidRPr="0059752B">
        <w:rPr>
          <w:lang w:val="en-US"/>
        </w:rPr>
        <w:t xml:space="preserve"> (especially at high flow), the weir drop is higher than the jumping ability of the Tigerfish</w:t>
      </w:r>
      <w:r w:rsidR="00F31184">
        <w:rPr>
          <w:lang w:val="en-US"/>
        </w:rPr>
        <w:t>.</w:t>
      </w:r>
      <w:r w:rsidR="00390BE7">
        <w:rPr>
          <w:lang w:val="en-US"/>
        </w:rPr>
        <w:t xml:space="preserve"> </w:t>
      </w:r>
      <w:r w:rsidR="00F31184">
        <w:rPr>
          <w:lang w:val="en-US"/>
        </w:rPr>
        <w:t>(See Chapter 8 for details.)</w:t>
      </w:r>
    </w:p>
    <w:p w14:paraId="5F7F1A06" w14:textId="65DE90FE" w:rsidR="00126A8C" w:rsidRDefault="00126A8C" w:rsidP="00126A8C">
      <w:pPr>
        <w:pStyle w:val="ps"/>
        <w:rPr>
          <w:lang w:val="en-US"/>
        </w:rPr>
      </w:pPr>
      <w:r>
        <w:rPr>
          <w:lang w:val="en-US"/>
        </w:rPr>
        <w:t xml:space="preserve">The </w:t>
      </w:r>
      <w:r w:rsidR="00F31184">
        <w:rPr>
          <w:lang w:val="en-US"/>
        </w:rPr>
        <w:t>planned invasive fish barrier</w:t>
      </w:r>
      <w:r w:rsidR="00390BE7">
        <w:rPr>
          <w:lang w:val="en-US"/>
        </w:rPr>
        <w:t xml:space="preserve"> </w:t>
      </w:r>
      <w:r>
        <w:rPr>
          <w:lang w:val="en-US"/>
        </w:rPr>
        <w:t xml:space="preserve">involves a fall with a </w:t>
      </w:r>
      <w:r w:rsidRPr="003065D1">
        <w:rPr>
          <w:lang w:val="en-US"/>
        </w:rPr>
        <w:t xml:space="preserve">1 meter high broad crested weir across the </w:t>
      </w:r>
      <w:r>
        <w:rPr>
          <w:lang w:val="en-US"/>
        </w:rPr>
        <w:t>M</w:t>
      </w:r>
      <w:r w:rsidRPr="003065D1">
        <w:rPr>
          <w:lang w:val="en-US"/>
        </w:rPr>
        <w:t xml:space="preserve">ain </w:t>
      </w:r>
      <w:r w:rsidR="00F31184">
        <w:rPr>
          <w:lang w:val="en-US"/>
        </w:rPr>
        <w:t>C</w:t>
      </w:r>
      <w:r w:rsidRPr="003065D1">
        <w:rPr>
          <w:lang w:val="en-US"/>
        </w:rPr>
        <w:t xml:space="preserve">anal </w:t>
      </w:r>
      <w:r>
        <w:rPr>
          <w:lang w:val="en-US"/>
        </w:rPr>
        <w:t>1 (</w:t>
      </w:r>
      <w:r w:rsidR="00F31184">
        <w:rPr>
          <w:lang w:val="en-US"/>
        </w:rPr>
        <w:t>F</w:t>
      </w:r>
      <w:r>
        <w:rPr>
          <w:lang w:val="en-US"/>
        </w:rPr>
        <w:t xml:space="preserve">eeder </w:t>
      </w:r>
      <w:r w:rsidR="00F31184">
        <w:rPr>
          <w:lang w:val="en-US"/>
        </w:rPr>
        <w:t>C</w:t>
      </w:r>
      <w:r>
        <w:rPr>
          <w:lang w:val="en-US"/>
        </w:rPr>
        <w:t xml:space="preserve">anal) </w:t>
      </w:r>
      <w:r w:rsidRPr="003065D1">
        <w:rPr>
          <w:lang w:val="en-US"/>
        </w:rPr>
        <w:t>combined with a 3.5 meter drop structure</w:t>
      </w:r>
      <w:r>
        <w:rPr>
          <w:lang w:val="en-US"/>
        </w:rPr>
        <w:t xml:space="preserve"> as shown in the following figure.</w:t>
      </w:r>
      <w:r w:rsidR="00F31184">
        <w:rPr>
          <w:lang w:val="en-US"/>
        </w:rPr>
        <w:t xml:space="preserve"> This illustration shows the profile of how water would flow across the barrier at maximum capacity (50 m3/s).</w:t>
      </w:r>
      <w:r>
        <w:rPr>
          <w:lang w:val="en-US"/>
        </w:rPr>
        <w:t xml:space="preserve"> </w:t>
      </w:r>
    </w:p>
    <w:p w14:paraId="24AA61B6" w14:textId="4B2E0022" w:rsidR="00126A8C" w:rsidRDefault="00F31184" w:rsidP="00126A8C">
      <w:pPr>
        <w:pStyle w:val="ps"/>
        <w:rPr>
          <w:lang w:val="en-US"/>
        </w:rPr>
      </w:pPr>
      <w:r>
        <w:rPr>
          <w:lang w:val="en-US"/>
        </w:rPr>
        <w:t>For security reasons, t</w:t>
      </w:r>
      <w:r w:rsidR="00126A8C">
        <w:rPr>
          <w:lang w:val="en-US"/>
        </w:rPr>
        <w:t xml:space="preserve">he weir </w:t>
      </w:r>
      <w:r>
        <w:rPr>
          <w:lang w:val="en-US"/>
        </w:rPr>
        <w:t>will need to</w:t>
      </w:r>
      <w:r w:rsidR="00390BE7">
        <w:rPr>
          <w:lang w:val="en-US"/>
        </w:rPr>
        <w:t xml:space="preserve"> </w:t>
      </w:r>
      <w:r w:rsidR="00126A8C">
        <w:rPr>
          <w:lang w:val="en-US"/>
        </w:rPr>
        <w:t>be installed in</w:t>
      </w:r>
      <w:r>
        <w:rPr>
          <w:lang w:val="en-US"/>
        </w:rPr>
        <w:t>side</w:t>
      </w:r>
      <w:r w:rsidR="00126A8C">
        <w:rPr>
          <w:lang w:val="en-US"/>
        </w:rPr>
        <w:t xml:space="preserve"> MWR.</w:t>
      </w:r>
    </w:p>
    <w:p w14:paraId="2A162F79" w14:textId="353DB798" w:rsidR="00126A8C" w:rsidRPr="008059A1" w:rsidRDefault="00126A8C" w:rsidP="00126A8C">
      <w:pPr>
        <w:pStyle w:val="Caption"/>
        <w:rPr>
          <w:b w:val="0"/>
        </w:rPr>
      </w:pPr>
      <w:bookmarkStart w:id="46" w:name="_Toc477248122"/>
      <w:bookmarkStart w:id="47" w:name="_Toc483584503"/>
      <w:r w:rsidRPr="008059A1">
        <w:rPr>
          <w:b w:val="0"/>
        </w:rPr>
        <w:lastRenderedPageBreak/>
        <w:t xml:space="preserve">Figure </w:t>
      </w:r>
      <w:r w:rsidRPr="008059A1">
        <w:rPr>
          <w:b w:val="0"/>
        </w:rPr>
        <w:fldChar w:fldCharType="begin"/>
      </w:r>
      <w:r w:rsidRPr="008059A1">
        <w:rPr>
          <w:b w:val="0"/>
        </w:rPr>
        <w:instrText xml:space="preserve"> SEQ Figure \* ARABIC </w:instrText>
      </w:r>
      <w:r w:rsidRPr="008059A1">
        <w:rPr>
          <w:b w:val="0"/>
        </w:rPr>
        <w:fldChar w:fldCharType="separate"/>
      </w:r>
      <w:r w:rsidR="00727C43">
        <w:rPr>
          <w:b w:val="0"/>
          <w:noProof/>
        </w:rPr>
        <w:t>6</w:t>
      </w:r>
      <w:r w:rsidRPr="008059A1">
        <w:rPr>
          <w:b w:val="0"/>
        </w:rPr>
        <w:fldChar w:fldCharType="end"/>
      </w:r>
      <w:r w:rsidRPr="008059A1">
        <w:rPr>
          <w:b w:val="0"/>
        </w:rPr>
        <w:t xml:space="preserve"> KRC proposal for a</w:t>
      </w:r>
      <w:r w:rsidR="00305737">
        <w:rPr>
          <w:b w:val="0"/>
        </w:rPr>
        <w:t>n</w:t>
      </w:r>
      <w:r w:rsidRPr="008059A1">
        <w:rPr>
          <w:b w:val="0"/>
        </w:rPr>
        <w:t xml:space="preserve"> </w:t>
      </w:r>
      <w:r w:rsidR="00834BD1">
        <w:rPr>
          <w:b w:val="0"/>
        </w:rPr>
        <w:t>invasive</w:t>
      </w:r>
      <w:r w:rsidRPr="008059A1">
        <w:rPr>
          <w:b w:val="0"/>
        </w:rPr>
        <w:t xml:space="preserve"> </w:t>
      </w:r>
      <w:r w:rsidR="00043187">
        <w:rPr>
          <w:b w:val="0"/>
        </w:rPr>
        <w:t>f</w:t>
      </w:r>
      <w:r w:rsidRPr="008059A1">
        <w:rPr>
          <w:b w:val="0"/>
        </w:rPr>
        <w:t>ish barrier</w:t>
      </w:r>
      <w:bookmarkEnd w:id="46"/>
      <w:bookmarkEnd w:id="47"/>
    </w:p>
    <w:p w14:paraId="79A735C0" w14:textId="0E6085F2" w:rsidR="00305737" w:rsidRDefault="00974A66" w:rsidP="00126A8C">
      <w:pPr>
        <w:pStyle w:val="ps"/>
        <w:jc w:val="center"/>
        <w:rPr>
          <w:noProof/>
          <w:lang w:val="en-US" w:eastAsia="en-US"/>
        </w:rPr>
      </w:pPr>
      <w:r>
        <w:rPr>
          <w:noProof/>
          <w:lang w:val="en-US" w:eastAsia="en-US"/>
        </w:rPr>
        <w:drawing>
          <wp:inline distT="0" distB="0" distL="0" distR="0" wp14:anchorId="27FF43D2" wp14:editId="424A531F">
            <wp:extent cx="5948206" cy="22945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gerFishFigure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54485" cy="2296962"/>
                    </a:xfrm>
                    <a:prstGeom prst="rect">
                      <a:avLst/>
                    </a:prstGeom>
                  </pic:spPr>
                </pic:pic>
              </a:graphicData>
            </a:graphic>
          </wp:inline>
        </w:drawing>
      </w:r>
    </w:p>
    <w:p w14:paraId="206BC78C" w14:textId="74B87494" w:rsidR="00661503" w:rsidRDefault="00305737" w:rsidP="000A2AC7">
      <w:pPr>
        <w:pStyle w:val="ps"/>
        <w:jc w:val="center"/>
        <w:rPr>
          <w:lang w:val="en-US"/>
        </w:rPr>
      </w:pPr>
      <w:r>
        <w:rPr>
          <w:lang w:val="en-US"/>
        </w:rPr>
        <w:t xml:space="preserve">Source: KRC, 2017. </w:t>
      </w:r>
    </w:p>
    <w:p w14:paraId="11085FA3" w14:textId="7D6C4941" w:rsidR="00AC0334" w:rsidRPr="00AC0334" w:rsidRDefault="00AC0334" w:rsidP="00AC0334">
      <w:pPr>
        <w:pStyle w:val="Heading2"/>
        <w:rPr>
          <w:lang w:val="en-US"/>
        </w:rPr>
      </w:pPr>
      <w:bookmarkStart w:id="48" w:name="_Toc488622541"/>
      <w:r w:rsidRPr="00AC0334">
        <w:rPr>
          <w:lang w:val="en-US"/>
        </w:rPr>
        <w:t>Phasing work inside M</w:t>
      </w:r>
      <w:r w:rsidR="00525D90">
        <w:rPr>
          <w:lang w:val="en-US"/>
        </w:rPr>
        <w:t xml:space="preserve">ajete </w:t>
      </w:r>
      <w:r w:rsidRPr="00AC0334">
        <w:rPr>
          <w:lang w:val="en-US"/>
        </w:rPr>
        <w:t>W</w:t>
      </w:r>
      <w:r w:rsidR="00525D90">
        <w:rPr>
          <w:lang w:val="en-US"/>
        </w:rPr>
        <w:t xml:space="preserve">ildlife </w:t>
      </w:r>
      <w:r w:rsidRPr="00AC0334">
        <w:rPr>
          <w:lang w:val="en-US"/>
        </w:rPr>
        <w:t>R</w:t>
      </w:r>
      <w:r w:rsidR="00525D90">
        <w:rPr>
          <w:lang w:val="en-US"/>
        </w:rPr>
        <w:t>eserve</w:t>
      </w:r>
      <w:r w:rsidRPr="00AC0334">
        <w:rPr>
          <w:lang w:val="en-US"/>
        </w:rPr>
        <w:t xml:space="preserve"> and Ng’ona Lodge property</w:t>
      </w:r>
      <w:bookmarkEnd w:id="48"/>
    </w:p>
    <w:p w14:paraId="26DC3339" w14:textId="7C36AC91" w:rsidR="002F35D6" w:rsidRDefault="00525D90" w:rsidP="00AC0334">
      <w:pPr>
        <w:pStyle w:val="ps"/>
        <w:rPr>
          <w:lang w:val="en-US"/>
        </w:rPr>
      </w:pPr>
      <w:r>
        <w:rPr>
          <w:lang w:val="en-US"/>
        </w:rPr>
        <w:t xml:space="preserve">From </w:t>
      </w:r>
      <w:r w:rsidR="002F35D6">
        <w:rPr>
          <w:lang w:val="en-US"/>
        </w:rPr>
        <w:t>African Parks</w:t>
      </w:r>
      <w:r>
        <w:rPr>
          <w:lang w:val="en-US"/>
        </w:rPr>
        <w:t>’ standpoint,</w:t>
      </w:r>
      <w:r w:rsidR="00390BE7">
        <w:rPr>
          <w:lang w:val="en-US"/>
        </w:rPr>
        <w:t xml:space="preserve"> </w:t>
      </w:r>
      <w:r>
        <w:rPr>
          <w:lang w:val="en-US"/>
        </w:rPr>
        <w:t>C</w:t>
      </w:r>
      <w:r w:rsidR="002F35D6" w:rsidRPr="00442AF8">
        <w:rPr>
          <w:lang w:val="en-US"/>
        </w:rPr>
        <w:t xml:space="preserve">onstruction of the </w:t>
      </w:r>
      <w:r w:rsidR="002F35D6">
        <w:rPr>
          <w:lang w:val="en-US"/>
        </w:rPr>
        <w:t xml:space="preserve">Feeder </w:t>
      </w:r>
      <w:r>
        <w:rPr>
          <w:lang w:val="en-US"/>
        </w:rPr>
        <w:t>C</w:t>
      </w:r>
      <w:r w:rsidR="002F35D6" w:rsidRPr="00442AF8">
        <w:rPr>
          <w:lang w:val="en-US"/>
        </w:rPr>
        <w:t xml:space="preserve">anal </w:t>
      </w:r>
      <w:r w:rsidR="002B3CB5">
        <w:rPr>
          <w:lang w:val="en-US"/>
        </w:rPr>
        <w:t xml:space="preserve">(Main </w:t>
      </w:r>
      <w:r>
        <w:rPr>
          <w:lang w:val="en-US"/>
        </w:rPr>
        <w:t>C</w:t>
      </w:r>
      <w:r w:rsidR="002B3CB5">
        <w:rPr>
          <w:lang w:val="en-US"/>
        </w:rPr>
        <w:t xml:space="preserve">anal 1) </w:t>
      </w:r>
      <w:r>
        <w:rPr>
          <w:lang w:val="en-US"/>
        </w:rPr>
        <w:t>should be concentrated in the months of</w:t>
      </w:r>
      <w:r w:rsidR="00390BE7">
        <w:rPr>
          <w:lang w:val="en-US"/>
        </w:rPr>
        <w:t xml:space="preserve"> </w:t>
      </w:r>
      <w:r w:rsidR="002F35D6" w:rsidRPr="00442AF8">
        <w:rPr>
          <w:lang w:val="en-US"/>
        </w:rPr>
        <w:t>January and February</w:t>
      </w:r>
      <w:r w:rsidR="00390BE7">
        <w:rPr>
          <w:lang w:val="en-US"/>
        </w:rPr>
        <w:t xml:space="preserve"> </w:t>
      </w:r>
      <w:r w:rsidR="002F35D6" w:rsidRPr="00442AF8">
        <w:rPr>
          <w:lang w:val="en-US"/>
        </w:rPr>
        <w:t>( the</w:t>
      </w:r>
      <w:r w:rsidR="00390BE7">
        <w:rPr>
          <w:lang w:val="en-US"/>
        </w:rPr>
        <w:t xml:space="preserve"> </w:t>
      </w:r>
      <w:r w:rsidR="002F35D6" w:rsidRPr="00442AF8">
        <w:rPr>
          <w:lang w:val="en-US"/>
        </w:rPr>
        <w:t>time of year</w:t>
      </w:r>
      <w:r>
        <w:rPr>
          <w:lang w:val="en-US"/>
        </w:rPr>
        <w:t xml:space="preserve"> with least tourist visitation</w:t>
      </w:r>
      <w:r w:rsidR="002F35D6" w:rsidRPr="00442AF8">
        <w:rPr>
          <w:lang w:val="en-US"/>
        </w:rPr>
        <w:t>).</w:t>
      </w:r>
      <w:r w:rsidR="00390BE7">
        <w:rPr>
          <w:lang w:val="en-US"/>
        </w:rPr>
        <w:t xml:space="preserve"> </w:t>
      </w:r>
      <w:r>
        <w:rPr>
          <w:lang w:val="en-US"/>
        </w:rPr>
        <w:t>N</w:t>
      </w:r>
      <w:r w:rsidR="002F35D6" w:rsidRPr="002E07B8">
        <w:rPr>
          <w:lang w:val="en-US"/>
        </w:rPr>
        <w:t>oisy operation</w:t>
      </w:r>
      <w:r w:rsidR="002B3CB5">
        <w:rPr>
          <w:lang w:val="en-US"/>
        </w:rPr>
        <w:t>s</w:t>
      </w:r>
      <w:r w:rsidR="002F35D6" w:rsidRPr="002E07B8">
        <w:rPr>
          <w:lang w:val="en-US"/>
        </w:rPr>
        <w:t xml:space="preserve"> (blasting, </w:t>
      </w:r>
      <w:r w:rsidR="002B3CB5">
        <w:rPr>
          <w:lang w:val="en-US"/>
        </w:rPr>
        <w:t xml:space="preserve">dredging, </w:t>
      </w:r>
      <w:r w:rsidR="002F35D6" w:rsidRPr="002E07B8">
        <w:rPr>
          <w:lang w:val="en-US"/>
        </w:rPr>
        <w:t>etc.)</w:t>
      </w:r>
      <w:r>
        <w:rPr>
          <w:lang w:val="en-US"/>
        </w:rPr>
        <w:t xml:space="preserve"> should be restricted to the hottest hours of the day (with least wildlife activity), with the agreed hours (11 am to 2 pm or other)</w:t>
      </w:r>
      <w:r w:rsidR="002F35D6" w:rsidRPr="002E07B8">
        <w:rPr>
          <w:lang w:val="en-US"/>
        </w:rPr>
        <w:t xml:space="preserve"> </w:t>
      </w:r>
      <w:r>
        <w:rPr>
          <w:lang w:val="en-US"/>
        </w:rPr>
        <w:t xml:space="preserve">to be defined in a Memorandum of Understanding involving </w:t>
      </w:r>
      <w:r w:rsidR="002F35D6" w:rsidRPr="002E07B8">
        <w:rPr>
          <w:lang w:val="en-US"/>
        </w:rPr>
        <w:t>the contractor and African Park</w:t>
      </w:r>
      <w:r w:rsidR="002B3CB5">
        <w:rPr>
          <w:lang w:val="en-US"/>
        </w:rPr>
        <w:t>s</w:t>
      </w:r>
      <w:r>
        <w:rPr>
          <w:lang w:val="en-US"/>
        </w:rPr>
        <w:t>.</w:t>
      </w:r>
      <w:r w:rsidR="002F35D6" w:rsidRPr="002E07B8">
        <w:rPr>
          <w:lang w:val="en-US"/>
        </w:rPr>
        <w:t xml:space="preserve"> </w:t>
      </w:r>
    </w:p>
    <w:p w14:paraId="09499C20" w14:textId="543A7F8A" w:rsidR="00AC0334" w:rsidRPr="00981932" w:rsidRDefault="00AC0334" w:rsidP="00AC0334">
      <w:pPr>
        <w:pStyle w:val="ps"/>
        <w:rPr>
          <w:lang w:val="en-US"/>
        </w:rPr>
      </w:pPr>
      <w:r w:rsidRPr="00981932">
        <w:rPr>
          <w:lang w:val="en-US"/>
        </w:rPr>
        <w:t>Phasing the work inside MWR and Ng’ona lodge private property</w:t>
      </w:r>
      <w:r w:rsidR="00B55D73">
        <w:rPr>
          <w:lang w:val="en-US"/>
        </w:rPr>
        <w:t xml:space="preserve"> is necessary. Work shall </w:t>
      </w:r>
      <w:r w:rsidR="008A1734">
        <w:rPr>
          <w:lang w:val="en-US"/>
        </w:rPr>
        <w:t xml:space="preserve">be </w:t>
      </w:r>
      <w:r w:rsidR="00B55D73">
        <w:rPr>
          <w:lang w:val="en-US"/>
        </w:rPr>
        <w:t>phased</w:t>
      </w:r>
      <w:r w:rsidRPr="00981932">
        <w:rPr>
          <w:lang w:val="en-US"/>
        </w:rPr>
        <w:t xml:space="preserve"> in three distinctive confined areas (so that no work takes place </w:t>
      </w:r>
      <w:r w:rsidR="00525D90">
        <w:rPr>
          <w:lang w:val="en-US"/>
        </w:rPr>
        <w:t>simultaneously over multiple</w:t>
      </w:r>
      <w:r w:rsidR="00390BE7">
        <w:rPr>
          <w:lang w:val="en-US"/>
        </w:rPr>
        <w:t xml:space="preserve"> </w:t>
      </w:r>
      <w:r w:rsidRPr="00981932">
        <w:rPr>
          <w:lang w:val="en-US"/>
        </w:rPr>
        <w:t>areas</w:t>
      </w:r>
      <w:r w:rsidR="008A1734" w:rsidRPr="00981932">
        <w:rPr>
          <w:lang w:val="en-US"/>
        </w:rPr>
        <w:t>)</w:t>
      </w:r>
      <w:r w:rsidR="008A1734">
        <w:rPr>
          <w:lang w:val="en-US"/>
        </w:rPr>
        <w:t>:</w:t>
      </w:r>
      <w:r w:rsidRPr="00981932">
        <w:rPr>
          <w:lang w:val="en-US"/>
        </w:rPr>
        <w:t xml:space="preserve"> </w:t>
      </w:r>
    </w:p>
    <w:p w14:paraId="67F73C08" w14:textId="77777777" w:rsidR="00AC0334" w:rsidRPr="00981932" w:rsidRDefault="00AC0334" w:rsidP="00AC0334">
      <w:pPr>
        <w:pStyle w:val="ea"/>
        <w:rPr>
          <w:lang w:val="en-US"/>
        </w:rPr>
      </w:pPr>
      <w:r w:rsidRPr="00981932">
        <w:rPr>
          <w:lang w:val="en-US"/>
        </w:rPr>
        <w:t>“Heavily impacted area” (first phase)</w:t>
      </w:r>
    </w:p>
    <w:p w14:paraId="12C6F8E5" w14:textId="3E6C6243" w:rsidR="00AC0334" w:rsidRPr="00981932" w:rsidRDefault="00AC0334" w:rsidP="00AC0334">
      <w:pPr>
        <w:pStyle w:val="ea"/>
        <w:rPr>
          <w:lang w:val="en-US"/>
        </w:rPr>
      </w:pPr>
      <w:r w:rsidRPr="00981932">
        <w:rPr>
          <w:lang w:val="en-US"/>
        </w:rPr>
        <w:t xml:space="preserve">Mwembezi lodge private property (also called </w:t>
      </w:r>
      <w:r w:rsidR="00B55D73">
        <w:rPr>
          <w:lang w:val="en-US"/>
        </w:rPr>
        <w:t>N</w:t>
      </w:r>
      <w:r w:rsidRPr="00981932">
        <w:rPr>
          <w:lang w:val="en-US"/>
        </w:rPr>
        <w:t>g'ona lodge) (right outside MWR) (second phase)</w:t>
      </w:r>
    </w:p>
    <w:p w14:paraId="76471193" w14:textId="77777777" w:rsidR="00AC0334" w:rsidRDefault="00AC0334" w:rsidP="00AC0334">
      <w:pPr>
        <w:pStyle w:val="ea"/>
        <w:rPr>
          <w:lang w:val="en-US"/>
        </w:rPr>
      </w:pPr>
      <w:r w:rsidRPr="00981932">
        <w:rPr>
          <w:lang w:val="en-US"/>
        </w:rPr>
        <w:t>Southern MWR (third phase) from Siphon #2 to Siphon #3</w:t>
      </w:r>
    </w:p>
    <w:p w14:paraId="019A59D4" w14:textId="03F83A2D" w:rsidR="00223DD5" w:rsidRPr="00EF0EBC" w:rsidRDefault="00223DD5" w:rsidP="00223DD5">
      <w:pPr>
        <w:pStyle w:val="ps"/>
        <w:rPr>
          <w:lang w:val="en-US"/>
        </w:rPr>
      </w:pPr>
      <w:r w:rsidRPr="00EF0EBC">
        <w:rPr>
          <w:lang w:val="en-US"/>
        </w:rPr>
        <w:t xml:space="preserve">The </w:t>
      </w:r>
      <w:r w:rsidR="00525D90">
        <w:rPr>
          <w:lang w:val="en-US"/>
        </w:rPr>
        <w:t xml:space="preserve">Detailed </w:t>
      </w:r>
      <w:r w:rsidRPr="00EF0EBC">
        <w:rPr>
          <w:lang w:val="en-US"/>
        </w:rPr>
        <w:t>Design study has to study ways</w:t>
      </w:r>
      <w:r w:rsidR="00EF0EBC" w:rsidRPr="00EF0EBC">
        <w:rPr>
          <w:lang w:val="en-US"/>
        </w:rPr>
        <w:t xml:space="preserve"> (and feasibility)</w:t>
      </w:r>
      <w:r w:rsidRPr="00EF0EBC">
        <w:rPr>
          <w:lang w:val="en-US"/>
        </w:rPr>
        <w:t xml:space="preserve"> to phase the Project</w:t>
      </w:r>
      <w:r w:rsidR="00525D90">
        <w:rPr>
          <w:lang w:val="en-US"/>
        </w:rPr>
        <w:t>.</w:t>
      </w:r>
      <w:r w:rsidRPr="00EF0EBC">
        <w:rPr>
          <w:lang w:val="en-US"/>
        </w:rPr>
        <w:t>,</w:t>
      </w:r>
      <w:r w:rsidR="00525D90">
        <w:rPr>
          <w:lang w:val="en-US"/>
        </w:rPr>
        <w:t>T</w:t>
      </w:r>
      <w:r w:rsidRPr="00EF0EBC">
        <w:rPr>
          <w:lang w:val="en-US"/>
        </w:rPr>
        <w:t xml:space="preserve">his would require that </w:t>
      </w:r>
      <w:r w:rsidR="00525D90">
        <w:rPr>
          <w:lang w:val="en-US"/>
        </w:rPr>
        <w:t xml:space="preserve">the </w:t>
      </w:r>
      <w:r w:rsidRPr="00EF0EBC">
        <w:rPr>
          <w:lang w:val="en-US"/>
        </w:rPr>
        <w:t xml:space="preserve">excavation </w:t>
      </w:r>
      <w:r w:rsidR="00525D90">
        <w:rPr>
          <w:lang w:val="en-US"/>
        </w:rPr>
        <w:t>be</w:t>
      </w:r>
      <w:r w:rsidRPr="00EF0EBC">
        <w:rPr>
          <w:lang w:val="en-US"/>
        </w:rPr>
        <w:t xml:space="preserve"> done in one area and followed directly by concrete lining work</w:t>
      </w:r>
      <w:r w:rsidR="00525D90">
        <w:rPr>
          <w:lang w:val="en-US"/>
        </w:rPr>
        <w:t>,</w:t>
      </w:r>
      <w:r w:rsidRPr="00EF0EBC">
        <w:rPr>
          <w:lang w:val="en-US"/>
        </w:rPr>
        <w:t xml:space="preserve"> before reaching the next phase.</w:t>
      </w:r>
      <w:r w:rsidR="00390BE7">
        <w:rPr>
          <w:lang w:val="en-US"/>
        </w:rPr>
        <w:t xml:space="preserve"> </w:t>
      </w:r>
    </w:p>
    <w:p w14:paraId="1B6A4A40" w14:textId="77777777" w:rsidR="00B55D73" w:rsidRDefault="00B55D73" w:rsidP="00B55D73">
      <w:pPr>
        <w:pStyle w:val="ps"/>
        <w:rPr>
          <w:lang w:val="en-US"/>
        </w:rPr>
        <w:sectPr w:rsidR="00B55D73" w:rsidSect="00436C71">
          <w:type w:val="oddPage"/>
          <w:pgSz w:w="11907" w:h="16840" w:code="9"/>
          <w:pgMar w:top="1418" w:right="1418" w:bottom="1418" w:left="1701" w:header="720" w:footer="794" w:gutter="0"/>
          <w:cols w:space="720"/>
          <w:docGrid w:linePitch="299"/>
        </w:sectPr>
      </w:pPr>
      <w:r w:rsidRPr="00B55D73">
        <w:rPr>
          <w:lang w:val="en-US"/>
        </w:rPr>
        <w:t xml:space="preserve">The following map shows these areas. </w:t>
      </w:r>
    </w:p>
    <w:p w14:paraId="777BBFEB" w14:textId="2BA2BD07" w:rsidR="00B55D73" w:rsidRPr="00223DD5" w:rsidRDefault="007A6967" w:rsidP="00B55D73">
      <w:pPr>
        <w:pStyle w:val="ps"/>
        <w:rPr>
          <w:lang w:val="en-US"/>
        </w:rPr>
        <w:sectPr w:rsidR="00B55D73" w:rsidRPr="00223DD5" w:rsidSect="00861AFA">
          <w:type w:val="oddPage"/>
          <w:pgSz w:w="11907" w:h="16839" w:code="9"/>
          <w:pgMar w:top="1418" w:right="1418" w:bottom="1418" w:left="1701" w:header="720" w:footer="794" w:gutter="0"/>
          <w:cols w:space="720"/>
          <w:docGrid w:linePitch="299"/>
        </w:sectPr>
      </w:pPr>
      <w:r>
        <w:rPr>
          <w:noProof/>
          <w:lang w:val="en-US" w:eastAsia="en-US"/>
        </w:rPr>
        <w:lastRenderedPageBreak/>
        <w:drawing>
          <wp:anchor distT="0" distB="0" distL="114300" distR="114300" simplePos="0" relativeHeight="251663360" behindDoc="0" locked="0" layoutInCell="1" allowOverlap="1" wp14:anchorId="4BEF1579" wp14:editId="58940ED2">
            <wp:simplePos x="0" y="0"/>
            <wp:positionH relativeFrom="column">
              <wp:posOffset>-2529238</wp:posOffset>
            </wp:positionH>
            <wp:positionV relativeFrom="paragraph">
              <wp:posOffset>654784</wp:posOffset>
            </wp:positionV>
            <wp:extent cx="10540944" cy="7449918"/>
            <wp:effectExtent l="2223"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_Majete_Game_Reserve_zoom_v3.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0540944" cy="7449918"/>
                    </a:xfrm>
                    <a:prstGeom prst="rect">
                      <a:avLst/>
                    </a:prstGeom>
                  </pic:spPr>
                </pic:pic>
              </a:graphicData>
            </a:graphic>
            <wp14:sizeRelH relativeFrom="margin">
              <wp14:pctWidth>0</wp14:pctWidth>
            </wp14:sizeRelH>
            <wp14:sizeRelV relativeFrom="margin">
              <wp14:pctHeight>0</wp14:pctHeight>
            </wp14:sizeRelV>
          </wp:anchor>
        </w:drawing>
      </w:r>
    </w:p>
    <w:p w14:paraId="67344CED" w14:textId="57AF3471" w:rsidR="009868F7" w:rsidRDefault="0022303C" w:rsidP="005D024B">
      <w:pPr>
        <w:pStyle w:val="Heading1"/>
        <w:rPr>
          <w:lang w:val="en-US"/>
        </w:rPr>
      </w:pPr>
      <w:bookmarkStart w:id="49" w:name="_Toc488622542"/>
      <w:r>
        <w:rPr>
          <w:lang w:val="en-US"/>
        </w:rPr>
        <w:lastRenderedPageBreak/>
        <w:t>Compensation</w:t>
      </w:r>
      <w:r w:rsidR="009868F7" w:rsidRPr="005D024B">
        <w:rPr>
          <w:lang w:val="en-US"/>
        </w:rPr>
        <w:t xml:space="preserve"> Plan for Majete Wildlife Reserve</w:t>
      </w:r>
      <w:bookmarkEnd w:id="49"/>
    </w:p>
    <w:p w14:paraId="4453F89B" w14:textId="42283952" w:rsidR="00236D10" w:rsidRDefault="00236D10" w:rsidP="00F158D2">
      <w:pPr>
        <w:pStyle w:val="ps"/>
        <w:rPr>
          <w:lang w:val="en-US"/>
        </w:rPr>
      </w:pPr>
      <w:r>
        <w:rPr>
          <w:lang w:val="en-US"/>
        </w:rPr>
        <w:t>Since the Project will lead to economic impacts on MWR, compensat</w:t>
      </w:r>
      <w:r w:rsidR="004406E6">
        <w:rPr>
          <w:lang w:val="en-US"/>
        </w:rPr>
        <w:t>ory mitigat</w:t>
      </w:r>
      <w:r>
        <w:rPr>
          <w:lang w:val="en-US"/>
        </w:rPr>
        <w:t xml:space="preserve">ion </w:t>
      </w:r>
      <w:r w:rsidR="0060480F">
        <w:rPr>
          <w:lang w:val="en-US"/>
        </w:rPr>
        <w:t>is required by World Bank safeguard policies</w:t>
      </w:r>
      <w:r w:rsidR="00573EE6">
        <w:rPr>
          <w:lang w:val="en-US"/>
        </w:rPr>
        <w:t>.</w:t>
      </w:r>
      <w:r w:rsidR="00655818">
        <w:rPr>
          <w:lang w:val="en-US"/>
        </w:rPr>
        <w:t xml:space="preserve"> Compensation funds shall also </w:t>
      </w:r>
      <w:r w:rsidR="002460C6">
        <w:rPr>
          <w:lang w:val="en-US"/>
        </w:rPr>
        <w:t xml:space="preserve">reflect the fact that </w:t>
      </w:r>
      <w:r w:rsidR="002460C6" w:rsidRPr="002460C6">
        <w:rPr>
          <w:lang w:val="en-US"/>
        </w:rPr>
        <w:t xml:space="preserve">African Parks has invested </w:t>
      </w:r>
      <w:r w:rsidR="00A0066A">
        <w:rPr>
          <w:lang w:val="en-US"/>
        </w:rPr>
        <w:t>large amount of money</w:t>
      </w:r>
      <w:r w:rsidR="002460C6" w:rsidRPr="002460C6">
        <w:rPr>
          <w:lang w:val="en-US"/>
        </w:rPr>
        <w:t xml:space="preserve"> </w:t>
      </w:r>
      <w:r w:rsidR="0060480F">
        <w:rPr>
          <w:lang w:val="en-US"/>
        </w:rPr>
        <w:t xml:space="preserve">to restore a degraded reserve </w:t>
      </w:r>
      <w:r w:rsidR="002460C6" w:rsidRPr="002460C6">
        <w:rPr>
          <w:lang w:val="en-US"/>
        </w:rPr>
        <w:t>in</w:t>
      </w:r>
      <w:r w:rsidR="00E97A87">
        <w:rPr>
          <w:lang w:val="en-US"/>
        </w:rPr>
        <w:t>to</w:t>
      </w:r>
      <w:r w:rsidR="002460C6" w:rsidRPr="002460C6">
        <w:rPr>
          <w:lang w:val="en-US"/>
        </w:rPr>
        <w:t xml:space="preserve"> a prime touristic area</w:t>
      </w:r>
      <w:r w:rsidR="002460C6">
        <w:rPr>
          <w:lang w:val="en-US"/>
        </w:rPr>
        <w:t xml:space="preserve"> that will be co</w:t>
      </w:r>
      <w:r w:rsidR="004406E6">
        <w:rPr>
          <w:lang w:val="en-US"/>
        </w:rPr>
        <w:t>nstrained</w:t>
      </w:r>
      <w:r w:rsidR="00390BE7">
        <w:rPr>
          <w:lang w:val="en-US"/>
        </w:rPr>
        <w:t xml:space="preserve"> </w:t>
      </w:r>
      <w:r w:rsidR="002460C6">
        <w:rPr>
          <w:lang w:val="en-US"/>
        </w:rPr>
        <w:t>during construction.</w:t>
      </w:r>
      <w:r w:rsidR="00390BE7">
        <w:rPr>
          <w:lang w:val="en-US"/>
        </w:rPr>
        <w:t xml:space="preserve"> </w:t>
      </w:r>
    </w:p>
    <w:p w14:paraId="3CF2E9EE" w14:textId="58CF0DE9" w:rsidR="004727E7" w:rsidRDefault="004727E7" w:rsidP="00F158D2">
      <w:pPr>
        <w:pStyle w:val="ps"/>
        <w:rPr>
          <w:lang w:val="en-US"/>
        </w:rPr>
      </w:pPr>
      <w:r>
        <w:rPr>
          <w:lang w:val="en-US"/>
        </w:rPr>
        <w:t xml:space="preserve">This section proposes that </w:t>
      </w:r>
      <w:r w:rsidR="0060480F">
        <w:rPr>
          <w:lang w:val="en-US"/>
        </w:rPr>
        <w:t xml:space="preserve">some compensation </w:t>
      </w:r>
      <w:r>
        <w:rPr>
          <w:lang w:val="en-US"/>
        </w:rPr>
        <w:t xml:space="preserve">funds be </w:t>
      </w:r>
      <w:r w:rsidR="004406E6">
        <w:rPr>
          <w:lang w:val="en-US"/>
        </w:rPr>
        <w:t>provided</w:t>
      </w:r>
      <w:r w:rsidR="00390BE7">
        <w:rPr>
          <w:lang w:val="en-US"/>
        </w:rPr>
        <w:t xml:space="preserve"> </w:t>
      </w:r>
      <w:r>
        <w:rPr>
          <w:lang w:val="en-US"/>
        </w:rPr>
        <w:t>to African Parks directly in order for them to minimize their dependency on the construction contractor</w:t>
      </w:r>
      <w:r w:rsidR="0060480F">
        <w:rPr>
          <w:lang w:val="en-US"/>
        </w:rPr>
        <w:t xml:space="preserve"> capacities</w:t>
      </w:r>
      <w:r>
        <w:rPr>
          <w:lang w:val="en-US"/>
        </w:rPr>
        <w:t xml:space="preserve">. These funds relate to </w:t>
      </w:r>
      <w:r w:rsidR="003F137B" w:rsidRPr="0059752B">
        <w:rPr>
          <w:lang w:val="en-US"/>
        </w:rPr>
        <w:t>mitigation</w:t>
      </w:r>
      <w:r w:rsidR="003F137B">
        <w:rPr>
          <w:lang w:val="en-US"/>
        </w:rPr>
        <w:t>s that</w:t>
      </w:r>
      <w:r w:rsidR="003F137B" w:rsidRPr="0059752B">
        <w:rPr>
          <w:lang w:val="en-US"/>
        </w:rPr>
        <w:t xml:space="preserve"> could be done by African Parks’ regular contractors</w:t>
      </w:r>
      <w:r w:rsidR="003F137B">
        <w:rPr>
          <w:lang w:val="en-US"/>
        </w:rPr>
        <w:t>.</w:t>
      </w:r>
    </w:p>
    <w:p w14:paraId="0C2CCCD8" w14:textId="5D5428DD" w:rsidR="00F158D2" w:rsidRDefault="00F158D2" w:rsidP="00F158D2">
      <w:pPr>
        <w:pStyle w:val="ps"/>
        <w:rPr>
          <w:lang w:val="en-US"/>
        </w:rPr>
      </w:pPr>
      <w:r>
        <w:rPr>
          <w:lang w:val="en-US"/>
        </w:rPr>
        <w:t>All costs were provided by African Parks</w:t>
      </w:r>
      <w:r w:rsidR="00C73E01">
        <w:rPr>
          <w:lang w:val="en-US"/>
        </w:rPr>
        <w:t xml:space="preserve"> or by quotation by firms (mobile noise barrier)</w:t>
      </w:r>
      <w:r>
        <w:rPr>
          <w:lang w:val="en-US"/>
        </w:rPr>
        <w:t xml:space="preserve">. Any changes in the Design </w:t>
      </w:r>
      <w:r w:rsidR="000D1C3B">
        <w:rPr>
          <w:lang w:val="en-US"/>
        </w:rPr>
        <w:t>of the Project may</w:t>
      </w:r>
      <w:r>
        <w:rPr>
          <w:lang w:val="en-US"/>
        </w:rPr>
        <w:t xml:space="preserve"> lead to adjustment of cost</w:t>
      </w:r>
      <w:r w:rsidR="000D1C3B">
        <w:rPr>
          <w:lang w:val="en-US"/>
        </w:rPr>
        <w:t>s</w:t>
      </w:r>
      <w:r>
        <w:rPr>
          <w:lang w:val="en-US"/>
        </w:rPr>
        <w:t>.</w:t>
      </w:r>
      <w:r w:rsidR="0071618B">
        <w:rPr>
          <w:lang w:val="en-US"/>
        </w:rPr>
        <w:t xml:space="preserve"> </w:t>
      </w:r>
      <w:r w:rsidR="00C55007">
        <w:rPr>
          <w:lang w:val="en-US"/>
        </w:rPr>
        <w:t>African Parks initially proposed</w:t>
      </w:r>
      <w:r w:rsidR="004406E6">
        <w:rPr>
          <w:lang w:val="en-US"/>
        </w:rPr>
        <w:t xml:space="preserve"> an</w:t>
      </w:r>
      <w:r w:rsidR="00C55007">
        <w:rPr>
          <w:lang w:val="en-US"/>
        </w:rPr>
        <w:t xml:space="preserve"> additional 5 </w:t>
      </w:r>
      <w:r w:rsidR="00E97A87">
        <w:rPr>
          <w:lang w:val="en-US"/>
        </w:rPr>
        <w:t>rangers</w:t>
      </w:r>
      <w:r w:rsidR="0060480F">
        <w:rPr>
          <w:lang w:val="en-US"/>
        </w:rPr>
        <w:t xml:space="preserve"> during the construction</w:t>
      </w:r>
      <w:r w:rsidR="004406E6">
        <w:rPr>
          <w:lang w:val="en-US"/>
        </w:rPr>
        <w:t>;</w:t>
      </w:r>
      <w:r w:rsidR="00C55007">
        <w:rPr>
          <w:lang w:val="en-US"/>
        </w:rPr>
        <w:t xml:space="preserve"> however if the work is confined</w:t>
      </w:r>
      <w:r w:rsidR="0060480F">
        <w:rPr>
          <w:lang w:val="en-US"/>
        </w:rPr>
        <w:t xml:space="preserve"> and phased</w:t>
      </w:r>
      <w:r w:rsidR="00C55007">
        <w:rPr>
          <w:lang w:val="en-US"/>
        </w:rPr>
        <w:t xml:space="preserve"> as proposed</w:t>
      </w:r>
      <w:r w:rsidR="00750A35">
        <w:rPr>
          <w:lang w:val="en-US"/>
        </w:rPr>
        <w:t xml:space="preserve"> in th</w:t>
      </w:r>
      <w:r w:rsidR="004406E6">
        <w:rPr>
          <w:lang w:val="en-US"/>
        </w:rPr>
        <w:t>is</w:t>
      </w:r>
      <w:r w:rsidR="00390BE7">
        <w:rPr>
          <w:lang w:val="en-US"/>
        </w:rPr>
        <w:t xml:space="preserve"> </w:t>
      </w:r>
      <w:r w:rsidR="00750A35">
        <w:rPr>
          <w:lang w:val="en-US"/>
        </w:rPr>
        <w:t>ES</w:t>
      </w:r>
      <w:r w:rsidR="004406E6">
        <w:rPr>
          <w:lang w:val="en-US"/>
        </w:rPr>
        <w:t>MP</w:t>
      </w:r>
      <w:r w:rsidR="00C55007">
        <w:rPr>
          <w:lang w:val="en-US"/>
        </w:rPr>
        <w:t xml:space="preserve">, </w:t>
      </w:r>
      <w:r w:rsidR="004406E6">
        <w:rPr>
          <w:lang w:val="en-US"/>
        </w:rPr>
        <w:t xml:space="preserve">then </w:t>
      </w:r>
      <w:r w:rsidR="00C55007">
        <w:rPr>
          <w:lang w:val="en-US"/>
        </w:rPr>
        <w:t xml:space="preserve">the need </w:t>
      </w:r>
      <w:r w:rsidR="00983290">
        <w:rPr>
          <w:lang w:val="en-US"/>
        </w:rPr>
        <w:t>for</w:t>
      </w:r>
      <w:r w:rsidR="00C55007">
        <w:rPr>
          <w:lang w:val="en-US"/>
        </w:rPr>
        <w:t xml:space="preserve"> additional </w:t>
      </w:r>
      <w:r w:rsidR="00E97A87">
        <w:rPr>
          <w:lang w:val="en-US"/>
        </w:rPr>
        <w:t>rangers</w:t>
      </w:r>
      <w:r w:rsidR="00C55007">
        <w:rPr>
          <w:lang w:val="en-US"/>
        </w:rPr>
        <w:t xml:space="preserve"> could be reduced to 2 for the time of </w:t>
      </w:r>
      <w:r w:rsidR="0060480F">
        <w:rPr>
          <w:lang w:val="en-US"/>
        </w:rPr>
        <w:t>construction</w:t>
      </w:r>
      <w:r w:rsidR="00C55007">
        <w:rPr>
          <w:lang w:val="en-US"/>
        </w:rPr>
        <w:t>.</w:t>
      </w:r>
    </w:p>
    <w:p w14:paraId="0D01B7BE" w14:textId="4DAAE11E" w:rsidR="004727E7" w:rsidRPr="00F158D2" w:rsidRDefault="005E04F5" w:rsidP="00F158D2">
      <w:pPr>
        <w:pStyle w:val="ps"/>
        <w:rPr>
          <w:lang w:val="en-US"/>
        </w:rPr>
      </w:pPr>
      <w:r>
        <w:rPr>
          <w:lang w:val="en-US"/>
        </w:rPr>
        <w:t>Most cost</w:t>
      </w:r>
      <w:r w:rsidR="00E8226A">
        <w:rPr>
          <w:lang w:val="en-US"/>
        </w:rPr>
        <w:t>s</w:t>
      </w:r>
      <w:r>
        <w:rPr>
          <w:lang w:val="en-US"/>
        </w:rPr>
        <w:t xml:space="preserve"> are based on a </w:t>
      </w:r>
      <w:r w:rsidR="00E97A87">
        <w:rPr>
          <w:lang w:val="en-US"/>
        </w:rPr>
        <w:t>one-</w:t>
      </w:r>
      <w:r>
        <w:rPr>
          <w:lang w:val="en-US"/>
        </w:rPr>
        <w:t>year construction period</w:t>
      </w:r>
      <w:r w:rsidR="004406E6">
        <w:rPr>
          <w:lang w:val="en-US"/>
        </w:rPr>
        <w:t>. I</w:t>
      </w:r>
      <w:r>
        <w:rPr>
          <w:lang w:val="en-US"/>
        </w:rPr>
        <w:t xml:space="preserve">f </w:t>
      </w:r>
      <w:r w:rsidR="004406E6">
        <w:rPr>
          <w:lang w:val="en-US"/>
        </w:rPr>
        <w:t xml:space="preserve">the </w:t>
      </w:r>
      <w:r>
        <w:rPr>
          <w:lang w:val="en-US"/>
        </w:rPr>
        <w:t xml:space="preserve">work </w:t>
      </w:r>
      <w:r w:rsidR="004406E6">
        <w:rPr>
          <w:lang w:val="en-US"/>
        </w:rPr>
        <w:t>take</w:t>
      </w:r>
      <w:r>
        <w:rPr>
          <w:lang w:val="en-US"/>
        </w:rPr>
        <w:t xml:space="preserve">s longer, </w:t>
      </w:r>
      <w:r w:rsidR="004406E6">
        <w:rPr>
          <w:lang w:val="en-US"/>
        </w:rPr>
        <w:t xml:space="preserve">some </w:t>
      </w:r>
      <w:r>
        <w:rPr>
          <w:lang w:val="en-US"/>
        </w:rPr>
        <w:t xml:space="preserve">adjustment </w:t>
      </w:r>
      <w:r w:rsidR="004406E6">
        <w:rPr>
          <w:lang w:val="en-US"/>
        </w:rPr>
        <w:t xml:space="preserve">will be </w:t>
      </w:r>
      <w:r>
        <w:rPr>
          <w:lang w:val="en-US"/>
        </w:rPr>
        <w:t>need</w:t>
      </w:r>
      <w:r w:rsidR="004406E6">
        <w:rPr>
          <w:lang w:val="en-US"/>
        </w:rPr>
        <w:t>ed</w:t>
      </w:r>
      <w:r>
        <w:rPr>
          <w:lang w:val="en-US"/>
        </w:rPr>
        <w:t xml:space="preserve">. </w:t>
      </w:r>
      <w:r w:rsidR="0071618B">
        <w:rPr>
          <w:lang w:val="en-US"/>
        </w:rPr>
        <w:t xml:space="preserve">The main risk for African Parks </w:t>
      </w:r>
      <w:r>
        <w:rPr>
          <w:lang w:val="en-US"/>
        </w:rPr>
        <w:t>would come from delays in work completion</w:t>
      </w:r>
      <w:r w:rsidR="00573EE6">
        <w:rPr>
          <w:lang w:val="en-US"/>
        </w:rPr>
        <w:t>, as some</w:t>
      </w:r>
      <w:r>
        <w:rPr>
          <w:lang w:val="en-US"/>
        </w:rPr>
        <w:t xml:space="preserve"> mitigations are time related</w:t>
      </w:r>
      <w:r w:rsidR="00573EE6">
        <w:rPr>
          <w:lang w:val="en-US"/>
        </w:rPr>
        <w:t xml:space="preserve"> (especially the loss of business revenues)</w:t>
      </w:r>
      <w:r>
        <w:rPr>
          <w:lang w:val="en-US"/>
        </w:rPr>
        <w:t>. A</w:t>
      </w:r>
      <w:r w:rsidR="0071618B">
        <w:rPr>
          <w:lang w:val="en-US"/>
        </w:rPr>
        <w:t xml:space="preserve">ny delays past the foreseen schedule </w:t>
      </w:r>
      <w:r>
        <w:rPr>
          <w:lang w:val="en-US"/>
        </w:rPr>
        <w:t>may not have been budgeted in the compensation package. It is therefore important that sufficient fund be provided in case of delays.</w:t>
      </w:r>
    </w:p>
    <w:p w14:paraId="7A7D322D" w14:textId="77777777" w:rsidR="00802795" w:rsidRPr="00802795" w:rsidRDefault="00802795" w:rsidP="00802795">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6"/>
        <w:gridCol w:w="5757"/>
        <w:gridCol w:w="1395"/>
      </w:tblGrid>
      <w:tr w:rsidR="000B5774" w:rsidRPr="00A53C3A" w14:paraId="2F8E4C6E" w14:textId="77777777" w:rsidTr="00A035E8">
        <w:trPr>
          <w:tblHeader/>
        </w:trPr>
        <w:tc>
          <w:tcPr>
            <w:tcW w:w="5000" w:type="pct"/>
            <w:gridSpan w:val="3"/>
            <w:tcBorders>
              <w:top w:val="single" w:sz="12" w:space="0" w:color="auto"/>
              <w:bottom w:val="single" w:sz="12" w:space="0" w:color="auto"/>
            </w:tcBorders>
            <w:shd w:val="clear" w:color="auto" w:fill="D9D9D9" w:themeFill="background1" w:themeFillShade="D9"/>
            <w:vAlign w:val="center"/>
          </w:tcPr>
          <w:p w14:paraId="7D787D1B" w14:textId="2F8B26F9" w:rsidR="000B5774" w:rsidRPr="00A53C3A" w:rsidRDefault="000B5774" w:rsidP="0026618C">
            <w:pPr>
              <w:pStyle w:val="ps"/>
              <w:spacing w:before="120"/>
              <w:jc w:val="center"/>
              <w:rPr>
                <w:b/>
                <w:lang w:val="en-US"/>
              </w:rPr>
            </w:pPr>
            <w:r>
              <w:rPr>
                <w:b/>
                <w:lang w:val="en-US"/>
              </w:rPr>
              <w:t>Compensation</w:t>
            </w:r>
            <w:r w:rsidRPr="00A53C3A">
              <w:rPr>
                <w:b/>
                <w:lang w:val="en-US"/>
              </w:rPr>
              <w:t xml:space="preserve"> </w:t>
            </w:r>
            <w:r w:rsidR="004406E6">
              <w:rPr>
                <w:b/>
                <w:lang w:val="en-US"/>
              </w:rPr>
              <w:t>P</w:t>
            </w:r>
            <w:r w:rsidRPr="00A53C3A">
              <w:rPr>
                <w:b/>
                <w:lang w:val="en-US"/>
              </w:rPr>
              <w:t xml:space="preserve">lan for </w:t>
            </w:r>
            <w:r>
              <w:rPr>
                <w:b/>
                <w:lang w:val="en-US"/>
              </w:rPr>
              <w:t>Majete Wildlife Reserve</w:t>
            </w:r>
          </w:p>
          <w:p w14:paraId="12645E9C" w14:textId="7D0F7445" w:rsidR="000B5774" w:rsidRPr="00A53C3A" w:rsidRDefault="000B5774" w:rsidP="0060480F">
            <w:pPr>
              <w:pStyle w:val="ps"/>
              <w:spacing w:before="120"/>
              <w:jc w:val="center"/>
              <w:rPr>
                <w:lang w:val="en-US"/>
              </w:rPr>
            </w:pPr>
            <w:r>
              <w:rPr>
                <w:lang w:val="en-US"/>
              </w:rPr>
              <w:t xml:space="preserve">This </w:t>
            </w:r>
            <w:r w:rsidR="00655818">
              <w:rPr>
                <w:lang w:val="en-US"/>
              </w:rPr>
              <w:t>compensation</w:t>
            </w:r>
            <w:r>
              <w:rPr>
                <w:lang w:val="en-US"/>
              </w:rPr>
              <w:t xml:space="preserve"> plan concerns </w:t>
            </w:r>
            <w:r w:rsidR="0060480F">
              <w:rPr>
                <w:lang w:val="en-US"/>
              </w:rPr>
              <w:t>activities</w:t>
            </w:r>
            <w:r>
              <w:rPr>
                <w:lang w:val="en-US"/>
              </w:rPr>
              <w:t xml:space="preserve"> that do not relate to the construction contractor</w:t>
            </w:r>
          </w:p>
        </w:tc>
      </w:tr>
      <w:tr w:rsidR="000B5774" w:rsidRPr="00A53C3A" w14:paraId="3B707FD2" w14:textId="77777777" w:rsidTr="002C34C4">
        <w:tc>
          <w:tcPr>
            <w:tcW w:w="4204" w:type="pct"/>
            <w:gridSpan w:val="2"/>
            <w:tcBorders>
              <w:top w:val="single" w:sz="12" w:space="0" w:color="auto"/>
              <w:bottom w:val="single" w:sz="4" w:space="0" w:color="auto"/>
            </w:tcBorders>
            <w:shd w:val="clear" w:color="auto" w:fill="F2F2F2" w:themeFill="background1" w:themeFillShade="F2"/>
            <w:vAlign w:val="center"/>
          </w:tcPr>
          <w:p w14:paraId="0116F5ED" w14:textId="385440F6" w:rsidR="000B5774" w:rsidRPr="00A53C3A" w:rsidRDefault="00983290" w:rsidP="00983290">
            <w:pPr>
              <w:pStyle w:val="ps"/>
              <w:rPr>
                <w:b/>
                <w:lang w:val="en-US"/>
              </w:rPr>
            </w:pPr>
            <w:r>
              <w:rPr>
                <w:b/>
                <w:lang w:val="en-US"/>
              </w:rPr>
              <w:t>Reminder of impacts (as presented in Vol.2)</w:t>
            </w:r>
          </w:p>
        </w:tc>
        <w:tc>
          <w:tcPr>
            <w:tcW w:w="796" w:type="pct"/>
            <w:tcBorders>
              <w:top w:val="single" w:sz="12" w:space="0" w:color="auto"/>
              <w:bottom w:val="single" w:sz="4" w:space="0" w:color="auto"/>
            </w:tcBorders>
            <w:shd w:val="clear" w:color="auto" w:fill="F2F2F2" w:themeFill="background1" w:themeFillShade="F2"/>
            <w:vAlign w:val="center"/>
          </w:tcPr>
          <w:p w14:paraId="68E53008" w14:textId="77777777" w:rsidR="000B5774" w:rsidRPr="00A53C3A" w:rsidRDefault="000B5774" w:rsidP="0026618C">
            <w:pPr>
              <w:pStyle w:val="ps"/>
              <w:rPr>
                <w:b/>
                <w:lang w:val="en-US"/>
              </w:rPr>
            </w:pPr>
            <w:r w:rsidRPr="00A53C3A">
              <w:rPr>
                <w:b/>
                <w:lang w:val="en-US"/>
              </w:rPr>
              <w:t>Significance</w:t>
            </w:r>
          </w:p>
        </w:tc>
      </w:tr>
      <w:tr w:rsidR="000B5774" w:rsidRPr="00A53C3A" w14:paraId="51196CC8" w14:textId="77777777" w:rsidTr="002C34C4">
        <w:tc>
          <w:tcPr>
            <w:tcW w:w="917" w:type="pct"/>
            <w:tcBorders>
              <w:top w:val="single" w:sz="4" w:space="0" w:color="auto"/>
              <w:bottom w:val="single" w:sz="4" w:space="0" w:color="auto"/>
            </w:tcBorders>
            <w:vAlign w:val="center"/>
          </w:tcPr>
          <w:p w14:paraId="65E46338" w14:textId="4EECA7BC" w:rsidR="000B5774" w:rsidRPr="00A53C3A" w:rsidRDefault="000B5774" w:rsidP="0026618C">
            <w:pPr>
              <w:pStyle w:val="ps"/>
              <w:rPr>
                <w:lang w:val="en-US"/>
              </w:rPr>
            </w:pPr>
            <w:r>
              <w:rPr>
                <w:lang w:val="en-US"/>
              </w:rPr>
              <w:t>Impact 1</w:t>
            </w:r>
          </w:p>
        </w:tc>
        <w:tc>
          <w:tcPr>
            <w:tcW w:w="3287" w:type="pct"/>
            <w:tcBorders>
              <w:top w:val="single" w:sz="4" w:space="0" w:color="auto"/>
              <w:bottom w:val="single" w:sz="4" w:space="0" w:color="auto"/>
            </w:tcBorders>
            <w:vAlign w:val="center"/>
          </w:tcPr>
          <w:p w14:paraId="05BF4393" w14:textId="7677AA88" w:rsidR="000B5774" w:rsidRPr="00A53C3A" w:rsidRDefault="000B5774" w:rsidP="00567D48">
            <w:pPr>
              <w:pStyle w:val="ps"/>
              <w:jc w:val="left"/>
              <w:rPr>
                <w:lang w:val="en-US"/>
              </w:rPr>
            </w:pPr>
            <w:r w:rsidRPr="003B1541">
              <w:rPr>
                <w:b/>
                <w:lang w:val="en-US"/>
              </w:rPr>
              <w:t>Impact on tourism</w:t>
            </w:r>
            <w:r>
              <w:rPr>
                <w:lang w:val="en-US"/>
              </w:rPr>
              <w:t>: construction activities in MWR will have deleterious impacts on tourism</w:t>
            </w:r>
          </w:p>
        </w:tc>
        <w:tc>
          <w:tcPr>
            <w:tcW w:w="796" w:type="pct"/>
            <w:tcBorders>
              <w:top w:val="single" w:sz="4" w:space="0" w:color="auto"/>
              <w:bottom w:val="single" w:sz="4" w:space="0" w:color="auto"/>
            </w:tcBorders>
            <w:shd w:val="clear" w:color="auto" w:fill="FFC000"/>
            <w:vAlign w:val="center"/>
          </w:tcPr>
          <w:p w14:paraId="159004EB" w14:textId="10F14B93" w:rsidR="000B5774" w:rsidRPr="00A53C3A" w:rsidRDefault="000B5774" w:rsidP="0026618C">
            <w:pPr>
              <w:pStyle w:val="ps"/>
              <w:rPr>
                <w:lang w:val="en-US"/>
              </w:rPr>
            </w:pPr>
            <w:r>
              <w:rPr>
                <w:lang w:val="en-US"/>
              </w:rPr>
              <w:t>Moderate</w:t>
            </w:r>
          </w:p>
        </w:tc>
      </w:tr>
      <w:tr w:rsidR="000B5774" w:rsidRPr="00A53C3A" w14:paraId="6F345454" w14:textId="77777777" w:rsidTr="002C34C4">
        <w:tc>
          <w:tcPr>
            <w:tcW w:w="917" w:type="pct"/>
            <w:tcBorders>
              <w:top w:val="single" w:sz="4" w:space="0" w:color="auto"/>
              <w:bottom w:val="single" w:sz="4" w:space="0" w:color="auto"/>
            </w:tcBorders>
            <w:vAlign w:val="center"/>
          </w:tcPr>
          <w:p w14:paraId="3754DD72" w14:textId="119F3F45" w:rsidR="000B5774" w:rsidRDefault="000B5774" w:rsidP="0026618C">
            <w:pPr>
              <w:pStyle w:val="ps"/>
              <w:rPr>
                <w:lang w:val="en-US"/>
              </w:rPr>
            </w:pPr>
            <w:r>
              <w:rPr>
                <w:lang w:val="en-US"/>
              </w:rPr>
              <w:t>Impact 2</w:t>
            </w:r>
          </w:p>
        </w:tc>
        <w:tc>
          <w:tcPr>
            <w:tcW w:w="3287" w:type="pct"/>
            <w:tcBorders>
              <w:top w:val="single" w:sz="4" w:space="0" w:color="auto"/>
              <w:bottom w:val="single" w:sz="4" w:space="0" w:color="auto"/>
            </w:tcBorders>
            <w:vAlign w:val="center"/>
          </w:tcPr>
          <w:p w14:paraId="4DC03747" w14:textId="4A1C1658" w:rsidR="000B5774" w:rsidRPr="00E12EA5" w:rsidRDefault="000B5774" w:rsidP="00E12EA5">
            <w:pPr>
              <w:pStyle w:val="ps"/>
              <w:jc w:val="left"/>
              <w:rPr>
                <w:lang w:val="en-US"/>
              </w:rPr>
            </w:pPr>
            <w:r>
              <w:rPr>
                <w:b/>
                <w:lang w:val="en-US"/>
              </w:rPr>
              <w:t>Impact on Majete buildings, roads and infrastructure</w:t>
            </w:r>
            <w:r w:rsidRPr="007331AB">
              <w:rPr>
                <w:lang w:val="en-US"/>
              </w:rPr>
              <w:t>:</w:t>
            </w:r>
            <w:r w:rsidR="00390BE7">
              <w:rPr>
                <w:lang w:val="en-US"/>
              </w:rPr>
              <w:t xml:space="preserve"> </w:t>
            </w:r>
            <w:r w:rsidRPr="00AF7064">
              <w:rPr>
                <w:lang w:val="en-ZA"/>
              </w:rPr>
              <w:t xml:space="preserve">Malaria </w:t>
            </w:r>
            <w:r w:rsidR="004406E6">
              <w:rPr>
                <w:lang w:val="en-ZA"/>
              </w:rPr>
              <w:t>R</w:t>
            </w:r>
            <w:r w:rsidRPr="00AF7064">
              <w:rPr>
                <w:lang w:val="en-ZA"/>
              </w:rPr>
              <w:t xml:space="preserve">esearch </w:t>
            </w:r>
            <w:r w:rsidR="004406E6">
              <w:rPr>
                <w:lang w:val="en-ZA"/>
              </w:rPr>
              <w:t>C</w:t>
            </w:r>
            <w:r w:rsidRPr="00AF7064">
              <w:rPr>
                <w:lang w:val="en-ZA"/>
              </w:rPr>
              <w:t>amp</w:t>
            </w:r>
            <w:r>
              <w:rPr>
                <w:lang w:val="en-US"/>
              </w:rPr>
              <w:t xml:space="preserve">, Heritage </w:t>
            </w:r>
            <w:r w:rsidR="004406E6">
              <w:rPr>
                <w:lang w:val="en-US"/>
              </w:rPr>
              <w:t>C</w:t>
            </w:r>
            <w:r>
              <w:rPr>
                <w:lang w:val="en-US"/>
              </w:rPr>
              <w:t xml:space="preserve">enter, Entrance </w:t>
            </w:r>
            <w:r w:rsidR="004406E6">
              <w:rPr>
                <w:lang w:val="en-US"/>
              </w:rPr>
              <w:t>G</w:t>
            </w:r>
            <w:r>
              <w:rPr>
                <w:lang w:val="en-US"/>
              </w:rPr>
              <w:t xml:space="preserve">ate, Wildlife </w:t>
            </w:r>
            <w:r w:rsidR="004406E6">
              <w:rPr>
                <w:lang w:val="en-US"/>
              </w:rPr>
              <w:t>R</w:t>
            </w:r>
            <w:r>
              <w:rPr>
                <w:lang w:val="en-US"/>
              </w:rPr>
              <w:t xml:space="preserve">esearch </w:t>
            </w:r>
            <w:r w:rsidR="004406E6">
              <w:rPr>
                <w:lang w:val="en-US"/>
              </w:rPr>
              <w:t>C</w:t>
            </w:r>
            <w:r>
              <w:rPr>
                <w:lang w:val="en-US"/>
              </w:rPr>
              <w:t xml:space="preserve">amp, Community </w:t>
            </w:r>
            <w:r w:rsidR="004406E6">
              <w:rPr>
                <w:lang w:val="en-US"/>
              </w:rPr>
              <w:t>C</w:t>
            </w:r>
            <w:r>
              <w:rPr>
                <w:lang w:val="en-US"/>
              </w:rPr>
              <w:t xml:space="preserve">ampsite, electric fences, access road to the park, </w:t>
            </w:r>
            <w:r w:rsidR="004406E6">
              <w:rPr>
                <w:lang w:val="en-US"/>
              </w:rPr>
              <w:t xml:space="preserve">and </w:t>
            </w:r>
            <w:r w:rsidRPr="00062A17">
              <w:rPr>
                <w:lang w:val="en-US"/>
              </w:rPr>
              <w:t xml:space="preserve">access to </w:t>
            </w:r>
            <w:r w:rsidR="004406E6">
              <w:rPr>
                <w:lang w:val="en-US"/>
              </w:rPr>
              <w:t xml:space="preserve">the </w:t>
            </w:r>
            <w:r w:rsidRPr="00062A17">
              <w:rPr>
                <w:lang w:val="en-US"/>
              </w:rPr>
              <w:t xml:space="preserve">Kapichira </w:t>
            </w:r>
            <w:r w:rsidR="004406E6">
              <w:rPr>
                <w:lang w:val="en-US"/>
              </w:rPr>
              <w:t>F</w:t>
            </w:r>
            <w:r w:rsidRPr="00062A17">
              <w:rPr>
                <w:lang w:val="en-US"/>
              </w:rPr>
              <w:t xml:space="preserve">alls viewing </w:t>
            </w:r>
            <w:r w:rsidR="004406E6">
              <w:rPr>
                <w:lang w:val="en-US"/>
              </w:rPr>
              <w:t>platform</w:t>
            </w:r>
            <w:r w:rsidR="00390BE7">
              <w:rPr>
                <w:lang w:val="en-US"/>
              </w:rPr>
              <w:t xml:space="preserve"> </w:t>
            </w:r>
            <w:r>
              <w:rPr>
                <w:lang w:val="en-US"/>
              </w:rPr>
              <w:t xml:space="preserve">will all be disturbed by construction of the Feeder </w:t>
            </w:r>
            <w:r w:rsidR="004406E6">
              <w:rPr>
                <w:lang w:val="en-US"/>
              </w:rPr>
              <w:t>C</w:t>
            </w:r>
            <w:r>
              <w:rPr>
                <w:lang w:val="en-US"/>
              </w:rPr>
              <w:t>anal</w:t>
            </w:r>
            <w:r w:rsidR="004406E6">
              <w:rPr>
                <w:lang w:val="en-US"/>
              </w:rPr>
              <w:t>.</w:t>
            </w:r>
          </w:p>
        </w:tc>
        <w:tc>
          <w:tcPr>
            <w:tcW w:w="796" w:type="pct"/>
            <w:tcBorders>
              <w:top w:val="single" w:sz="4" w:space="0" w:color="auto"/>
              <w:bottom w:val="single" w:sz="4" w:space="0" w:color="auto"/>
            </w:tcBorders>
            <w:shd w:val="clear" w:color="auto" w:fill="FFC000"/>
            <w:vAlign w:val="center"/>
          </w:tcPr>
          <w:p w14:paraId="621588F7" w14:textId="13ED038C" w:rsidR="000B5774" w:rsidRPr="00A53C3A" w:rsidRDefault="000B5774" w:rsidP="0026618C">
            <w:pPr>
              <w:pStyle w:val="ps"/>
              <w:rPr>
                <w:lang w:val="en-US"/>
              </w:rPr>
            </w:pPr>
            <w:r>
              <w:rPr>
                <w:lang w:val="en-US"/>
              </w:rPr>
              <w:t>Moderate</w:t>
            </w:r>
          </w:p>
        </w:tc>
      </w:tr>
      <w:tr w:rsidR="000B5774" w:rsidRPr="00A53C3A" w14:paraId="1E18754C" w14:textId="77777777" w:rsidTr="002C34C4">
        <w:tc>
          <w:tcPr>
            <w:tcW w:w="917" w:type="pct"/>
            <w:tcBorders>
              <w:top w:val="single" w:sz="4" w:space="0" w:color="auto"/>
              <w:bottom w:val="single" w:sz="4" w:space="0" w:color="auto"/>
            </w:tcBorders>
            <w:vAlign w:val="center"/>
          </w:tcPr>
          <w:p w14:paraId="57C0CDF2" w14:textId="3A283662" w:rsidR="000B5774" w:rsidRDefault="000B5774" w:rsidP="0026618C">
            <w:pPr>
              <w:pStyle w:val="ps"/>
              <w:rPr>
                <w:lang w:val="en-US"/>
              </w:rPr>
            </w:pPr>
            <w:r>
              <w:rPr>
                <w:lang w:val="en-US"/>
              </w:rPr>
              <w:t>Impact 3</w:t>
            </w:r>
          </w:p>
        </w:tc>
        <w:tc>
          <w:tcPr>
            <w:tcW w:w="3287" w:type="pct"/>
            <w:tcBorders>
              <w:top w:val="single" w:sz="4" w:space="0" w:color="auto"/>
              <w:bottom w:val="single" w:sz="4" w:space="0" w:color="auto"/>
            </w:tcBorders>
            <w:vAlign w:val="center"/>
          </w:tcPr>
          <w:p w14:paraId="1AA9AE22" w14:textId="14972ADE" w:rsidR="000B5774" w:rsidRPr="00E12EA5" w:rsidRDefault="000B5774" w:rsidP="00D81801">
            <w:pPr>
              <w:pStyle w:val="ps"/>
              <w:jc w:val="left"/>
              <w:rPr>
                <w:lang w:val="en-ZA"/>
              </w:rPr>
            </w:pPr>
            <w:r w:rsidRPr="00062A17">
              <w:rPr>
                <w:b/>
                <w:lang w:val="en-US"/>
              </w:rPr>
              <w:t xml:space="preserve">Impact on Kapichira </w:t>
            </w:r>
            <w:r w:rsidR="004406E6">
              <w:rPr>
                <w:b/>
                <w:lang w:val="en-US"/>
              </w:rPr>
              <w:t>F</w:t>
            </w:r>
            <w:r w:rsidRPr="00062A17">
              <w:rPr>
                <w:b/>
                <w:lang w:val="en-US"/>
              </w:rPr>
              <w:t>alls attractiveness</w:t>
            </w:r>
            <w:r>
              <w:rPr>
                <w:lang w:val="en-US"/>
              </w:rPr>
              <w:t xml:space="preserve">: </w:t>
            </w:r>
            <w:r w:rsidR="004406E6">
              <w:rPr>
                <w:lang w:val="en-US"/>
              </w:rPr>
              <w:t>T</w:t>
            </w:r>
            <w:r w:rsidRPr="00AF7064">
              <w:rPr>
                <w:lang w:val="en-ZA"/>
              </w:rPr>
              <w:t xml:space="preserve">he </w:t>
            </w:r>
            <w:r w:rsidR="004406E6">
              <w:rPr>
                <w:lang w:val="en-ZA"/>
              </w:rPr>
              <w:t>attractiveness</w:t>
            </w:r>
            <w:r w:rsidR="00390BE7">
              <w:rPr>
                <w:lang w:val="en-ZA"/>
              </w:rPr>
              <w:t xml:space="preserve"> </w:t>
            </w:r>
            <w:r w:rsidRPr="00AF7064">
              <w:rPr>
                <w:lang w:val="en-ZA"/>
              </w:rPr>
              <w:t xml:space="preserve">of the </w:t>
            </w:r>
            <w:r w:rsidR="004406E6">
              <w:rPr>
                <w:lang w:val="en-ZA"/>
              </w:rPr>
              <w:t>F</w:t>
            </w:r>
            <w:r w:rsidRPr="00AF7064">
              <w:rPr>
                <w:lang w:val="en-ZA"/>
              </w:rPr>
              <w:t xml:space="preserve">alls </w:t>
            </w:r>
            <w:r w:rsidR="004406E6">
              <w:rPr>
                <w:lang w:val="en-ZA"/>
              </w:rPr>
              <w:t xml:space="preserve">will be reduced during </w:t>
            </w:r>
            <w:r w:rsidR="00D81801">
              <w:rPr>
                <w:lang w:val="en-ZA"/>
              </w:rPr>
              <w:t>part o</w:t>
            </w:r>
            <w:r w:rsidR="004406E6">
              <w:rPr>
                <w:lang w:val="en-ZA"/>
              </w:rPr>
              <w:t>f the year due to</w:t>
            </w:r>
            <w:r w:rsidR="00390BE7">
              <w:rPr>
                <w:lang w:val="en-ZA"/>
              </w:rPr>
              <w:t xml:space="preserve"> </w:t>
            </w:r>
            <w:r w:rsidRPr="00AF7064">
              <w:rPr>
                <w:lang w:val="en-ZA"/>
              </w:rPr>
              <w:t xml:space="preserve">reduced </w:t>
            </w:r>
            <w:r w:rsidR="004406E6">
              <w:rPr>
                <w:lang w:val="en-ZA"/>
              </w:rPr>
              <w:t xml:space="preserve">dry season </w:t>
            </w:r>
            <w:r w:rsidRPr="00AF7064">
              <w:rPr>
                <w:lang w:val="en-ZA"/>
              </w:rPr>
              <w:t>flows</w:t>
            </w:r>
            <w:r w:rsidR="00D81801">
              <w:rPr>
                <w:lang w:val="en-ZA"/>
              </w:rPr>
              <w:t>, but this will not result in foregone revenues</w:t>
            </w:r>
            <w:r w:rsidR="004406E6">
              <w:rPr>
                <w:lang w:val="en-ZA"/>
              </w:rPr>
              <w:t>.</w:t>
            </w:r>
          </w:p>
        </w:tc>
        <w:tc>
          <w:tcPr>
            <w:tcW w:w="796" w:type="pct"/>
            <w:tcBorders>
              <w:top w:val="single" w:sz="4" w:space="0" w:color="auto"/>
              <w:bottom w:val="single" w:sz="4" w:space="0" w:color="auto"/>
            </w:tcBorders>
            <w:shd w:val="clear" w:color="auto" w:fill="FFC000"/>
            <w:vAlign w:val="center"/>
          </w:tcPr>
          <w:p w14:paraId="7A8A136F" w14:textId="2B1521D2" w:rsidR="000B5774" w:rsidRDefault="00846D34" w:rsidP="0026618C">
            <w:pPr>
              <w:pStyle w:val="ps"/>
              <w:rPr>
                <w:lang w:val="en-US"/>
              </w:rPr>
            </w:pPr>
            <w:r>
              <w:rPr>
                <w:lang w:val="en-US"/>
              </w:rPr>
              <w:t>Moderate</w:t>
            </w:r>
          </w:p>
        </w:tc>
      </w:tr>
      <w:tr w:rsidR="000B5774" w:rsidRPr="00A53C3A" w14:paraId="2ABD6BA3" w14:textId="77777777" w:rsidTr="002C34C4">
        <w:tc>
          <w:tcPr>
            <w:tcW w:w="917" w:type="pct"/>
            <w:tcBorders>
              <w:top w:val="single" w:sz="4" w:space="0" w:color="auto"/>
              <w:bottom w:val="single" w:sz="4" w:space="0" w:color="auto"/>
            </w:tcBorders>
            <w:vAlign w:val="center"/>
          </w:tcPr>
          <w:p w14:paraId="571B9A7C" w14:textId="3954F5DB" w:rsidR="000B5774" w:rsidRDefault="000B5774" w:rsidP="0026618C">
            <w:pPr>
              <w:pStyle w:val="ps"/>
              <w:rPr>
                <w:lang w:val="en-US"/>
              </w:rPr>
            </w:pPr>
            <w:r>
              <w:rPr>
                <w:lang w:val="en-US"/>
              </w:rPr>
              <w:t>Impact 4</w:t>
            </w:r>
          </w:p>
        </w:tc>
        <w:tc>
          <w:tcPr>
            <w:tcW w:w="3287" w:type="pct"/>
            <w:tcBorders>
              <w:top w:val="single" w:sz="4" w:space="0" w:color="auto"/>
              <w:bottom w:val="single" w:sz="4" w:space="0" w:color="auto"/>
            </w:tcBorders>
            <w:vAlign w:val="center"/>
          </w:tcPr>
          <w:p w14:paraId="59025FD6" w14:textId="3FD71532" w:rsidR="000B5774" w:rsidRPr="00062A17" w:rsidRDefault="000B5774" w:rsidP="00E12EA5">
            <w:pPr>
              <w:pStyle w:val="ps"/>
              <w:jc w:val="left"/>
              <w:rPr>
                <w:b/>
                <w:lang w:val="en-US"/>
              </w:rPr>
            </w:pPr>
            <w:r w:rsidRPr="001508EF">
              <w:rPr>
                <w:b/>
                <w:lang w:val="en-US"/>
              </w:rPr>
              <w:t xml:space="preserve">Disturbances </w:t>
            </w:r>
            <w:r>
              <w:rPr>
                <w:b/>
                <w:lang w:val="en-US"/>
              </w:rPr>
              <w:t>of</w:t>
            </w:r>
            <w:r w:rsidRPr="001508EF">
              <w:rPr>
                <w:b/>
                <w:lang w:val="en-US"/>
              </w:rPr>
              <w:t xml:space="preserve"> wildlife</w:t>
            </w:r>
            <w:r>
              <w:rPr>
                <w:b/>
                <w:lang w:val="en-US"/>
              </w:rPr>
              <w:t xml:space="preserve"> and vegetation</w:t>
            </w:r>
            <w:r>
              <w:rPr>
                <w:lang w:val="en-US"/>
              </w:rPr>
              <w:t>: work will generate noise and necessitate forest and thicket clearing in the right-of-way destroying some habitats and startling wildlife</w:t>
            </w:r>
          </w:p>
        </w:tc>
        <w:tc>
          <w:tcPr>
            <w:tcW w:w="796" w:type="pct"/>
            <w:tcBorders>
              <w:top w:val="single" w:sz="4" w:space="0" w:color="auto"/>
              <w:bottom w:val="single" w:sz="4" w:space="0" w:color="auto"/>
            </w:tcBorders>
            <w:shd w:val="clear" w:color="auto" w:fill="C00000"/>
            <w:vAlign w:val="center"/>
          </w:tcPr>
          <w:p w14:paraId="4B2377F2" w14:textId="2284482A" w:rsidR="000B5774" w:rsidRDefault="000B5774" w:rsidP="0026618C">
            <w:pPr>
              <w:pStyle w:val="ps"/>
              <w:rPr>
                <w:lang w:val="en-US"/>
              </w:rPr>
            </w:pPr>
            <w:r>
              <w:rPr>
                <w:lang w:val="en-US"/>
              </w:rPr>
              <w:t>Major</w:t>
            </w:r>
          </w:p>
        </w:tc>
      </w:tr>
      <w:tr w:rsidR="000B5774" w:rsidRPr="00A53C3A" w14:paraId="74AC04D3" w14:textId="77777777" w:rsidTr="002C34C4">
        <w:tc>
          <w:tcPr>
            <w:tcW w:w="917" w:type="pct"/>
            <w:tcBorders>
              <w:top w:val="single" w:sz="4" w:space="0" w:color="auto"/>
              <w:bottom w:val="single" w:sz="4" w:space="0" w:color="auto"/>
            </w:tcBorders>
            <w:vAlign w:val="center"/>
          </w:tcPr>
          <w:p w14:paraId="0D59B9B0" w14:textId="4A936C40" w:rsidR="000B5774" w:rsidRDefault="000B5774" w:rsidP="0035407D">
            <w:pPr>
              <w:pStyle w:val="ps"/>
              <w:rPr>
                <w:lang w:val="en-US"/>
              </w:rPr>
            </w:pPr>
            <w:r>
              <w:rPr>
                <w:lang w:val="en-US"/>
              </w:rPr>
              <w:t>Impact 5</w:t>
            </w:r>
          </w:p>
        </w:tc>
        <w:tc>
          <w:tcPr>
            <w:tcW w:w="3287" w:type="pct"/>
            <w:tcBorders>
              <w:top w:val="single" w:sz="4" w:space="0" w:color="auto"/>
              <w:bottom w:val="single" w:sz="4" w:space="0" w:color="auto"/>
            </w:tcBorders>
            <w:vAlign w:val="center"/>
          </w:tcPr>
          <w:p w14:paraId="46355440" w14:textId="4DDBC719" w:rsidR="000B5774" w:rsidRPr="00062A17" w:rsidRDefault="000B5774" w:rsidP="0035407D">
            <w:pPr>
              <w:pStyle w:val="ps"/>
              <w:jc w:val="left"/>
              <w:rPr>
                <w:b/>
                <w:lang w:val="en-US"/>
              </w:rPr>
            </w:pPr>
            <w:r w:rsidRPr="001508EF">
              <w:rPr>
                <w:b/>
                <w:lang w:val="en-US"/>
              </w:rPr>
              <w:t>Habitat fragmentation</w:t>
            </w:r>
            <w:r>
              <w:rPr>
                <w:lang w:val="en-US"/>
              </w:rPr>
              <w:t>: with the canal passing through MWR wildlife habitats will be fragmentized</w:t>
            </w:r>
          </w:p>
        </w:tc>
        <w:tc>
          <w:tcPr>
            <w:tcW w:w="796" w:type="pct"/>
            <w:tcBorders>
              <w:top w:val="single" w:sz="4" w:space="0" w:color="auto"/>
              <w:bottom w:val="single" w:sz="4" w:space="0" w:color="auto"/>
            </w:tcBorders>
            <w:shd w:val="clear" w:color="auto" w:fill="C00000"/>
            <w:vAlign w:val="center"/>
          </w:tcPr>
          <w:p w14:paraId="06EE07C0" w14:textId="16ED2E5C" w:rsidR="000B5774" w:rsidRDefault="000B5774" w:rsidP="0026618C">
            <w:pPr>
              <w:pStyle w:val="ps"/>
              <w:rPr>
                <w:lang w:val="en-US"/>
              </w:rPr>
            </w:pPr>
            <w:r>
              <w:rPr>
                <w:lang w:val="en-US"/>
              </w:rPr>
              <w:t>Major</w:t>
            </w:r>
          </w:p>
        </w:tc>
      </w:tr>
      <w:tr w:rsidR="000B5774" w:rsidRPr="00A53C3A" w14:paraId="23272580" w14:textId="77777777" w:rsidTr="002C34C4">
        <w:tc>
          <w:tcPr>
            <w:tcW w:w="917" w:type="pct"/>
            <w:tcBorders>
              <w:top w:val="single" w:sz="4" w:space="0" w:color="auto"/>
              <w:bottom w:val="double" w:sz="4" w:space="0" w:color="auto"/>
            </w:tcBorders>
            <w:vAlign w:val="center"/>
          </w:tcPr>
          <w:p w14:paraId="6B88A653" w14:textId="50E2FCD2" w:rsidR="000B5774" w:rsidRDefault="000B5774" w:rsidP="0035407D">
            <w:pPr>
              <w:pStyle w:val="ps"/>
              <w:rPr>
                <w:lang w:val="en-US"/>
              </w:rPr>
            </w:pPr>
            <w:r>
              <w:rPr>
                <w:lang w:val="en-US"/>
              </w:rPr>
              <w:t>Impact 6</w:t>
            </w:r>
          </w:p>
        </w:tc>
        <w:tc>
          <w:tcPr>
            <w:tcW w:w="3287" w:type="pct"/>
            <w:tcBorders>
              <w:top w:val="single" w:sz="4" w:space="0" w:color="auto"/>
              <w:bottom w:val="double" w:sz="4" w:space="0" w:color="auto"/>
            </w:tcBorders>
            <w:vAlign w:val="center"/>
          </w:tcPr>
          <w:p w14:paraId="7461BF7A" w14:textId="2FD67213" w:rsidR="000B5774" w:rsidRPr="001508EF" w:rsidRDefault="000B5774" w:rsidP="0035407D">
            <w:pPr>
              <w:pStyle w:val="ps"/>
              <w:jc w:val="left"/>
              <w:rPr>
                <w:b/>
                <w:lang w:val="en-US"/>
              </w:rPr>
            </w:pPr>
            <w:r w:rsidRPr="008B5F92">
              <w:rPr>
                <w:b/>
                <w:lang w:val="en-US"/>
              </w:rPr>
              <w:t>Drowning hazard</w:t>
            </w:r>
            <w:r>
              <w:rPr>
                <w:b/>
                <w:lang w:val="en-US"/>
              </w:rPr>
              <w:t xml:space="preserve"> for</w:t>
            </w:r>
            <w:r w:rsidRPr="006A1172">
              <w:rPr>
                <w:b/>
                <w:lang w:val="en-US"/>
              </w:rPr>
              <w:t xml:space="preserve"> wildlife</w:t>
            </w:r>
            <w:r>
              <w:rPr>
                <w:lang w:val="en-US"/>
              </w:rPr>
              <w:t>: open canals represent a drowning hazard for wildlife</w:t>
            </w:r>
          </w:p>
        </w:tc>
        <w:tc>
          <w:tcPr>
            <w:tcW w:w="796" w:type="pct"/>
            <w:tcBorders>
              <w:top w:val="single" w:sz="4" w:space="0" w:color="auto"/>
              <w:bottom w:val="double" w:sz="4" w:space="0" w:color="auto"/>
            </w:tcBorders>
            <w:shd w:val="clear" w:color="auto" w:fill="C00000"/>
            <w:vAlign w:val="center"/>
          </w:tcPr>
          <w:p w14:paraId="64FB98F0" w14:textId="22693ADB" w:rsidR="000B5774" w:rsidRDefault="008974E4" w:rsidP="0026618C">
            <w:pPr>
              <w:pStyle w:val="ps"/>
              <w:rPr>
                <w:lang w:val="en-US"/>
              </w:rPr>
            </w:pPr>
            <w:r>
              <w:rPr>
                <w:lang w:val="en-US"/>
              </w:rPr>
              <w:t>Major</w:t>
            </w:r>
          </w:p>
        </w:tc>
      </w:tr>
      <w:tr w:rsidR="000B5774" w:rsidRPr="00A53C3A" w14:paraId="5DD629EA" w14:textId="77777777" w:rsidTr="00A035E8">
        <w:tc>
          <w:tcPr>
            <w:tcW w:w="5000" w:type="pct"/>
            <w:gridSpan w:val="3"/>
            <w:tcBorders>
              <w:top w:val="double" w:sz="4" w:space="0" w:color="auto"/>
            </w:tcBorders>
            <w:shd w:val="clear" w:color="auto" w:fill="F2F2F2" w:themeFill="background1" w:themeFillShade="F2"/>
            <w:vAlign w:val="center"/>
          </w:tcPr>
          <w:p w14:paraId="576F2473" w14:textId="5D7DE776" w:rsidR="000B5774" w:rsidRPr="00A53C3A" w:rsidRDefault="000B5774" w:rsidP="0026618C">
            <w:pPr>
              <w:pStyle w:val="ps"/>
              <w:rPr>
                <w:b/>
                <w:lang w:val="en-US"/>
              </w:rPr>
            </w:pPr>
            <w:r>
              <w:rPr>
                <w:b/>
                <w:lang w:val="en-US"/>
              </w:rPr>
              <w:t>Compensation</w:t>
            </w:r>
          </w:p>
        </w:tc>
      </w:tr>
      <w:tr w:rsidR="000B5774" w:rsidRPr="00A53C3A" w14:paraId="3F6F33EC" w14:textId="77777777" w:rsidTr="000B5774">
        <w:tc>
          <w:tcPr>
            <w:tcW w:w="5000" w:type="pct"/>
            <w:gridSpan w:val="3"/>
            <w:vAlign w:val="center"/>
          </w:tcPr>
          <w:p w14:paraId="1E5CFB85" w14:textId="7EF9B04A" w:rsidR="000B5774" w:rsidRPr="0026618C" w:rsidRDefault="000B5774" w:rsidP="00567D48">
            <w:pPr>
              <w:pStyle w:val="ps"/>
              <w:rPr>
                <w:lang w:val="en-US"/>
              </w:rPr>
            </w:pPr>
            <w:r>
              <w:rPr>
                <w:lang w:val="en-US"/>
              </w:rPr>
              <w:lastRenderedPageBreak/>
              <w:t>Compensation</w:t>
            </w:r>
            <w:r w:rsidRPr="0026618C">
              <w:rPr>
                <w:lang w:val="en-US"/>
              </w:rPr>
              <w:t xml:space="preserve"> 1</w:t>
            </w:r>
          </w:p>
          <w:p w14:paraId="4BED0F7A" w14:textId="69F01C28" w:rsidR="000B5774" w:rsidRDefault="000B5774" w:rsidP="00567D48">
            <w:pPr>
              <w:pStyle w:val="ps"/>
              <w:rPr>
                <w:lang w:val="en-US"/>
              </w:rPr>
            </w:pPr>
            <w:r w:rsidRPr="00681F18">
              <w:rPr>
                <w:lang w:val="en-US"/>
              </w:rPr>
              <w:t>Financial compensation</w:t>
            </w:r>
            <w:r w:rsidRPr="00A53C3A">
              <w:rPr>
                <w:lang w:val="en-US"/>
              </w:rPr>
              <w:t xml:space="preserve"> shall be paid for losses of touris</w:t>
            </w:r>
            <w:r w:rsidR="00974B22">
              <w:rPr>
                <w:lang w:val="en-US"/>
              </w:rPr>
              <w:t>m revenue</w:t>
            </w:r>
            <w:r w:rsidR="00390BE7">
              <w:rPr>
                <w:lang w:val="en-US"/>
              </w:rPr>
              <w:t xml:space="preserve"> </w:t>
            </w:r>
            <w:r w:rsidRPr="00A53C3A">
              <w:rPr>
                <w:lang w:val="en-US"/>
              </w:rPr>
              <w:t xml:space="preserve">during the </w:t>
            </w:r>
            <w:r w:rsidR="00974B22">
              <w:rPr>
                <w:lang w:val="en-US"/>
              </w:rPr>
              <w:t xml:space="preserve">SVIP construction </w:t>
            </w:r>
            <w:r w:rsidRPr="00A53C3A">
              <w:rPr>
                <w:lang w:val="en-US"/>
              </w:rPr>
              <w:t xml:space="preserve">work. Taken from the current evolution in tourism, African Parks is projecting </w:t>
            </w:r>
            <w:r w:rsidRPr="00A53C3A">
              <w:rPr>
                <w:b/>
                <w:lang w:val="en-US"/>
              </w:rPr>
              <w:t>600,000 USD</w:t>
            </w:r>
            <w:r w:rsidRPr="00A53C3A">
              <w:rPr>
                <w:lang w:val="en-US"/>
              </w:rPr>
              <w:t xml:space="preserve"> gross revenue</w:t>
            </w:r>
            <w:r w:rsidR="00974B22">
              <w:rPr>
                <w:lang w:val="en-US"/>
              </w:rPr>
              <w:t xml:space="preserve"> </w:t>
            </w:r>
            <w:r w:rsidR="00974B22" w:rsidRPr="00A53C3A">
              <w:rPr>
                <w:lang w:val="en-US"/>
              </w:rPr>
              <w:t>for 2018</w:t>
            </w:r>
            <w:r w:rsidR="00983290">
              <w:rPr>
                <w:lang w:val="en-US"/>
              </w:rPr>
              <w:t>. T</w:t>
            </w:r>
            <w:r w:rsidRPr="00A53C3A">
              <w:rPr>
                <w:lang w:val="en-US"/>
              </w:rPr>
              <w:t>he high season is the period w</w:t>
            </w:r>
            <w:r w:rsidR="00974B22">
              <w:rPr>
                <w:lang w:val="en-US"/>
              </w:rPr>
              <w:t>h</w:t>
            </w:r>
            <w:r w:rsidRPr="00A53C3A">
              <w:rPr>
                <w:lang w:val="en-US"/>
              </w:rPr>
              <w:t xml:space="preserve">ere African Parks receives the highest number of tourists. </w:t>
            </w:r>
            <w:r w:rsidRPr="00B148BB">
              <w:rPr>
                <w:lang w:val="en-US"/>
              </w:rPr>
              <w:t xml:space="preserve">In addition, the </w:t>
            </w:r>
            <w:r w:rsidR="00974B22">
              <w:rPr>
                <w:lang w:val="en-US"/>
              </w:rPr>
              <w:t>C</w:t>
            </w:r>
            <w:r w:rsidRPr="00B148BB">
              <w:rPr>
                <w:lang w:val="en-US"/>
              </w:rPr>
              <w:t xml:space="preserve">ommunity </w:t>
            </w:r>
            <w:r w:rsidR="00974B22">
              <w:rPr>
                <w:lang w:val="en-US"/>
              </w:rPr>
              <w:t>C</w:t>
            </w:r>
            <w:r w:rsidRPr="00B148BB">
              <w:rPr>
                <w:lang w:val="en-US"/>
              </w:rPr>
              <w:t xml:space="preserve">ampsite which is less than 150m from the path of the canal will be affected and funds from this camp (separate from MWR tourism revenue) go directly to the community for welfare projects that they determine to the tune of around </w:t>
            </w:r>
            <w:r w:rsidRPr="00D42E2C">
              <w:rPr>
                <w:b/>
                <w:lang w:val="en-US"/>
              </w:rPr>
              <w:t>10,000 USD</w:t>
            </w:r>
            <w:r w:rsidRPr="00B148BB">
              <w:rPr>
                <w:lang w:val="en-US"/>
              </w:rPr>
              <w:t xml:space="preserve"> per year currently.</w:t>
            </w:r>
            <w:r>
              <w:rPr>
                <w:lang w:val="en-US"/>
              </w:rPr>
              <w:t xml:space="preserve"> Arrangement for compensation should be based on the difference between gross revenue before work and during work. </w:t>
            </w:r>
          </w:p>
          <w:p w14:paraId="72EC4159" w14:textId="156837E9" w:rsidR="000B5774" w:rsidRDefault="00154D2D" w:rsidP="00E30DD0">
            <w:pPr>
              <w:pStyle w:val="ps"/>
              <w:rPr>
                <w:lang w:val="en-US"/>
              </w:rPr>
            </w:pPr>
            <w:r w:rsidRPr="00681F18">
              <w:rPr>
                <w:lang w:val="en-US"/>
              </w:rPr>
              <w:t>Mobile n</w:t>
            </w:r>
            <w:r w:rsidR="000B5774" w:rsidRPr="00681F18">
              <w:rPr>
                <w:lang w:val="en-US"/>
              </w:rPr>
              <w:t>oise barrier</w:t>
            </w:r>
            <w:r w:rsidRPr="00154D2D">
              <w:rPr>
                <w:lang w:val="en-US"/>
              </w:rPr>
              <w:t>.</w:t>
            </w:r>
            <w:r w:rsidR="000B5774" w:rsidRPr="00A53C3A">
              <w:rPr>
                <w:lang w:val="en-US"/>
              </w:rPr>
              <w:t xml:space="preserve"> </w:t>
            </w:r>
            <w:r w:rsidR="000B5774">
              <w:rPr>
                <w:lang w:val="en-US"/>
              </w:rPr>
              <w:t xml:space="preserve">African Parks shall receive money to purchase mobile noise barriers. </w:t>
            </w:r>
            <w:r w:rsidR="000B5774" w:rsidRPr="00A53C3A">
              <w:rPr>
                <w:lang w:val="en-US"/>
              </w:rPr>
              <w:t xml:space="preserve">The barrier shall be at least </w:t>
            </w:r>
            <w:r w:rsidR="000B5774">
              <w:rPr>
                <w:lang w:val="en-US"/>
              </w:rPr>
              <w:t>3</w:t>
            </w:r>
            <w:r w:rsidR="000B5774" w:rsidRPr="00A53C3A">
              <w:rPr>
                <w:lang w:val="en-US"/>
              </w:rPr>
              <w:t xml:space="preserve"> meters high</w:t>
            </w:r>
            <w:r w:rsidR="000B5774">
              <w:rPr>
                <w:lang w:val="en-US"/>
              </w:rPr>
              <w:t>, made of a</w:t>
            </w:r>
            <w:r w:rsidR="000B5774" w:rsidRPr="00464D60">
              <w:rPr>
                <w:lang w:val="en-US"/>
              </w:rPr>
              <w:t xml:space="preserve">bsorptive </w:t>
            </w:r>
            <w:r w:rsidR="000B5774">
              <w:rPr>
                <w:lang w:val="en-US"/>
              </w:rPr>
              <w:t>material. The average cost is</w:t>
            </w:r>
            <w:r w:rsidR="000B5774" w:rsidRPr="00A53C3A">
              <w:rPr>
                <w:lang w:val="en-US"/>
              </w:rPr>
              <w:t xml:space="preserve"> </w:t>
            </w:r>
            <w:r w:rsidR="000B5774">
              <w:rPr>
                <w:lang w:val="en-US"/>
              </w:rPr>
              <w:t>1,000</w:t>
            </w:r>
            <w:r w:rsidR="000B5774" w:rsidRPr="00A53C3A">
              <w:rPr>
                <w:lang w:val="en-US"/>
              </w:rPr>
              <w:t xml:space="preserve"> USD per meter</w:t>
            </w:r>
            <w:r w:rsidR="000B5774">
              <w:rPr>
                <w:lang w:val="en-US"/>
              </w:rPr>
              <w:t xml:space="preserve"> (based on US prices for noise barrier specifically designed for construction site). 50 meters shall be installed at the entrance gate (because of the passage of trucks on the road). An additional 50 meters will be required for the offices and 20 meters for the community camp site. The total investment is </w:t>
            </w:r>
            <w:r w:rsidR="000B5774" w:rsidRPr="00E30DD0">
              <w:rPr>
                <w:b/>
                <w:lang w:val="en-US"/>
              </w:rPr>
              <w:t>120,000 USD</w:t>
            </w:r>
            <w:r>
              <w:rPr>
                <w:lang w:val="en-US"/>
              </w:rPr>
              <w:t>.</w:t>
            </w:r>
          </w:p>
          <w:p w14:paraId="28B8F459" w14:textId="6400649A" w:rsidR="000B5774" w:rsidRDefault="000B5774" w:rsidP="00360AFC">
            <w:pPr>
              <w:pStyle w:val="ps"/>
              <w:rPr>
                <w:b/>
                <w:lang w:val="en-US"/>
              </w:rPr>
            </w:pPr>
            <w:r w:rsidRPr="00681F18">
              <w:rPr>
                <w:lang w:val="en-US"/>
              </w:rPr>
              <w:t>Communication and advertisement</w:t>
            </w:r>
            <w:r>
              <w:rPr>
                <w:lang w:val="en-US"/>
              </w:rPr>
              <w:t xml:space="preserve">: </w:t>
            </w:r>
            <w:r w:rsidR="00983290">
              <w:rPr>
                <w:lang w:val="en-US"/>
              </w:rPr>
              <w:t>f</w:t>
            </w:r>
            <w:r>
              <w:rPr>
                <w:lang w:val="en-US"/>
              </w:rPr>
              <w:t>und</w:t>
            </w:r>
            <w:r w:rsidR="00983290">
              <w:rPr>
                <w:lang w:val="en-US"/>
              </w:rPr>
              <w:t>s</w:t>
            </w:r>
            <w:r>
              <w:rPr>
                <w:lang w:val="en-US"/>
              </w:rPr>
              <w:t xml:space="preserve"> shall be provided to produce pamphlets or online advertisements prior to work and after work is over to present the work </w:t>
            </w:r>
            <w:r w:rsidR="00E216CF">
              <w:rPr>
                <w:lang w:val="en-US"/>
              </w:rPr>
              <w:t xml:space="preserve">and </w:t>
            </w:r>
            <w:r>
              <w:rPr>
                <w:lang w:val="en-US"/>
              </w:rPr>
              <w:t xml:space="preserve">to </w:t>
            </w:r>
            <w:r w:rsidR="00983290">
              <w:rPr>
                <w:lang w:val="en-US"/>
              </w:rPr>
              <w:t>re-</w:t>
            </w:r>
            <w:r>
              <w:rPr>
                <w:lang w:val="en-US"/>
              </w:rPr>
              <w:t xml:space="preserve">attract tourists after work (distribution of vouchers, etc.). This fund shall be around </w:t>
            </w:r>
            <w:r>
              <w:rPr>
                <w:b/>
                <w:lang w:val="en-US"/>
              </w:rPr>
              <w:t>2</w:t>
            </w:r>
            <w:r w:rsidRPr="002B18D9">
              <w:rPr>
                <w:b/>
                <w:lang w:val="en-US"/>
              </w:rPr>
              <w:t>0,000 USD</w:t>
            </w:r>
          </w:p>
          <w:p w14:paraId="59DE47A4" w14:textId="0784283B" w:rsidR="000B5774" w:rsidRPr="00974B22" w:rsidRDefault="000B5774" w:rsidP="00746AD9">
            <w:pPr>
              <w:pStyle w:val="ea"/>
              <w:numPr>
                <w:ilvl w:val="0"/>
                <w:numId w:val="0"/>
              </w:numPr>
              <w:rPr>
                <w:lang w:val="en-US"/>
              </w:rPr>
            </w:pPr>
            <w:r w:rsidRPr="00974B22">
              <w:rPr>
                <w:lang w:val="en-US"/>
              </w:rPr>
              <w:t xml:space="preserve">Providing a pipeline to extract some water from the canal for water supply for </w:t>
            </w:r>
            <w:r w:rsidR="00983290" w:rsidRPr="00974B22">
              <w:rPr>
                <w:lang w:val="en-US"/>
              </w:rPr>
              <w:t>MWR</w:t>
            </w:r>
            <w:r w:rsidRPr="00974B22">
              <w:rPr>
                <w:lang w:val="en-US"/>
              </w:rPr>
              <w:t xml:space="preserve"> staff village of around 30 households.</w:t>
            </w:r>
            <w:r w:rsidR="007C4DA3" w:rsidRPr="00974B22">
              <w:rPr>
                <w:lang w:val="en-US"/>
              </w:rPr>
              <w:t xml:space="preserve"> </w:t>
            </w:r>
          </w:p>
        </w:tc>
      </w:tr>
      <w:tr w:rsidR="000B5774" w:rsidRPr="00A53C3A" w14:paraId="508415AD" w14:textId="77777777" w:rsidTr="002C34C4">
        <w:tc>
          <w:tcPr>
            <w:tcW w:w="917" w:type="pct"/>
            <w:vAlign w:val="center"/>
          </w:tcPr>
          <w:p w14:paraId="2827BA4E" w14:textId="77777777" w:rsidR="000B5774" w:rsidRPr="00A53C3A" w:rsidRDefault="000B5774" w:rsidP="0026618C">
            <w:pPr>
              <w:pStyle w:val="ps"/>
              <w:rPr>
                <w:lang w:val="en-US"/>
              </w:rPr>
            </w:pPr>
            <w:r w:rsidRPr="00A53C3A">
              <w:rPr>
                <w:lang w:val="en-US"/>
              </w:rPr>
              <w:t>Approximate cost ($US)</w:t>
            </w:r>
          </w:p>
        </w:tc>
        <w:tc>
          <w:tcPr>
            <w:tcW w:w="4083" w:type="pct"/>
            <w:gridSpan w:val="2"/>
            <w:vAlign w:val="center"/>
          </w:tcPr>
          <w:p w14:paraId="6701F0E9" w14:textId="5B17FCA1" w:rsidR="000B5774" w:rsidRPr="00A53C3A" w:rsidRDefault="000B5774" w:rsidP="00872B3E">
            <w:pPr>
              <w:pStyle w:val="ps"/>
              <w:rPr>
                <w:lang w:val="en-US"/>
              </w:rPr>
            </w:pPr>
            <w:r>
              <w:rPr>
                <w:lang w:val="en-US"/>
              </w:rPr>
              <w:t>The total cost will depend on the impact on the reserve’s gross revenue and on the upcoming Resettlement Action Plan for Phase I</w:t>
            </w:r>
          </w:p>
        </w:tc>
      </w:tr>
      <w:tr w:rsidR="000B5774" w:rsidRPr="00A53C3A" w14:paraId="404E235B" w14:textId="77777777" w:rsidTr="002C34C4">
        <w:tc>
          <w:tcPr>
            <w:tcW w:w="917" w:type="pct"/>
            <w:vAlign w:val="center"/>
          </w:tcPr>
          <w:p w14:paraId="7640716D" w14:textId="77777777" w:rsidR="000B5774" w:rsidRPr="00A53C3A" w:rsidRDefault="000B5774" w:rsidP="0026618C">
            <w:pPr>
              <w:pStyle w:val="ps"/>
              <w:rPr>
                <w:lang w:val="en-US"/>
              </w:rPr>
            </w:pPr>
            <w:r w:rsidRPr="00A53C3A">
              <w:rPr>
                <w:lang w:val="en-US"/>
              </w:rPr>
              <w:t>Responsibilities</w:t>
            </w:r>
          </w:p>
        </w:tc>
        <w:tc>
          <w:tcPr>
            <w:tcW w:w="4083" w:type="pct"/>
            <w:gridSpan w:val="2"/>
            <w:vAlign w:val="center"/>
          </w:tcPr>
          <w:p w14:paraId="59417C65" w14:textId="13B9BC3D" w:rsidR="000B5774" w:rsidRPr="00A53C3A" w:rsidRDefault="000B5774" w:rsidP="0094506C">
            <w:pPr>
              <w:pStyle w:val="ps"/>
              <w:rPr>
                <w:lang w:val="en-US"/>
              </w:rPr>
            </w:pPr>
            <w:r>
              <w:rPr>
                <w:lang w:val="en-US"/>
              </w:rPr>
              <w:t>African Park</w:t>
            </w:r>
            <w:r w:rsidR="002B3CB5">
              <w:rPr>
                <w:lang w:val="en-US"/>
              </w:rPr>
              <w:t>s</w:t>
            </w:r>
            <w:r>
              <w:rPr>
                <w:lang w:val="en-US"/>
              </w:rPr>
              <w:t xml:space="preserve"> will receive the fund to carry out </w:t>
            </w:r>
            <w:r w:rsidR="002D212E">
              <w:rPr>
                <w:lang w:val="en-US"/>
              </w:rPr>
              <w:t>certain</w:t>
            </w:r>
            <w:r w:rsidR="00390BE7">
              <w:rPr>
                <w:lang w:val="en-US"/>
              </w:rPr>
              <w:t xml:space="preserve"> </w:t>
            </w:r>
            <w:r>
              <w:rPr>
                <w:lang w:val="en-US"/>
              </w:rPr>
              <w:t>measures in order to ensure quality standards are attained</w:t>
            </w:r>
            <w:r w:rsidR="002D212E">
              <w:rPr>
                <w:lang w:val="en-US"/>
              </w:rPr>
              <w:t>.</w:t>
            </w:r>
            <w:r w:rsidR="002C34C4">
              <w:rPr>
                <w:lang w:val="en-US"/>
              </w:rPr>
              <w:t xml:space="preserve"> </w:t>
            </w:r>
          </w:p>
        </w:tc>
      </w:tr>
      <w:tr w:rsidR="000B5774" w:rsidRPr="00A53C3A" w14:paraId="474F4B6B" w14:textId="77777777" w:rsidTr="002C34C4">
        <w:tc>
          <w:tcPr>
            <w:tcW w:w="917" w:type="pct"/>
            <w:vAlign w:val="center"/>
          </w:tcPr>
          <w:p w14:paraId="10AF2CC8" w14:textId="77777777" w:rsidR="000B5774" w:rsidRPr="00A53C3A" w:rsidRDefault="000B5774" w:rsidP="0026618C">
            <w:pPr>
              <w:pStyle w:val="ps"/>
              <w:rPr>
                <w:lang w:val="en-US"/>
              </w:rPr>
            </w:pPr>
            <w:r w:rsidRPr="00A53C3A">
              <w:rPr>
                <w:lang w:val="en-US"/>
              </w:rPr>
              <w:t>Schedule</w:t>
            </w:r>
          </w:p>
        </w:tc>
        <w:tc>
          <w:tcPr>
            <w:tcW w:w="4083" w:type="pct"/>
            <w:gridSpan w:val="2"/>
            <w:vAlign w:val="center"/>
          </w:tcPr>
          <w:p w14:paraId="5F652BD4" w14:textId="3DBC4C7D" w:rsidR="000B5774" w:rsidRPr="00A53C3A" w:rsidRDefault="000B5774" w:rsidP="0026618C">
            <w:pPr>
              <w:pStyle w:val="ps"/>
              <w:rPr>
                <w:lang w:val="en-US"/>
              </w:rPr>
            </w:pPr>
            <w:r>
              <w:rPr>
                <w:lang w:val="en-US"/>
              </w:rPr>
              <w:t>Prior to work</w:t>
            </w:r>
          </w:p>
        </w:tc>
      </w:tr>
      <w:tr w:rsidR="000B5774" w:rsidRPr="00A53C3A" w14:paraId="37823D94" w14:textId="77777777" w:rsidTr="002C34C4">
        <w:tc>
          <w:tcPr>
            <w:tcW w:w="917" w:type="pct"/>
            <w:vAlign w:val="center"/>
          </w:tcPr>
          <w:p w14:paraId="480D14D3" w14:textId="77777777" w:rsidR="000B5774" w:rsidRPr="00A53C3A" w:rsidRDefault="000B5774" w:rsidP="0026618C">
            <w:pPr>
              <w:pStyle w:val="ps"/>
              <w:rPr>
                <w:lang w:val="en-US"/>
              </w:rPr>
            </w:pPr>
            <w:r w:rsidRPr="00A53C3A">
              <w:rPr>
                <w:lang w:val="en-US"/>
              </w:rPr>
              <w:t>Monitoring</w:t>
            </w:r>
          </w:p>
        </w:tc>
        <w:tc>
          <w:tcPr>
            <w:tcW w:w="4083" w:type="pct"/>
            <w:gridSpan w:val="2"/>
            <w:vAlign w:val="center"/>
          </w:tcPr>
          <w:p w14:paraId="38E4AB09" w14:textId="35450EA5" w:rsidR="000B5774" w:rsidRPr="00A53C3A" w:rsidRDefault="000B5774" w:rsidP="007C4DA3">
            <w:pPr>
              <w:pStyle w:val="ps"/>
              <w:rPr>
                <w:lang w:val="en-US"/>
              </w:rPr>
            </w:pPr>
            <w:r>
              <w:rPr>
                <w:lang w:val="en-US"/>
              </w:rPr>
              <w:t>The Resettlement Action Plan for Phase I shall inclu</w:t>
            </w:r>
            <w:r w:rsidR="007C4DA3">
              <w:rPr>
                <w:lang w:val="en-US"/>
              </w:rPr>
              <w:t>de all economic impacts at MWR (based on this compensation plan)</w:t>
            </w:r>
            <w:r>
              <w:rPr>
                <w:lang w:val="en-US"/>
              </w:rPr>
              <w:t>, and develop a monitoring for these impacts</w:t>
            </w:r>
          </w:p>
        </w:tc>
      </w:tr>
      <w:tr w:rsidR="000B5774" w:rsidRPr="00A53C3A" w14:paraId="3144DE97" w14:textId="77777777" w:rsidTr="002C34C4">
        <w:trPr>
          <w:trHeight w:val="60"/>
        </w:trPr>
        <w:tc>
          <w:tcPr>
            <w:tcW w:w="917" w:type="pct"/>
            <w:vAlign w:val="center"/>
          </w:tcPr>
          <w:p w14:paraId="1A813148" w14:textId="77777777" w:rsidR="000B5774" w:rsidRPr="00A53C3A" w:rsidRDefault="000B5774" w:rsidP="0026618C">
            <w:pPr>
              <w:pStyle w:val="ps"/>
              <w:rPr>
                <w:lang w:val="en-US"/>
              </w:rPr>
            </w:pPr>
            <w:r w:rsidRPr="00A53C3A">
              <w:rPr>
                <w:lang w:val="en-US"/>
              </w:rPr>
              <w:t>Performance indicator(s)</w:t>
            </w:r>
          </w:p>
        </w:tc>
        <w:tc>
          <w:tcPr>
            <w:tcW w:w="4083" w:type="pct"/>
            <w:gridSpan w:val="2"/>
            <w:vAlign w:val="center"/>
          </w:tcPr>
          <w:p w14:paraId="694C5AD0" w14:textId="21D74FB8" w:rsidR="000B5774" w:rsidRPr="00A53C3A" w:rsidRDefault="000B5774" w:rsidP="0026618C">
            <w:pPr>
              <w:pStyle w:val="ps"/>
              <w:rPr>
                <w:lang w:val="en-US"/>
              </w:rPr>
            </w:pPr>
            <w:r>
              <w:rPr>
                <w:lang w:val="en-US"/>
              </w:rPr>
              <w:t xml:space="preserve">A suggested performance indicator is the gross revenue of MWR </w:t>
            </w:r>
            <w:r w:rsidR="007C4DA3">
              <w:rPr>
                <w:lang w:val="en-US"/>
              </w:rPr>
              <w:t xml:space="preserve">and the community campsite </w:t>
            </w:r>
            <w:r>
              <w:rPr>
                <w:lang w:val="en-US"/>
              </w:rPr>
              <w:t xml:space="preserve">before, during and after work. </w:t>
            </w:r>
          </w:p>
        </w:tc>
      </w:tr>
      <w:tr w:rsidR="000B5774" w:rsidRPr="00A53C3A" w14:paraId="369A22A9" w14:textId="77777777" w:rsidTr="002C34C4">
        <w:trPr>
          <w:trHeight w:val="60"/>
        </w:trPr>
        <w:tc>
          <w:tcPr>
            <w:tcW w:w="917" w:type="pct"/>
            <w:tcBorders>
              <w:bottom w:val="single" w:sz="4" w:space="0" w:color="auto"/>
            </w:tcBorders>
            <w:vAlign w:val="center"/>
          </w:tcPr>
          <w:p w14:paraId="3A1C1874" w14:textId="77777777" w:rsidR="000B5774" w:rsidRPr="00A53C3A" w:rsidRDefault="000B5774" w:rsidP="0026618C">
            <w:pPr>
              <w:pStyle w:val="ps"/>
              <w:rPr>
                <w:lang w:val="en-US"/>
              </w:rPr>
            </w:pPr>
            <w:r w:rsidRPr="00A53C3A">
              <w:rPr>
                <w:lang w:val="en-US"/>
              </w:rPr>
              <w:t>Responsibilities for monitoring</w:t>
            </w:r>
          </w:p>
        </w:tc>
        <w:tc>
          <w:tcPr>
            <w:tcW w:w="4083" w:type="pct"/>
            <w:gridSpan w:val="2"/>
            <w:tcBorders>
              <w:bottom w:val="single" w:sz="4" w:space="0" w:color="auto"/>
            </w:tcBorders>
            <w:vAlign w:val="center"/>
          </w:tcPr>
          <w:p w14:paraId="62E2EC8F" w14:textId="724D13A9" w:rsidR="000B5774" w:rsidRPr="00A53C3A" w:rsidRDefault="000B5774" w:rsidP="0026618C">
            <w:pPr>
              <w:pStyle w:val="ps"/>
              <w:rPr>
                <w:lang w:val="en-US"/>
              </w:rPr>
            </w:pPr>
            <w:r>
              <w:rPr>
                <w:lang w:val="en-US"/>
              </w:rPr>
              <w:t>The Resettlement Action Plan for Phase I shall determine the responsibilities for monitoring</w:t>
            </w:r>
          </w:p>
        </w:tc>
      </w:tr>
      <w:tr w:rsidR="000B5774" w:rsidRPr="00A53C3A" w14:paraId="20743216" w14:textId="77777777" w:rsidTr="002C34C4">
        <w:trPr>
          <w:trHeight w:val="60"/>
        </w:trPr>
        <w:tc>
          <w:tcPr>
            <w:tcW w:w="917" w:type="pct"/>
            <w:tcBorders>
              <w:top w:val="single" w:sz="4" w:space="0" w:color="auto"/>
              <w:bottom w:val="single" w:sz="12" w:space="0" w:color="auto"/>
            </w:tcBorders>
            <w:vAlign w:val="center"/>
          </w:tcPr>
          <w:p w14:paraId="523078C6" w14:textId="77777777" w:rsidR="000B5774" w:rsidRPr="00A53C3A" w:rsidRDefault="000B5774" w:rsidP="0026618C">
            <w:pPr>
              <w:pStyle w:val="ps"/>
              <w:rPr>
                <w:lang w:val="en-US"/>
              </w:rPr>
            </w:pPr>
            <w:r w:rsidRPr="00A53C3A">
              <w:rPr>
                <w:lang w:val="en-US"/>
              </w:rPr>
              <w:t>Outcome, frequency and disclosure</w:t>
            </w:r>
          </w:p>
        </w:tc>
        <w:tc>
          <w:tcPr>
            <w:tcW w:w="4083" w:type="pct"/>
            <w:gridSpan w:val="2"/>
            <w:tcBorders>
              <w:top w:val="single" w:sz="4" w:space="0" w:color="auto"/>
              <w:bottom w:val="single" w:sz="12" w:space="0" w:color="auto"/>
            </w:tcBorders>
            <w:vAlign w:val="center"/>
          </w:tcPr>
          <w:p w14:paraId="2896136E" w14:textId="11F8386D" w:rsidR="000B5774" w:rsidRPr="00A53C3A" w:rsidRDefault="000B5774" w:rsidP="005C58B6">
            <w:pPr>
              <w:pStyle w:val="ps"/>
              <w:rPr>
                <w:lang w:val="en-US"/>
              </w:rPr>
            </w:pPr>
            <w:r>
              <w:rPr>
                <w:lang w:val="en-US"/>
              </w:rPr>
              <w:t>The Resettlement Action Plan for Phase I shall determine the outcome, frequency and disclosure</w:t>
            </w:r>
          </w:p>
        </w:tc>
      </w:tr>
      <w:tr w:rsidR="000B5774" w:rsidRPr="00A53C3A" w14:paraId="419FCFAC" w14:textId="77777777" w:rsidTr="00A035E8">
        <w:trPr>
          <w:trHeight w:val="60"/>
        </w:trPr>
        <w:tc>
          <w:tcPr>
            <w:tcW w:w="5000" w:type="pct"/>
            <w:gridSpan w:val="3"/>
            <w:tcBorders>
              <w:top w:val="single" w:sz="12" w:space="0" w:color="auto"/>
            </w:tcBorders>
            <w:vAlign w:val="center"/>
          </w:tcPr>
          <w:p w14:paraId="0269D46B" w14:textId="77777777" w:rsidR="000B5774" w:rsidRDefault="000B5774" w:rsidP="005C58B6">
            <w:pPr>
              <w:pStyle w:val="ps"/>
              <w:rPr>
                <w:lang w:val="en-US"/>
              </w:rPr>
            </w:pPr>
            <w:r>
              <w:rPr>
                <w:lang w:val="en-US"/>
              </w:rPr>
              <w:t>Compensation 2</w:t>
            </w:r>
          </w:p>
          <w:p w14:paraId="2D336ACE" w14:textId="77777777" w:rsidR="000B5774" w:rsidRDefault="000B5774" w:rsidP="005C58B6">
            <w:pPr>
              <w:pStyle w:val="ps"/>
              <w:rPr>
                <w:lang w:val="en-US"/>
              </w:rPr>
            </w:pPr>
            <w:r>
              <w:rPr>
                <w:lang w:val="en-US"/>
              </w:rPr>
              <w:t>Destruction of building is not likely to take place. However, if for any reason it is necessary</w:t>
            </w:r>
            <w:r w:rsidRPr="002E07B8">
              <w:rPr>
                <w:lang w:val="en-US"/>
              </w:rPr>
              <w:t>, the developer has to compensate African Parks for all building</w:t>
            </w:r>
            <w:r>
              <w:rPr>
                <w:lang w:val="en-US"/>
              </w:rPr>
              <w:t>s</w:t>
            </w:r>
            <w:r w:rsidRPr="002E07B8">
              <w:rPr>
                <w:lang w:val="en-US"/>
              </w:rPr>
              <w:t xml:space="preserve"> that will be destroyed to complete rebuild of facility in agreed upon location to a minimum of a similar standard and extent the cost of replacement of such building</w:t>
            </w:r>
            <w:r>
              <w:rPr>
                <w:lang w:val="en-US"/>
              </w:rPr>
              <w:t xml:space="preserve"> (according to OP 4.12 on involuntary resettlement)</w:t>
            </w:r>
            <w:r w:rsidRPr="002E07B8">
              <w:rPr>
                <w:lang w:val="en-US"/>
              </w:rPr>
              <w:t>. New buildings will have to be completed before the start of construction of the canal so that there is seamless transition to the new facilities before the existin</w:t>
            </w:r>
            <w:r>
              <w:rPr>
                <w:lang w:val="en-US"/>
              </w:rPr>
              <w:t xml:space="preserve">g facilities are affected. </w:t>
            </w:r>
          </w:p>
          <w:p w14:paraId="550B2EF5" w14:textId="71479951" w:rsidR="000B5774" w:rsidRDefault="000B5774" w:rsidP="00CD1A72">
            <w:pPr>
              <w:pStyle w:val="ps"/>
              <w:rPr>
                <w:lang w:val="en-US"/>
              </w:rPr>
            </w:pPr>
            <w:r w:rsidRPr="00FB1761">
              <w:rPr>
                <w:lang w:val="en-US"/>
              </w:rPr>
              <w:lastRenderedPageBreak/>
              <w:t xml:space="preserve">Compensation will be necessary to reroute roads and provide </w:t>
            </w:r>
            <w:r>
              <w:rPr>
                <w:lang w:val="en-US"/>
              </w:rPr>
              <w:t>an alternative road</w:t>
            </w:r>
            <w:r w:rsidRPr="00FB1761">
              <w:rPr>
                <w:lang w:val="en-US"/>
              </w:rPr>
              <w:t xml:space="preserve"> </w:t>
            </w:r>
            <w:r w:rsidR="00366ED8">
              <w:rPr>
                <w:lang w:val="en-US"/>
              </w:rPr>
              <w:t>for tourists to avoid the Hall-</w:t>
            </w:r>
            <w:r w:rsidRPr="00FB1761">
              <w:rPr>
                <w:lang w:val="en-US"/>
              </w:rPr>
              <w:t>Martin road and alternative routing to access southern portion of Mkulumadzi road.</w:t>
            </w:r>
            <w:r>
              <w:rPr>
                <w:lang w:val="en-US"/>
              </w:rPr>
              <w:t xml:space="preserve"> African Parks has prop</w:t>
            </w:r>
            <w:r w:rsidR="007C4DA3">
              <w:rPr>
                <w:lang w:val="en-US"/>
              </w:rPr>
              <w:t xml:space="preserve">osed a diverted road of </w:t>
            </w:r>
            <w:r w:rsidR="00366ED8">
              <w:rPr>
                <w:lang w:val="en-US"/>
              </w:rPr>
              <w:t xml:space="preserve">about </w:t>
            </w:r>
            <w:r w:rsidR="007C4DA3">
              <w:rPr>
                <w:lang w:val="en-US"/>
              </w:rPr>
              <w:t>2.24 km</w:t>
            </w:r>
            <w:r w:rsidR="00366ED8">
              <w:rPr>
                <w:lang w:val="en-US"/>
              </w:rPr>
              <w:t>.</w:t>
            </w:r>
          </w:p>
          <w:p w14:paraId="5A282321" w14:textId="696A6828" w:rsidR="00912521" w:rsidRDefault="00912521" w:rsidP="00CD1A72">
            <w:pPr>
              <w:pStyle w:val="ps"/>
              <w:rPr>
                <w:lang w:val="en-US"/>
              </w:rPr>
            </w:pPr>
            <w:r>
              <w:rPr>
                <w:lang w:val="en-US"/>
              </w:rPr>
              <w:t>A</w:t>
            </w:r>
            <w:r w:rsidRPr="00BB050A">
              <w:rPr>
                <w:lang w:val="en-US"/>
              </w:rPr>
              <w:t xml:space="preserve"> vehicle bridge shall be ins</w:t>
            </w:r>
            <w:r>
              <w:rPr>
                <w:lang w:val="en-US"/>
              </w:rPr>
              <w:t>talled at Kapichira falls road</w:t>
            </w:r>
            <w:r w:rsidR="00292225">
              <w:rPr>
                <w:lang w:val="en-US"/>
              </w:rPr>
              <w:t xml:space="preserve"> (however, this will be part of the construction contractor responsibility)</w:t>
            </w:r>
            <w:r>
              <w:rPr>
                <w:lang w:val="en-US"/>
              </w:rPr>
              <w:t>.</w:t>
            </w:r>
          </w:p>
          <w:p w14:paraId="23319EA4" w14:textId="442F87D5" w:rsidR="000B5774" w:rsidRDefault="000B5774" w:rsidP="00CD1A72">
            <w:pPr>
              <w:pStyle w:val="ps"/>
              <w:rPr>
                <w:lang w:val="en-US"/>
              </w:rPr>
            </w:pPr>
            <w:r w:rsidRPr="00A53C3A">
              <w:rPr>
                <w:lang w:val="en-US"/>
              </w:rPr>
              <w:t>Areas where</w:t>
            </w:r>
            <w:r>
              <w:rPr>
                <w:lang w:val="en-US"/>
              </w:rPr>
              <w:t xml:space="preserve"> MWR</w:t>
            </w:r>
            <w:r w:rsidRPr="00A53C3A">
              <w:rPr>
                <w:lang w:val="en-US"/>
              </w:rPr>
              <w:t xml:space="preserve"> fences will be affected will have to be compensated.</w:t>
            </w:r>
            <w:r>
              <w:rPr>
                <w:lang w:val="en-US"/>
              </w:rPr>
              <w:t xml:space="preserve"> </w:t>
            </w:r>
            <w:r w:rsidRPr="00A53C3A">
              <w:rPr>
                <w:lang w:val="en-US"/>
              </w:rPr>
              <w:t>The feeder canal will</w:t>
            </w:r>
            <w:r>
              <w:rPr>
                <w:lang w:val="en-US"/>
              </w:rPr>
              <w:t>,</w:t>
            </w:r>
            <w:r w:rsidRPr="00A53C3A">
              <w:rPr>
                <w:lang w:val="en-US"/>
              </w:rPr>
              <w:t xml:space="preserve"> at least</w:t>
            </w:r>
            <w:r>
              <w:rPr>
                <w:lang w:val="en-US"/>
              </w:rPr>
              <w:t>,</w:t>
            </w:r>
            <w:r w:rsidRPr="00A53C3A">
              <w:rPr>
                <w:lang w:val="en-US"/>
              </w:rPr>
              <w:t xml:space="preserve"> impact the fence on 3 locations on a 50 meters width</w:t>
            </w:r>
            <w:r>
              <w:rPr>
                <w:lang w:val="en-US"/>
              </w:rPr>
              <w:t xml:space="preserve">. </w:t>
            </w:r>
          </w:p>
        </w:tc>
      </w:tr>
      <w:tr w:rsidR="000B5774" w:rsidRPr="00A53C3A" w14:paraId="375631BE" w14:textId="77777777" w:rsidTr="002C34C4">
        <w:trPr>
          <w:trHeight w:val="60"/>
        </w:trPr>
        <w:tc>
          <w:tcPr>
            <w:tcW w:w="917" w:type="pct"/>
            <w:vAlign w:val="center"/>
          </w:tcPr>
          <w:p w14:paraId="1BC14A8E" w14:textId="544C441D" w:rsidR="000B5774" w:rsidRPr="00A53C3A" w:rsidRDefault="000B5774" w:rsidP="00CD1A72">
            <w:pPr>
              <w:pStyle w:val="ps"/>
              <w:rPr>
                <w:lang w:val="en-US"/>
              </w:rPr>
            </w:pPr>
            <w:r w:rsidRPr="00A53C3A">
              <w:rPr>
                <w:lang w:val="en-US"/>
              </w:rPr>
              <w:lastRenderedPageBreak/>
              <w:t>Approximate cost ($US)</w:t>
            </w:r>
          </w:p>
        </w:tc>
        <w:tc>
          <w:tcPr>
            <w:tcW w:w="4083" w:type="pct"/>
            <w:gridSpan w:val="2"/>
            <w:vAlign w:val="center"/>
          </w:tcPr>
          <w:p w14:paraId="7CC1ADBF" w14:textId="77777777" w:rsidR="000B5774" w:rsidRPr="00A53C3A" w:rsidRDefault="000B5774" w:rsidP="00CD1A72">
            <w:pPr>
              <w:pStyle w:val="ps"/>
              <w:rPr>
                <w:vertAlign w:val="superscript"/>
                <w:lang w:val="en-US"/>
              </w:rPr>
            </w:pPr>
            <w:r w:rsidRPr="00A53C3A">
              <w:rPr>
                <w:lang w:val="en-US"/>
              </w:rPr>
              <w:t>In case of any destruction of building: Cost of buildings in Majete Wildlife Reserve (cost per m</w:t>
            </w:r>
            <w:r w:rsidRPr="00A53C3A">
              <w:rPr>
                <w:vertAlign w:val="superscript"/>
                <w:lang w:val="en-US"/>
              </w:rPr>
              <w:t>2</w:t>
            </w:r>
            <w:r w:rsidRPr="00A53C3A">
              <w:rPr>
                <w:lang w:val="en-US"/>
              </w:rPr>
              <w:t xml:space="preserve"> including the total replacement cost (construction, material, etc.) = </w:t>
            </w:r>
            <w:r w:rsidRPr="004A4B90">
              <w:rPr>
                <w:b/>
                <w:lang w:val="en-US"/>
              </w:rPr>
              <w:t>800 USD /m</w:t>
            </w:r>
            <w:r w:rsidRPr="004A4B90">
              <w:rPr>
                <w:b/>
                <w:vertAlign w:val="superscript"/>
                <w:lang w:val="en-US"/>
              </w:rPr>
              <w:t>2</w:t>
            </w:r>
          </w:p>
          <w:p w14:paraId="04D6B6AA" w14:textId="44ABDA3B" w:rsidR="000B5774" w:rsidRDefault="000B5774" w:rsidP="00CD1A72">
            <w:pPr>
              <w:pStyle w:val="ps"/>
              <w:rPr>
                <w:b/>
                <w:lang w:val="en-US"/>
              </w:rPr>
            </w:pPr>
            <w:r w:rsidRPr="00A53C3A">
              <w:rPr>
                <w:lang w:val="en-US"/>
              </w:rPr>
              <w:t xml:space="preserve">2.24 km diverted road: about $3,000 per kilometer to include a bulldozer and grader. Drifts should also be accounted for at 2,500 </w:t>
            </w:r>
            <w:r w:rsidR="00912521">
              <w:rPr>
                <w:lang w:val="en-US"/>
              </w:rPr>
              <w:t xml:space="preserve">USD </w:t>
            </w:r>
            <w:r w:rsidRPr="00A53C3A">
              <w:rPr>
                <w:lang w:val="en-US"/>
              </w:rPr>
              <w:t>per concrete drift</w:t>
            </w:r>
            <w:r w:rsidR="004C041A">
              <w:rPr>
                <w:lang w:val="en-US"/>
              </w:rPr>
              <w:t>,</w:t>
            </w:r>
            <w:r w:rsidRPr="00A53C3A">
              <w:rPr>
                <w:lang w:val="en-US"/>
              </w:rPr>
              <w:t xml:space="preserve"> three </w:t>
            </w:r>
            <w:r w:rsidR="004C041A">
              <w:rPr>
                <w:lang w:val="en-US"/>
              </w:rPr>
              <w:t xml:space="preserve">will probably be </w:t>
            </w:r>
            <w:r w:rsidRPr="00A53C3A">
              <w:rPr>
                <w:lang w:val="en-US"/>
              </w:rPr>
              <w:t xml:space="preserve">required = </w:t>
            </w:r>
            <w:r w:rsidRPr="00A53C3A">
              <w:rPr>
                <w:b/>
                <w:lang w:val="en-US"/>
              </w:rPr>
              <w:t>14,220 USD</w:t>
            </w:r>
          </w:p>
          <w:p w14:paraId="6155E59A" w14:textId="1C7D7654" w:rsidR="000B5774" w:rsidRDefault="000B5774" w:rsidP="004C041A">
            <w:pPr>
              <w:pStyle w:val="ps"/>
              <w:rPr>
                <w:lang w:val="en-US"/>
              </w:rPr>
            </w:pPr>
            <w:r w:rsidRPr="00A53C3A">
              <w:rPr>
                <w:lang w:val="en-US"/>
              </w:rPr>
              <w:t xml:space="preserve">Cost for the </w:t>
            </w:r>
            <w:r w:rsidR="00154D2D">
              <w:rPr>
                <w:lang w:val="en-US"/>
              </w:rPr>
              <w:t xml:space="preserve">replacement </w:t>
            </w:r>
            <w:r w:rsidRPr="00A53C3A">
              <w:rPr>
                <w:lang w:val="en-US"/>
              </w:rPr>
              <w:t>fence</w:t>
            </w:r>
            <w:r w:rsidR="00154D2D">
              <w:rPr>
                <w:lang w:val="en-US"/>
              </w:rPr>
              <w:t>s</w:t>
            </w:r>
            <w:r w:rsidRPr="00A53C3A">
              <w:rPr>
                <w:lang w:val="en-US"/>
              </w:rPr>
              <w:t xml:space="preserve"> (electric fence): 11 USD / m. The </w:t>
            </w:r>
            <w:r w:rsidR="004C041A">
              <w:rPr>
                <w:lang w:val="en-US"/>
              </w:rPr>
              <w:t>F</w:t>
            </w:r>
            <w:r w:rsidRPr="00A53C3A">
              <w:rPr>
                <w:lang w:val="en-US"/>
              </w:rPr>
              <w:t>eeder canal will</w:t>
            </w:r>
            <w:r>
              <w:rPr>
                <w:lang w:val="en-US"/>
              </w:rPr>
              <w:t>,</w:t>
            </w:r>
            <w:r w:rsidRPr="00A53C3A">
              <w:rPr>
                <w:lang w:val="en-US"/>
              </w:rPr>
              <w:t xml:space="preserve"> at least</w:t>
            </w:r>
            <w:r>
              <w:rPr>
                <w:lang w:val="en-US"/>
              </w:rPr>
              <w:t>,</w:t>
            </w:r>
            <w:r w:rsidRPr="00A53C3A">
              <w:rPr>
                <w:lang w:val="en-US"/>
              </w:rPr>
              <w:t xml:space="preserve"> impact the fence on 3 locations on a 50 meters width </w:t>
            </w:r>
            <w:r>
              <w:rPr>
                <w:lang w:val="en-US"/>
              </w:rPr>
              <w:t>=</w:t>
            </w:r>
            <w:r w:rsidRPr="00A53C3A">
              <w:rPr>
                <w:lang w:val="en-US"/>
              </w:rPr>
              <w:t xml:space="preserve">: </w:t>
            </w:r>
            <w:r w:rsidRPr="00A53C3A">
              <w:rPr>
                <w:b/>
                <w:lang w:val="en-US"/>
              </w:rPr>
              <w:t>1,650 USD</w:t>
            </w:r>
          </w:p>
        </w:tc>
      </w:tr>
      <w:tr w:rsidR="000B5774" w:rsidRPr="00A53C3A" w14:paraId="0523CABC" w14:textId="77777777" w:rsidTr="002C34C4">
        <w:trPr>
          <w:trHeight w:val="60"/>
        </w:trPr>
        <w:tc>
          <w:tcPr>
            <w:tcW w:w="917" w:type="pct"/>
            <w:vAlign w:val="center"/>
          </w:tcPr>
          <w:p w14:paraId="534536F1" w14:textId="492552C8" w:rsidR="000B5774" w:rsidRPr="00A53C3A" w:rsidRDefault="000B5774" w:rsidP="00CD1A72">
            <w:pPr>
              <w:pStyle w:val="ps"/>
              <w:rPr>
                <w:lang w:val="en-US"/>
              </w:rPr>
            </w:pPr>
            <w:r w:rsidRPr="00A53C3A">
              <w:rPr>
                <w:lang w:val="en-US"/>
              </w:rPr>
              <w:t>Responsibilities</w:t>
            </w:r>
          </w:p>
        </w:tc>
        <w:tc>
          <w:tcPr>
            <w:tcW w:w="4083" w:type="pct"/>
            <w:gridSpan w:val="2"/>
            <w:vAlign w:val="center"/>
          </w:tcPr>
          <w:p w14:paraId="47F210F8" w14:textId="3698941F" w:rsidR="000B5774" w:rsidRDefault="000B5774" w:rsidP="00CD1A72">
            <w:pPr>
              <w:pStyle w:val="ps"/>
              <w:rPr>
                <w:lang w:val="en-US"/>
              </w:rPr>
            </w:pPr>
            <w:r>
              <w:rPr>
                <w:lang w:val="en-US"/>
              </w:rPr>
              <w:t>African Park</w:t>
            </w:r>
            <w:r w:rsidR="002B3CB5">
              <w:rPr>
                <w:lang w:val="en-US"/>
              </w:rPr>
              <w:t>s</w:t>
            </w:r>
            <w:r>
              <w:rPr>
                <w:lang w:val="en-US"/>
              </w:rPr>
              <w:t xml:space="preserve"> will receive the fund to carry out the measures in order to ensure quality standards are attained</w:t>
            </w:r>
            <w:r w:rsidR="000C75A9">
              <w:rPr>
                <w:lang w:val="en-US"/>
              </w:rPr>
              <w:t xml:space="preserve"> (African Parks would select its</w:t>
            </w:r>
            <w:r w:rsidR="000C75A9" w:rsidRPr="0059752B">
              <w:rPr>
                <w:lang w:val="en-US"/>
              </w:rPr>
              <w:t xml:space="preserve"> regular contractors </w:t>
            </w:r>
            <w:r w:rsidR="000C75A9">
              <w:rPr>
                <w:lang w:val="en-US"/>
              </w:rPr>
              <w:t>instead of</w:t>
            </w:r>
            <w:r w:rsidR="000C75A9" w:rsidRPr="0059752B">
              <w:rPr>
                <w:lang w:val="en-US"/>
              </w:rPr>
              <w:t xml:space="preserve"> the Project construction contractor</w:t>
            </w:r>
            <w:r w:rsidR="000C75A9">
              <w:rPr>
                <w:lang w:val="en-US"/>
              </w:rPr>
              <w:t xml:space="preserve"> to carry out </w:t>
            </w:r>
            <w:r w:rsidR="002C34C4">
              <w:rPr>
                <w:lang w:val="en-US"/>
              </w:rPr>
              <w:t>the measures</w:t>
            </w:r>
            <w:r w:rsidR="000C75A9" w:rsidRPr="0059752B">
              <w:rPr>
                <w:lang w:val="en-US"/>
              </w:rPr>
              <w:t>)</w:t>
            </w:r>
          </w:p>
          <w:p w14:paraId="215997DD" w14:textId="2C81E6AB" w:rsidR="000B5774" w:rsidRDefault="000B5774" w:rsidP="00CD1A72">
            <w:pPr>
              <w:pStyle w:val="ps"/>
              <w:rPr>
                <w:lang w:val="en-US"/>
              </w:rPr>
            </w:pPr>
            <w:r>
              <w:rPr>
                <w:lang w:val="en-US"/>
              </w:rPr>
              <w:t>Funding agencies will provide the fund</w:t>
            </w:r>
          </w:p>
        </w:tc>
      </w:tr>
      <w:tr w:rsidR="000B5774" w:rsidRPr="00A53C3A" w14:paraId="1E6B74F2" w14:textId="77777777" w:rsidTr="002C34C4">
        <w:trPr>
          <w:trHeight w:val="60"/>
        </w:trPr>
        <w:tc>
          <w:tcPr>
            <w:tcW w:w="917" w:type="pct"/>
            <w:vAlign w:val="center"/>
          </w:tcPr>
          <w:p w14:paraId="4A27527F" w14:textId="1B722189" w:rsidR="000B5774" w:rsidRPr="00A53C3A" w:rsidRDefault="000B5774" w:rsidP="00CD1A72">
            <w:pPr>
              <w:pStyle w:val="ps"/>
              <w:rPr>
                <w:lang w:val="en-US"/>
              </w:rPr>
            </w:pPr>
            <w:r w:rsidRPr="00A53C3A">
              <w:rPr>
                <w:lang w:val="en-US"/>
              </w:rPr>
              <w:t>Schedule</w:t>
            </w:r>
          </w:p>
        </w:tc>
        <w:tc>
          <w:tcPr>
            <w:tcW w:w="4083" w:type="pct"/>
            <w:gridSpan w:val="2"/>
            <w:vAlign w:val="center"/>
          </w:tcPr>
          <w:p w14:paraId="6194A42E" w14:textId="0D7B4EE4" w:rsidR="000B5774" w:rsidRDefault="000B5774" w:rsidP="00CD1A72">
            <w:pPr>
              <w:pStyle w:val="ps"/>
              <w:rPr>
                <w:lang w:val="en-US"/>
              </w:rPr>
            </w:pPr>
            <w:r>
              <w:rPr>
                <w:lang w:val="en-US"/>
              </w:rPr>
              <w:t>Prior to work</w:t>
            </w:r>
          </w:p>
        </w:tc>
      </w:tr>
      <w:tr w:rsidR="000B5774" w:rsidRPr="00A53C3A" w14:paraId="44D62EE9" w14:textId="77777777" w:rsidTr="002C34C4">
        <w:trPr>
          <w:trHeight w:val="60"/>
        </w:trPr>
        <w:tc>
          <w:tcPr>
            <w:tcW w:w="917" w:type="pct"/>
            <w:vAlign w:val="center"/>
          </w:tcPr>
          <w:p w14:paraId="56AB952E" w14:textId="67D281AD" w:rsidR="000B5774" w:rsidRPr="00A53C3A" w:rsidRDefault="000B5774" w:rsidP="0094506C">
            <w:pPr>
              <w:pStyle w:val="ps"/>
              <w:rPr>
                <w:lang w:val="en-US"/>
              </w:rPr>
            </w:pPr>
            <w:r w:rsidRPr="00A53C3A">
              <w:rPr>
                <w:lang w:val="en-US"/>
              </w:rPr>
              <w:t>Monitoring</w:t>
            </w:r>
          </w:p>
        </w:tc>
        <w:tc>
          <w:tcPr>
            <w:tcW w:w="4083" w:type="pct"/>
            <w:gridSpan w:val="2"/>
            <w:vAlign w:val="center"/>
          </w:tcPr>
          <w:p w14:paraId="0F86E399" w14:textId="249AACED" w:rsidR="000B5774" w:rsidRDefault="000B5774" w:rsidP="004C041A">
            <w:pPr>
              <w:pStyle w:val="ps"/>
              <w:rPr>
                <w:lang w:val="en-US"/>
              </w:rPr>
            </w:pPr>
            <w:r>
              <w:rPr>
                <w:lang w:val="en-US"/>
              </w:rPr>
              <w:t>The Resettlement Action Plan for Phase I shall inclu</w:t>
            </w:r>
            <w:r w:rsidR="004C041A">
              <w:rPr>
                <w:lang w:val="en-US"/>
              </w:rPr>
              <w:t>de all economic impacts at MWR</w:t>
            </w:r>
            <w:r>
              <w:rPr>
                <w:lang w:val="en-US"/>
              </w:rPr>
              <w:t>, and develop a monitoring for these impacts</w:t>
            </w:r>
          </w:p>
        </w:tc>
      </w:tr>
      <w:tr w:rsidR="000B5774" w:rsidRPr="00A53C3A" w14:paraId="6FCB80D1" w14:textId="77777777" w:rsidTr="002C34C4">
        <w:trPr>
          <w:trHeight w:val="60"/>
        </w:trPr>
        <w:tc>
          <w:tcPr>
            <w:tcW w:w="917" w:type="pct"/>
            <w:vAlign w:val="center"/>
          </w:tcPr>
          <w:p w14:paraId="4DCC937D" w14:textId="6D19CD2E" w:rsidR="000B5774" w:rsidRPr="00A53C3A" w:rsidRDefault="000B5774" w:rsidP="0094506C">
            <w:pPr>
              <w:pStyle w:val="ps"/>
              <w:rPr>
                <w:lang w:val="en-US"/>
              </w:rPr>
            </w:pPr>
            <w:r w:rsidRPr="00A53C3A">
              <w:rPr>
                <w:lang w:val="en-US"/>
              </w:rPr>
              <w:t>Performance indicator(s)</w:t>
            </w:r>
          </w:p>
        </w:tc>
        <w:tc>
          <w:tcPr>
            <w:tcW w:w="4083" w:type="pct"/>
            <w:gridSpan w:val="2"/>
            <w:vAlign w:val="center"/>
          </w:tcPr>
          <w:p w14:paraId="3C42F55B" w14:textId="2E362056" w:rsidR="000B5774" w:rsidRDefault="000B5774" w:rsidP="00B157F4">
            <w:pPr>
              <w:pStyle w:val="ps"/>
              <w:rPr>
                <w:lang w:val="en-US"/>
              </w:rPr>
            </w:pPr>
            <w:r>
              <w:rPr>
                <w:lang w:val="en-US"/>
              </w:rPr>
              <w:t>A suggested performance indicator is the completion</w:t>
            </w:r>
            <w:r w:rsidR="00456CE0">
              <w:rPr>
                <w:lang w:val="en-US"/>
              </w:rPr>
              <w:t>/success</w:t>
            </w:r>
            <w:r>
              <w:rPr>
                <w:lang w:val="en-US"/>
              </w:rPr>
              <w:t xml:space="preserve"> of the measures</w:t>
            </w:r>
          </w:p>
        </w:tc>
      </w:tr>
      <w:tr w:rsidR="000B5774" w:rsidRPr="00A53C3A" w14:paraId="6791A160" w14:textId="77777777" w:rsidTr="002C34C4">
        <w:trPr>
          <w:trHeight w:val="60"/>
        </w:trPr>
        <w:tc>
          <w:tcPr>
            <w:tcW w:w="917" w:type="pct"/>
            <w:tcBorders>
              <w:bottom w:val="single" w:sz="4" w:space="0" w:color="auto"/>
            </w:tcBorders>
            <w:vAlign w:val="center"/>
          </w:tcPr>
          <w:p w14:paraId="75A7BA9F" w14:textId="58E8CD6B" w:rsidR="000B5774" w:rsidRPr="00A53C3A" w:rsidRDefault="000B5774" w:rsidP="0094506C">
            <w:pPr>
              <w:pStyle w:val="ps"/>
              <w:rPr>
                <w:lang w:val="en-US"/>
              </w:rPr>
            </w:pPr>
            <w:r w:rsidRPr="00A53C3A">
              <w:rPr>
                <w:lang w:val="en-US"/>
              </w:rPr>
              <w:t>Responsibilities for monitoring</w:t>
            </w:r>
          </w:p>
        </w:tc>
        <w:tc>
          <w:tcPr>
            <w:tcW w:w="4083" w:type="pct"/>
            <w:gridSpan w:val="2"/>
            <w:tcBorders>
              <w:bottom w:val="single" w:sz="4" w:space="0" w:color="auto"/>
            </w:tcBorders>
            <w:vAlign w:val="center"/>
          </w:tcPr>
          <w:p w14:paraId="3EAF5661" w14:textId="3E032F16" w:rsidR="000B5774" w:rsidRDefault="000B5774" w:rsidP="0094506C">
            <w:pPr>
              <w:pStyle w:val="ps"/>
              <w:rPr>
                <w:lang w:val="en-US"/>
              </w:rPr>
            </w:pPr>
            <w:r>
              <w:rPr>
                <w:lang w:val="en-US"/>
              </w:rPr>
              <w:t>The Resettlement Action Plan for Phase I shall determine the responsibilities for monitoring</w:t>
            </w:r>
          </w:p>
        </w:tc>
      </w:tr>
      <w:tr w:rsidR="000B5774" w:rsidRPr="00A53C3A" w14:paraId="27A303F8" w14:textId="77777777" w:rsidTr="002C34C4">
        <w:trPr>
          <w:trHeight w:val="60"/>
        </w:trPr>
        <w:tc>
          <w:tcPr>
            <w:tcW w:w="917" w:type="pct"/>
            <w:tcBorders>
              <w:top w:val="single" w:sz="4" w:space="0" w:color="auto"/>
              <w:bottom w:val="single" w:sz="12" w:space="0" w:color="auto"/>
            </w:tcBorders>
            <w:vAlign w:val="center"/>
          </w:tcPr>
          <w:p w14:paraId="6D0B3980" w14:textId="33DC037B" w:rsidR="000B5774" w:rsidRPr="00A53C3A" w:rsidRDefault="000B5774" w:rsidP="0094506C">
            <w:pPr>
              <w:pStyle w:val="ps"/>
              <w:rPr>
                <w:lang w:val="en-US"/>
              </w:rPr>
            </w:pPr>
            <w:r w:rsidRPr="00A53C3A">
              <w:rPr>
                <w:lang w:val="en-US"/>
              </w:rPr>
              <w:t>Outcome, frequency and disclosure</w:t>
            </w:r>
          </w:p>
        </w:tc>
        <w:tc>
          <w:tcPr>
            <w:tcW w:w="4083" w:type="pct"/>
            <w:gridSpan w:val="2"/>
            <w:tcBorders>
              <w:top w:val="single" w:sz="4" w:space="0" w:color="auto"/>
              <w:bottom w:val="single" w:sz="12" w:space="0" w:color="auto"/>
            </w:tcBorders>
            <w:vAlign w:val="center"/>
          </w:tcPr>
          <w:p w14:paraId="62A9D025" w14:textId="42A34FDB" w:rsidR="000B5774" w:rsidRDefault="000B5774" w:rsidP="004C041A">
            <w:pPr>
              <w:pStyle w:val="ps"/>
              <w:rPr>
                <w:lang w:val="en-US"/>
              </w:rPr>
            </w:pPr>
            <w:r>
              <w:rPr>
                <w:lang w:val="en-US"/>
              </w:rPr>
              <w:t>The Resettlement Action Plan for Phase I shall include all economic impacts at MWR, and develop a monitoring for these impacts</w:t>
            </w:r>
          </w:p>
        </w:tc>
      </w:tr>
      <w:tr w:rsidR="000B5774" w:rsidRPr="00A53C3A" w14:paraId="71FB7C0F" w14:textId="77777777" w:rsidTr="00A035E8">
        <w:trPr>
          <w:trHeight w:val="60"/>
        </w:trPr>
        <w:tc>
          <w:tcPr>
            <w:tcW w:w="5000" w:type="pct"/>
            <w:gridSpan w:val="3"/>
            <w:tcBorders>
              <w:top w:val="single" w:sz="12" w:space="0" w:color="auto"/>
            </w:tcBorders>
            <w:vAlign w:val="center"/>
          </w:tcPr>
          <w:p w14:paraId="4E978A52" w14:textId="77777777" w:rsidR="000B5774" w:rsidRDefault="000B5774" w:rsidP="0094506C">
            <w:pPr>
              <w:pStyle w:val="ps"/>
              <w:rPr>
                <w:lang w:val="en-US"/>
              </w:rPr>
            </w:pPr>
            <w:r>
              <w:rPr>
                <w:lang w:val="en-US"/>
              </w:rPr>
              <w:t>Mitigation 3</w:t>
            </w:r>
          </w:p>
          <w:p w14:paraId="13E276FD" w14:textId="3FE79CD9" w:rsidR="000B5774" w:rsidRDefault="000B5774" w:rsidP="002C34C4">
            <w:pPr>
              <w:pStyle w:val="ps"/>
              <w:rPr>
                <w:lang w:val="en-US"/>
              </w:rPr>
            </w:pPr>
            <w:r>
              <w:rPr>
                <w:lang w:val="en-US"/>
              </w:rPr>
              <w:t xml:space="preserve">African Parks has to be aware on flow releases at the sluice gates to inform its visitors on time and season where the falls will be visible. This will require that Escom communicates on a regular basis with African Parks. </w:t>
            </w:r>
          </w:p>
        </w:tc>
      </w:tr>
      <w:tr w:rsidR="000B5774" w:rsidRPr="00A53C3A" w14:paraId="0C3FB3FE" w14:textId="77777777" w:rsidTr="00A035E8">
        <w:trPr>
          <w:trHeight w:val="60"/>
        </w:trPr>
        <w:tc>
          <w:tcPr>
            <w:tcW w:w="5000" w:type="pct"/>
            <w:gridSpan w:val="3"/>
            <w:tcBorders>
              <w:top w:val="single" w:sz="12" w:space="0" w:color="auto"/>
            </w:tcBorders>
            <w:vAlign w:val="center"/>
          </w:tcPr>
          <w:p w14:paraId="2A8542FE" w14:textId="77777777" w:rsidR="000B5774" w:rsidRDefault="000B5774" w:rsidP="00350802">
            <w:pPr>
              <w:pStyle w:val="ps"/>
              <w:rPr>
                <w:lang w:val="en-US"/>
              </w:rPr>
            </w:pPr>
            <w:r>
              <w:rPr>
                <w:lang w:val="en-US"/>
              </w:rPr>
              <w:t>Compensation 4</w:t>
            </w:r>
          </w:p>
          <w:p w14:paraId="1930B9DC" w14:textId="77777777" w:rsidR="000B5774" w:rsidRDefault="000B5774" w:rsidP="0033780E">
            <w:pPr>
              <w:pStyle w:val="ps"/>
              <w:rPr>
                <w:lang w:val="en-US"/>
              </w:rPr>
            </w:pPr>
            <w:r w:rsidRPr="00AF356F">
              <w:rPr>
                <w:lang w:val="en-US"/>
              </w:rPr>
              <w:lastRenderedPageBreak/>
              <w:t>Wildlife will have to be contained away from construction to avoid casualties</w:t>
            </w:r>
            <w:r>
              <w:rPr>
                <w:lang w:val="en-US"/>
              </w:rPr>
              <w:t xml:space="preserve"> (mainly from the heavily impacted area)</w:t>
            </w:r>
            <w:r w:rsidRPr="00AF356F">
              <w:rPr>
                <w:lang w:val="en-US"/>
              </w:rPr>
              <w:t xml:space="preserve">. </w:t>
            </w:r>
            <w:r w:rsidRPr="009138FC">
              <w:rPr>
                <w:lang w:val="en-US"/>
              </w:rPr>
              <w:t>Construction planning will have to consider and provide for materials and costs for the containment of animals</w:t>
            </w:r>
            <w:r>
              <w:rPr>
                <w:lang w:val="en-US"/>
              </w:rPr>
              <w:t>. Such costs include erecting temporary wildlife fences around construction sites. These fences have to be wildlife approved and electrified. They cannot be domestic animal fences.</w:t>
            </w:r>
          </w:p>
          <w:p w14:paraId="7135A43A" w14:textId="77777777" w:rsidR="000B5774" w:rsidRDefault="000B5774" w:rsidP="007F74F2">
            <w:pPr>
              <w:pStyle w:val="ps"/>
              <w:rPr>
                <w:lang w:val="en-US"/>
              </w:rPr>
            </w:pPr>
            <w:r w:rsidRPr="009138FC">
              <w:rPr>
                <w:lang w:val="en-US"/>
              </w:rPr>
              <w:t xml:space="preserve">MWR shall keep provision of extra law enforcement personnel to increase patrol and law enforcement effort during construction phase and training session for workers (induction training). </w:t>
            </w:r>
          </w:p>
          <w:p w14:paraId="08FA5A22" w14:textId="6D833D29" w:rsidR="000B5774" w:rsidRDefault="000B5774" w:rsidP="002B4D31">
            <w:pPr>
              <w:pStyle w:val="ps"/>
              <w:rPr>
                <w:lang w:val="en-US"/>
              </w:rPr>
            </w:pPr>
            <w:r w:rsidRPr="00464A93">
              <w:rPr>
                <w:lang w:val="en-US"/>
              </w:rPr>
              <w:t xml:space="preserve">To compensate for the 25 ha of forest cleared in MWR (mainly broadleave deciduous trees), an estimate number of trees proposed is 1 per 10meters (144 trees per ha) which represent 144x25 ha = </w:t>
            </w:r>
            <w:r w:rsidRPr="00464A93">
              <w:rPr>
                <w:bCs/>
                <w:lang w:val="en-US"/>
              </w:rPr>
              <w:t>3 600 trees (square planting).</w:t>
            </w:r>
            <w:r w:rsidRPr="00464A93">
              <w:rPr>
                <w:b/>
                <w:bCs/>
                <w:lang w:val="en-US"/>
              </w:rPr>
              <w:t xml:space="preserve"> </w:t>
            </w:r>
            <w:r w:rsidRPr="00464A93">
              <w:rPr>
                <w:bCs/>
                <w:lang w:val="en-US"/>
              </w:rPr>
              <w:t xml:space="preserve">To ensure conservation gains, this number shall be doubled so every cut trees is replaced by 2 trees. </w:t>
            </w:r>
            <w:r>
              <w:rPr>
                <w:bCs/>
                <w:lang w:val="en-US"/>
              </w:rPr>
              <w:t xml:space="preserve">AP has a nursery inside the reserve. Each plant shall be between 2 and 5 years old to ensure success and shall be protected with cages to keep herbivores away. </w:t>
            </w:r>
            <w:r w:rsidRPr="001D6C62">
              <w:rPr>
                <w:lang w:val="en-US"/>
              </w:rPr>
              <w:t xml:space="preserve">Replanting of trees shall be done by </w:t>
            </w:r>
            <w:r>
              <w:rPr>
                <w:lang w:val="en-US"/>
              </w:rPr>
              <w:t xml:space="preserve">African Parks in MWR </w:t>
            </w:r>
            <w:r w:rsidRPr="001D6C62">
              <w:rPr>
                <w:lang w:val="en-US"/>
              </w:rPr>
              <w:t>to ensure recovery of vegetation and to ensure the use of native species.</w:t>
            </w:r>
          </w:p>
          <w:p w14:paraId="208793D9" w14:textId="5ECE3764" w:rsidR="000B5774" w:rsidRDefault="000B5774" w:rsidP="005F14C6">
            <w:pPr>
              <w:pStyle w:val="ps"/>
              <w:rPr>
                <w:lang w:val="en-US"/>
              </w:rPr>
            </w:pPr>
            <w:r w:rsidRPr="005F14C6">
              <w:rPr>
                <w:lang w:val="en-US"/>
              </w:rPr>
              <w:t xml:space="preserve">An upgrade </w:t>
            </w:r>
            <w:r w:rsidR="00AC4BA2">
              <w:rPr>
                <w:lang w:val="en-US"/>
              </w:rPr>
              <w:t xml:space="preserve">of </w:t>
            </w:r>
            <w:r w:rsidRPr="005F14C6">
              <w:rPr>
                <w:lang w:val="en-US"/>
              </w:rPr>
              <w:t>exi</w:t>
            </w:r>
            <w:r w:rsidR="00AC4BA2">
              <w:rPr>
                <w:lang w:val="en-US"/>
              </w:rPr>
              <w:t>s</w:t>
            </w:r>
            <w:r w:rsidRPr="005F14C6">
              <w:rPr>
                <w:lang w:val="en-US"/>
              </w:rPr>
              <w:t>ting water points in MWR (Thawale, Nakamba and Nsepete) is necessary because animals will disperse away from the construction and use the existing waterholes which will then need increased capacity. This would be in preference to having a temporary structure that may have its own impacts (water tanker coming every day).</w:t>
            </w:r>
          </w:p>
        </w:tc>
      </w:tr>
      <w:tr w:rsidR="000B5774" w:rsidRPr="00A53C3A" w14:paraId="55A50F9D" w14:textId="77777777" w:rsidTr="002C34C4">
        <w:trPr>
          <w:trHeight w:val="60"/>
        </w:trPr>
        <w:tc>
          <w:tcPr>
            <w:tcW w:w="917" w:type="pct"/>
            <w:vAlign w:val="center"/>
          </w:tcPr>
          <w:p w14:paraId="5844881C" w14:textId="16F78116" w:rsidR="000B5774" w:rsidRPr="00A53C3A" w:rsidRDefault="000B5774" w:rsidP="001678D9">
            <w:pPr>
              <w:pStyle w:val="ps"/>
              <w:rPr>
                <w:lang w:val="en-US"/>
              </w:rPr>
            </w:pPr>
            <w:r w:rsidRPr="00A53C3A">
              <w:rPr>
                <w:lang w:val="en-US"/>
              </w:rPr>
              <w:lastRenderedPageBreak/>
              <w:t>Approximate cost ($US)</w:t>
            </w:r>
          </w:p>
        </w:tc>
        <w:tc>
          <w:tcPr>
            <w:tcW w:w="4083" w:type="pct"/>
            <w:gridSpan w:val="2"/>
            <w:vAlign w:val="center"/>
          </w:tcPr>
          <w:p w14:paraId="3EC84B1A" w14:textId="15CEC327" w:rsidR="000B5774" w:rsidRDefault="000B5774" w:rsidP="007F74F2">
            <w:pPr>
              <w:pStyle w:val="ps"/>
              <w:rPr>
                <w:lang w:val="en-US"/>
              </w:rPr>
            </w:pPr>
            <w:r w:rsidRPr="00A53C3A">
              <w:rPr>
                <w:lang w:val="en-US"/>
              </w:rPr>
              <w:t xml:space="preserve">Isolation of construction sites (containment of wildlife), electric fence </w:t>
            </w:r>
            <w:r>
              <w:rPr>
                <w:lang w:val="en-US"/>
              </w:rPr>
              <w:t>on the western part of the Mk</w:t>
            </w:r>
            <w:r w:rsidRPr="007F74F2">
              <w:rPr>
                <w:lang w:val="en-US"/>
              </w:rPr>
              <w:t>u</w:t>
            </w:r>
            <w:r>
              <w:rPr>
                <w:lang w:val="en-US"/>
              </w:rPr>
              <w:t>l</w:t>
            </w:r>
            <w:r w:rsidRPr="007F74F2">
              <w:rPr>
                <w:lang w:val="en-US"/>
              </w:rPr>
              <w:t>u</w:t>
            </w:r>
            <w:r>
              <w:rPr>
                <w:lang w:val="en-US"/>
              </w:rPr>
              <w:t>m</w:t>
            </w:r>
            <w:r w:rsidRPr="007F74F2">
              <w:rPr>
                <w:lang w:val="en-US"/>
              </w:rPr>
              <w:t>a</w:t>
            </w:r>
            <w:r>
              <w:rPr>
                <w:lang w:val="en-US"/>
              </w:rPr>
              <w:t>dzi R</w:t>
            </w:r>
            <w:r w:rsidRPr="007F74F2">
              <w:rPr>
                <w:lang w:val="en-US"/>
              </w:rPr>
              <w:t xml:space="preserve">oad </w:t>
            </w:r>
            <w:r>
              <w:rPr>
                <w:lang w:val="en-US"/>
              </w:rPr>
              <w:t>until the bridge to Escom (1</w:t>
            </w:r>
            <w:r w:rsidRPr="00A53C3A">
              <w:rPr>
                <w:lang w:val="en-US"/>
              </w:rPr>
              <w:t xml:space="preserve"> km</w:t>
            </w:r>
            <w:r>
              <w:rPr>
                <w:lang w:val="en-US"/>
              </w:rPr>
              <w:t>):</w:t>
            </w:r>
            <w:r w:rsidRPr="00A53C3A">
              <w:rPr>
                <w:lang w:val="en-US"/>
              </w:rPr>
              <w:t xml:space="preserve"> </w:t>
            </w:r>
            <w:r w:rsidRPr="007F74F2">
              <w:rPr>
                <w:b/>
                <w:lang w:val="en-US"/>
              </w:rPr>
              <w:t>11, 000 USD</w:t>
            </w:r>
            <w:r w:rsidRPr="00A53C3A">
              <w:rPr>
                <w:lang w:val="en-US"/>
              </w:rPr>
              <w:t xml:space="preserve">. </w:t>
            </w:r>
          </w:p>
          <w:p w14:paraId="38216378" w14:textId="33C972FA" w:rsidR="000B5774" w:rsidRDefault="000B5774" w:rsidP="007F74F2">
            <w:pPr>
              <w:pStyle w:val="ps"/>
              <w:rPr>
                <w:b/>
                <w:lang w:val="en-US"/>
              </w:rPr>
            </w:pPr>
            <w:r w:rsidRPr="00A53C3A">
              <w:rPr>
                <w:lang w:val="en-US"/>
              </w:rPr>
              <w:t xml:space="preserve">Cost to evacuate wildlife stock between the Shire river and the construction site along the canal : veterinary costs for 5 days 3,000 USD, helicopter time for 15 hours is 24,000 USD = </w:t>
            </w:r>
            <w:r w:rsidR="00154D2D">
              <w:rPr>
                <w:b/>
                <w:lang w:val="en-US"/>
              </w:rPr>
              <w:t>27,0</w:t>
            </w:r>
            <w:r w:rsidRPr="00A53C3A">
              <w:rPr>
                <w:b/>
                <w:lang w:val="en-US"/>
              </w:rPr>
              <w:t>00 USD</w:t>
            </w:r>
          </w:p>
          <w:p w14:paraId="09784582" w14:textId="10E3F2C9" w:rsidR="000B5774" w:rsidRDefault="000B5774" w:rsidP="007F74F2">
            <w:pPr>
              <w:pStyle w:val="ps"/>
              <w:rPr>
                <w:lang w:val="en-US"/>
              </w:rPr>
            </w:pPr>
            <w:r w:rsidRPr="00A53C3A">
              <w:rPr>
                <w:lang w:val="en-US"/>
              </w:rPr>
              <w:t xml:space="preserve">Cost for </w:t>
            </w:r>
            <w:r>
              <w:rPr>
                <w:lang w:val="en-US"/>
              </w:rPr>
              <w:t>2</w:t>
            </w:r>
            <w:r w:rsidRPr="00A53C3A">
              <w:rPr>
                <w:lang w:val="en-US"/>
              </w:rPr>
              <w:t xml:space="preserve"> extra scouts (including housing) = 320 USD per scout per month including provision for 13th cheques and bonus, pension etc. Housing would need to </w:t>
            </w:r>
            <w:r w:rsidRPr="00456CE0">
              <w:rPr>
                <w:lang w:val="en-US"/>
              </w:rPr>
              <w:t>be built</w:t>
            </w:r>
            <w:r w:rsidRPr="00A53C3A">
              <w:rPr>
                <w:lang w:val="en-US"/>
              </w:rPr>
              <w:t xml:space="preserve"> at about 30,000 USD per double unit which houses 2 scouts</w:t>
            </w:r>
            <w:r w:rsidR="00390BE7">
              <w:rPr>
                <w:lang w:val="en-US"/>
              </w:rPr>
              <w:t xml:space="preserve"> </w:t>
            </w:r>
            <w:r w:rsidRPr="00A53C3A">
              <w:rPr>
                <w:lang w:val="en-US"/>
              </w:rPr>
              <w:t xml:space="preserve">= </w:t>
            </w:r>
            <w:r w:rsidRPr="007F74F2">
              <w:rPr>
                <w:b/>
                <w:lang w:val="en-US"/>
              </w:rPr>
              <w:t>34</w:t>
            </w:r>
            <w:r>
              <w:rPr>
                <w:b/>
                <w:lang w:val="en-US"/>
              </w:rPr>
              <w:t>,</w:t>
            </w:r>
            <w:r w:rsidRPr="007F74F2">
              <w:rPr>
                <w:b/>
                <w:lang w:val="en-US"/>
              </w:rPr>
              <w:t>160</w:t>
            </w:r>
            <w:r w:rsidRPr="00A53C3A">
              <w:rPr>
                <w:b/>
                <w:lang w:val="en-US"/>
              </w:rPr>
              <w:t xml:space="preserve"> USD </w:t>
            </w:r>
            <w:r w:rsidRPr="00A53C3A">
              <w:rPr>
                <w:lang w:val="en-US"/>
              </w:rPr>
              <w:t>for one year</w:t>
            </w:r>
          </w:p>
          <w:p w14:paraId="128DFF9D" w14:textId="77777777" w:rsidR="000B5774" w:rsidRDefault="000B5774" w:rsidP="00F158D2">
            <w:pPr>
              <w:pStyle w:val="ps"/>
              <w:rPr>
                <w:lang w:val="en-US"/>
              </w:rPr>
            </w:pPr>
            <w:r>
              <w:rPr>
                <w:lang w:val="en-US"/>
              </w:rPr>
              <w:t xml:space="preserve">Cost for planting trees: </w:t>
            </w:r>
          </w:p>
          <w:p w14:paraId="51A88EB4" w14:textId="3BA3DD3C" w:rsidR="000B5774" w:rsidRPr="00F158D2" w:rsidRDefault="000B5774" w:rsidP="00F158D2">
            <w:pPr>
              <w:pStyle w:val="ea"/>
              <w:rPr>
                <w:lang w:val="en-US"/>
              </w:rPr>
            </w:pPr>
            <w:r w:rsidRPr="00F158D2">
              <w:rPr>
                <w:lang w:val="en-US"/>
              </w:rPr>
              <w:t xml:space="preserve">borehole </w:t>
            </w:r>
            <w:r>
              <w:rPr>
                <w:lang w:val="en-US"/>
              </w:rPr>
              <w:t>(</w:t>
            </w:r>
            <w:r w:rsidRPr="00F158D2">
              <w:rPr>
                <w:lang w:val="en-US"/>
              </w:rPr>
              <w:t>as water is limiting with the exiting borehole</w:t>
            </w:r>
            <w:r>
              <w:rPr>
                <w:lang w:val="en-US"/>
              </w:rPr>
              <w:t>)</w:t>
            </w:r>
            <w:r w:rsidR="00AC4BA2">
              <w:rPr>
                <w:lang w:val="en-US"/>
              </w:rPr>
              <w:t xml:space="preserve"> </w:t>
            </w:r>
            <w:r w:rsidRPr="00F158D2">
              <w:rPr>
                <w:lang w:val="en-US"/>
              </w:rPr>
              <w:t>drilling and pump 20,000 USD</w:t>
            </w:r>
          </w:p>
          <w:p w14:paraId="4A777BA9" w14:textId="21C20048" w:rsidR="000B5774" w:rsidRPr="00FA3CEB" w:rsidRDefault="000B5774" w:rsidP="00F158D2">
            <w:pPr>
              <w:pStyle w:val="ea"/>
              <w:rPr>
                <w:lang w:val="en-US"/>
              </w:rPr>
            </w:pPr>
            <w:r w:rsidRPr="00FA3CEB">
              <w:rPr>
                <w:lang w:val="en-US"/>
              </w:rPr>
              <w:t>nursery – structure and fencing 3,000 USD</w:t>
            </w:r>
          </w:p>
          <w:p w14:paraId="64CFEE4A" w14:textId="3D9D3CED" w:rsidR="000B5774" w:rsidRPr="00F158D2" w:rsidRDefault="000B5774" w:rsidP="00F158D2">
            <w:pPr>
              <w:pStyle w:val="ea"/>
              <w:rPr>
                <w:lang w:val="en-US"/>
              </w:rPr>
            </w:pPr>
            <w:r>
              <w:rPr>
                <w:lang w:val="en-US"/>
              </w:rPr>
              <w:t>t</w:t>
            </w:r>
            <w:r w:rsidRPr="00F158D2">
              <w:rPr>
                <w:lang w:val="en-US"/>
              </w:rPr>
              <w:t xml:space="preserve">ubes and seeds and operating costs 5,000 </w:t>
            </w:r>
            <w:r>
              <w:rPr>
                <w:lang w:val="en-US"/>
              </w:rPr>
              <w:t>USD</w:t>
            </w:r>
          </w:p>
          <w:p w14:paraId="17F57C4E" w14:textId="71D8CAA6" w:rsidR="000B5774" w:rsidRPr="00F158D2" w:rsidRDefault="000B5774" w:rsidP="00F158D2">
            <w:pPr>
              <w:pStyle w:val="ea"/>
              <w:rPr>
                <w:lang w:val="en-US"/>
              </w:rPr>
            </w:pPr>
            <w:r>
              <w:rPr>
                <w:lang w:val="en-US"/>
              </w:rPr>
              <w:t>s</w:t>
            </w:r>
            <w:r w:rsidRPr="00F158D2">
              <w:rPr>
                <w:lang w:val="en-US"/>
              </w:rPr>
              <w:t>ta</w:t>
            </w:r>
            <w:r>
              <w:rPr>
                <w:lang w:val="en-US"/>
              </w:rPr>
              <w:t xml:space="preserve">ffing for two years x 2 people </w:t>
            </w:r>
            <w:r w:rsidRPr="00F158D2">
              <w:rPr>
                <w:lang w:val="en-US"/>
              </w:rPr>
              <w:t>7,800</w:t>
            </w:r>
            <w:r>
              <w:rPr>
                <w:lang w:val="en-US"/>
              </w:rPr>
              <w:t xml:space="preserve"> USD</w:t>
            </w:r>
            <w:r w:rsidR="00390BE7">
              <w:rPr>
                <w:lang w:val="en-US"/>
              </w:rPr>
              <w:t xml:space="preserve"> </w:t>
            </w:r>
          </w:p>
          <w:p w14:paraId="458CC594" w14:textId="77777777" w:rsidR="000B5774" w:rsidRPr="005F14C6" w:rsidRDefault="000B5774" w:rsidP="00F158D2">
            <w:pPr>
              <w:pStyle w:val="ea"/>
            </w:pPr>
            <w:r>
              <w:t xml:space="preserve">Total </w:t>
            </w:r>
            <w:r w:rsidRPr="00F158D2">
              <w:rPr>
                <w:b/>
              </w:rPr>
              <w:t>35,800 USD</w:t>
            </w:r>
          </w:p>
          <w:p w14:paraId="5826700A" w14:textId="0A01BAA7" w:rsidR="000B5774" w:rsidRPr="005F14C6" w:rsidRDefault="000B5774" w:rsidP="005F14C6">
            <w:pPr>
              <w:pStyle w:val="ps"/>
              <w:rPr>
                <w:lang w:val="en-US"/>
              </w:rPr>
            </w:pPr>
            <w:r w:rsidRPr="005F14C6">
              <w:rPr>
                <w:lang w:val="en-US"/>
              </w:rPr>
              <w:t>Cost to increase the capacity of exi</w:t>
            </w:r>
            <w:r w:rsidR="00AC4BA2">
              <w:rPr>
                <w:lang w:val="en-US"/>
              </w:rPr>
              <w:t>s</w:t>
            </w:r>
            <w:r w:rsidRPr="005F14C6">
              <w:rPr>
                <w:lang w:val="en-US"/>
              </w:rPr>
              <w:t xml:space="preserve">ting water points (Thawale, Nakamba and Nsepete) at 6,000 USD each is </w:t>
            </w:r>
            <w:r w:rsidRPr="005F14C6">
              <w:rPr>
                <w:b/>
                <w:lang w:val="en-US"/>
              </w:rPr>
              <w:t>18,000 USD</w:t>
            </w:r>
          </w:p>
        </w:tc>
      </w:tr>
      <w:tr w:rsidR="000B5774" w:rsidRPr="00A53C3A" w14:paraId="1BF7F02E" w14:textId="77777777" w:rsidTr="002C34C4">
        <w:trPr>
          <w:trHeight w:val="60"/>
        </w:trPr>
        <w:tc>
          <w:tcPr>
            <w:tcW w:w="917" w:type="pct"/>
            <w:vAlign w:val="center"/>
          </w:tcPr>
          <w:p w14:paraId="2107D3B9" w14:textId="301FDC05" w:rsidR="000B5774" w:rsidRPr="00A53C3A" w:rsidRDefault="000B5774" w:rsidP="001678D9">
            <w:pPr>
              <w:pStyle w:val="ps"/>
              <w:rPr>
                <w:lang w:val="en-US"/>
              </w:rPr>
            </w:pPr>
            <w:r w:rsidRPr="00A53C3A">
              <w:rPr>
                <w:lang w:val="en-US"/>
              </w:rPr>
              <w:t>Responsibilities</w:t>
            </w:r>
          </w:p>
        </w:tc>
        <w:tc>
          <w:tcPr>
            <w:tcW w:w="4083" w:type="pct"/>
            <w:gridSpan w:val="2"/>
            <w:vAlign w:val="center"/>
          </w:tcPr>
          <w:p w14:paraId="25497C0C" w14:textId="0C6DF12D" w:rsidR="000B5774" w:rsidRDefault="000B5774" w:rsidP="007F74F2">
            <w:pPr>
              <w:pStyle w:val="ps"/>
              <w:rPr>
                <w:lang w:val="en-US"/>
              </w:rPr>
            </w:pPr>
            <w:r>
              <w:rPr>
                <w:lang w:val="en-US"/>
              </w:rPr>
              <w:t>African Park</w:t>
            </w:r>
            <w:r w:rsidR="002B3CB5">
              <w:rPr>
                <w:lang w:val="en-US"/>
              </w:rPr>
              <w:t>s</w:t>
            </w:r>
            <w:r>
              <w:rPr>
                <w:lang w:val="en-US"/>
              </w:rPr>
              <w:t xml:space="preserve"> will receive the fund to carry out these measures in order to ensure quality standards are attained</w:t>
            </w:r>
          </w:p>
          <w:p w14:paraId="445214E2" w14:textId="769BD7E9" w:rsidR="000B5774" w:rsidRDefault="000B5774" w:rsidP="007F74F2">
            <w:pPr>
              <w:pStyle w:val="ps"/>
              <w:rPr>
                <w:lang w:val="en-US"/>
              </w:rPr>
            </w:pPr>
          </w:p>
        </w:tc>
      </w:tr>
      <w:tr w:rsidR="000B5774" w:rsidRPr="00A53C3A" w14:paraId="6FED9EBB" w14:textId="77777777" w:rsidTr="002C34C4">
        <w:trPr>
          <w:trHeight w:val="60"/>
        </w:trPr>
        <w:tc>
          <w:tcPr>
            <w:tcW w:w="917" w:type="pct"/>
            <w:vAlign w:val="center"/>
          </w:tcPr>
          <w:p w14:paraId="6E2868BA" w14:textId="09EF6EE9" w:rsidR="000B5774" w:rsidRPr="00A53C3A" w:rsidRDefault="000B5774" w:rsidP="001678D9">
            <w:pPr>
              <w:pStyle w:val="ps"/>
              <w:rPr>
                <w:lang w:val="en-US"/>
              </w:rPr>
            </w:pPr>
            <w:r w:rsidRPr="00A53C3A">
              <w:rPr>
                <w:lang w:val="en-US"/>
              </w:rPr>
              <w:t>Schedule</w:t>
            </w:r>
          </w:p>
        </w:tc>
        <w:tc>
          <w:tcPr>
            <w:tcW w:w="4083" w:type="pct"/>
            <w:gridSpan w:val="2"/>
            <w:vAlign w:val="center"/>
          </w:tcPr>
          <w:p w14:paraId="1F468874" w14:textId="1903A0A3" w:rsidR="000B5774" w:rsidRDefault="000B5774" w:rsidP="001678D9">
            <w:pPr>
              <w:pStyle w:val="ps"/>
              <w:rPr>
                <w:lang w:val="en-US"/>
              </w:rPr>
            </w:pPr>
            <w:r>
              <w:rPr>
                <w:lang w:val="en-US"/>
              </w:rPr>
              <w:t>At Design phase (most measures need to be implemented before construction)</w:t>
            </w:r>
          </w:p>
        </w:tc>
      </w:tr>
      <w:tr w:rsidR="000B5774" w:rsidRPr="00A53C3A" w14:paraId="3CFE70F2" w14:textId="77777777" w:rsidTr="002C34C4">
        <w:trPr>
          <w:trHeight w:val="60"/>
        </w:trPr>
        <w:tc>
          <w:tcPr>
            <w:tcW w:w="917" w:type="pct"/>
            <w:vAlign w:val="center"/>
          </w:tcPr>
          <w:p w14:paraId="533647C9" w14:textId="083FCD62" w:rsidR="000B5774" w:rsidRPr="00A53C3A" w:rsidRDefault="000B5774" w:rsidP="001678D9">
            <w:pPr>
              <w:pStyle w:val="ps"/>
              <w:rPr>
                <w:lang w:val="en-US"/>
              </w:rPr>
            </w:pPr>
            <w:r w:rsidRPr="00A53C3A">
              <w:rPr>
                <w:lang w:val="en-US"/>
              </w:rPr>
              <w:lastRenderedPageBreak/>
              <w:t>Monitoring</w:t>
            </w:r>
          </w:p>
        </w:tc>
        <w:tc>
          <w:tcPr>
            <w:tcW w:w="4083" w:type="pct"/>
            <w:gridSpan w:val="2"/>
            <w:vAlign w:val="center"/>
          </w:tcPr>
          <w:p w14:paraId="36AFEE78" w14:textId="165C3867" w:rsidR="000B5774" w:rsidRPr="00631980" w:rsidRDefault="000B5774" w:rsidP="00631980">
            <w:pPr>
              <w:pStyle w:val="ps"/>
              <w:rPr>
                <w:lang w:val="en-US"/>
              </w:rPr>
            </w:pPr>
            <w:r w:rsidRPr="00631980">
              <w:rPr>
                <w:lang w:val="en-US"/>
              </w:rPr>
              <w:t>Monitoring of wildlife during construction is important in order to assess with scientific facts the effect of construction on wildlife.</w:t>
            </w:r>
          </w:p>
          <w:p w14:paraId="6AEC93D8" w14:textId="7860A100" w:rsidR="000B5774" w:rsidRDefault="000B5774" w:rsidP="00631980">
            <w:pPr>
              <w:pStyle w:val="ps"/>
              <w:rPr>
                <w:lang w:val="en-US"/>
              </w:rPr>
            </w:pPr>
            <w:r>
              <w:rPr>
                <w:lang w:val="en-US"/>
              </w:rPr>
              <w:t>Monitoring would need to</w:t>
            </w:r>
            <w:r w:rsidRPr="00631980">
              <w:rPr>
                <w:lang w:val="en-US"/>
              </w:rPr>
              <w:t xml:space="preserve"> compare animal movement to previous aerial census data which is a helico</w:t>
            </w:r>
            <w:r>
              <w:rPr>
                <w:lang w:val="en-US"/>
              </w:rPr>
              <w:t xml:space="preserve">pter count of the park </w:t>
            </w:r>
            <w:r w:rsidR="00AC4BA2">
              <w:rPr>
                <w:lang w:val="en-US"/>
              </w:rPr>
              <w:t>that</w:t>
            </w:r>
            <w:r>
              <w:rPr>
                <w:lang w:val="en-US"/>
              </w:rPr>
              <w:t xml:space="preserve"> gave accurate</w:t>
            </w:r>
            <w:r w:rsidRPr="00631980">
              <w:rPr>
                <w:lang w:val="en-US"/>
              </w:rPr>
              <w:t xml:space="preserve"> animal numbers </w:t>
            </w:r>
            <w:r>
              <w:rPr>
                <w:lang w:val="en-US"/>
              </w:rPr>
              <w:t>and</w:t>
            </w:r>
            <w:r w:rsidRPr="00631980">
              <w:rPr>
                <w:lang w:val="en-US"/>
              </w:rPr>
              <w:t xml:space="preserve"> distribution. </w:t>
            </w:r>
          </w:p>
          <w:p w14:paraId="03F75963" w14:textId="77777777" w:rsidR="000B5774" w:rsidRDefault="000B5774" w:rsidP="00631980">
            <w:pPr>
              <w:pStyle w:val="ps"/>
              <w:rPr>
                <w:lang w:val="en-US"/>
              </w:rPr>
            </w:pPr>
            <w:r w:rsidRPr="00631980">
              <w:rPr>
                <w:lang w:val="en-US"/>
              </w:rPr>
              <w:t xml:space="preserve">Animals may move to another part of the park due to disturbance so the ideal would be to count twice </w:t>
            </w:r>
          </w:p>
          <w:p w14:paraId="29505E64" w14:textId="645280C7" w:rsidR="000B5774" w:rsidRPr="00CC18A1" w:rsidRDefault="000B5774" w:rsidP="00631980">
            <w:pPr>
              <w:pStyle w:val="ea"/>
              <w:rPr>
                <w:lang w:val="en-US"/>
              </w:rPr>
            </w:pPr>
            <w:r w:rsidRPr="00631980">
              <w:rPr>
                <w:lang w:val="en-US"/>
              </w:rPr>
              <w:t xml:space="preserve">both before and after the construction at 35,000 </w:t>
            </w:r>
            <w:r>
              <w:rPr>
                <w:lang w:val="en-US"/>
              </w:rPr>
              <w:t xml:space="preserve">USD </w:t>
            </w:r>
            <w:r w:rsidRPr="00631980">
              <w:rPr>
                <w:lang w:val="en-US"/>
              </w:rPr>
              <w:t xml:space="preserve">per </w:t>
            </w:r>
            <w:r>
              <w:rPr>
                <w:lang w:val="en-US"/>
              </w:rPr>
              <w:t xml:space="preserve">aerial </w:t>
            </w:r>
            <w:r w:rsidRPr="00631980">
              <w:rPr>
                <w:lang w:val="en-US"/>
              </w:rPr>
              <w:t>survey</w:t>
            </w:r>
            <w:r w:rsidR="0028035D">
              <w:rPr>
                <w:lang w:val="en-US"/>
              </w:rPr>
              <w:t xml:space="preserve"> (70,000 USD)</w:t>
            </w:r>
            <w:r w:rsidRPr="00631980">
              <w:rPr>
                <w:lang w:val="en-US"/>
              </w:rPr>
              <w:t xml:space="preserve">. </w:t>
            </w:r>
          </w:p>
          <w:p w14:paraId="21F50BBE" w14:textId="2B368377" w:rsidR="000B5774" w:rsidRPr="00CC18A1" w:rsidRDefault="000B5774" w:rsidP="00631980">
            <w:pPr>
              <w:pStyle w:val="ea"/>
              <w:rPr>
                <w:lang w:val="en-US"/>
              </w:rPr>
            </w:pPr>
            <w:r>
              <w:rPr>
                <w:lang w:val="en-US"/>
              </w:rPr>
              <w:t>r</w:t>
            </w:r>
            <w:r w:rsidRPr="00631980">
              <w:rPr>
                <w:lang w:val="en-US"/>
              </w:rPr>
              <w:t xml:space="preserve">adio collars </w:t>
            </w:r>
            <w:r>
              <w:rPr>
                <w:lang w:val="en-US"/>
              </w:rPr>
              <w:t>costs</w:t>
            </w:r>
            <w:r w:rsidRPr="00631980">
              <w:rPr>
                <w:lang w:val="en-US"/>
              </w:rPr>
              <w:t xml:space="preserve"> $10,000 </w:t>
            </w:r>
          </w:p>
          <w:p w14:paraId="4C271A55" w14:textId="51C7FEA2" w:rsidR="000B5774" w:rsidRPr="00CC18A1" w:rsidRDefault="000B5774" w:rsidP="00CC18A1">
            <w:pPr>
              <w:pStyle w:val="ea"/>
              <w:rPr>
                <w:lang w:val="en-US"/>
              </w:rPr>
            </w:pPr>
            <w:r w:rsidRPr="00631980">
              <w:rPr>
                <w:lang w:val="en-US"/>
              </w:rPr>
              <w:t>a fulltime biologist to monitor</w:t>
            </w:r>
            <w:r w:rsidR="00456CE0">
              <w:rPr>
                <w:lang w:val="en-US"/>
              </w:rPr>
              <w:t>,</w:t>
            </w:r>
            <w:r w:rsidRPr="00631980">
              <w:rPr>
                <w:lang w:val="en-US"/>
              </w:rPr>
              <w:t xml:space="preserve"> about 15,000 </w:t>
            </w:r>
            <w:r>
              <w:rPr>
                <w:lang w:val="en-US"/>
              </w:rPr>
              <w:t>USD per year</w:t>
            </w:r>
            <w:r w:rsidR="00456CE0">
              <w:rPr>
                <w:lang w:val="en-US"/>
              </w:rPr>
              <w:t>,</w:t>
            </w:r>
            <w:r>
              <w:rPr>
                <w:lang w:val="en-US"/>
              </w:rPr>
              <w:t xml:space="preserve"> and c</w:t>
            </w:r>
            <w:r w:rsidRPr="00631980">
              <w:rPr>
                <w:lang w:val="en-US"/>
              </w:rPr>
              <w:t xml:space="preserve">ollars </w:t>
            </w:r>
            <w:r>
              <w:rPr>
                <w:lang w:val="en-US"/>
              </w:rPr>
              <w:t xml:space="preserve">would need to be </w:t>
            </w:r>
            <w:r w:rsidRPr="00631980">
              <w:rPr>
                <w:lang w:val="en-US"/>
              </w:rPr>
              <w:t xml:space="preserve">fitted at least 6 months before the start, during construction, and at least 6 months </w:t>
            </w:r>
            <w:r>
              <w:rPr>
                <w:lang w:val="en-US"/>
              </w:rPr>
              <w:t xml:space="preserve">at </w:t>
            </w:r>
            <w:r w:rsidRPr="00631980">
              <w:rPr>
                <w:lang w:val="en-US"/>
              </w:rPr>
              <w:t xml:space="preserve">post construction. A total of 2 years of monitoring is therefore necessary </w:t>
            </w:r>
            <w:r>
              <w:rPr>
                <w:lang w:val="en-US"/>
              </w:rPr>
              <w:t>(30,000 USD for the biologist)</w:t>
            </w:r>
          </w:p>
          <w:p w14:paraId="646CCCEC" w14:textId="7CF93F2A" w:rsidR="000B5774" w:rsidRPr="00CC18A1" w:rsidRDefault="000B5774" w:rsidP="0028035D">
            <w:pPr>
              <w:pStyle w:val="ea"/>
              <w:rPr>
                <w:lang w:val="en-US"/>
              </w:rPr>
            </w:pPr>
            <w:r w:rsidRPr="00CC18A1">
              <w:rPr>
                <w:lang w:val="en-US"/>
              </w:rPr>
              <w:t xml:space="preserve">The total is </w:t>
            </w:r>
            <w:r w:rsidRPr="00CC18A1">
              <w:rPr>
                <w:b/>
                <w:lang w:val="en-US"/>
              </w:rPr>
              <w:t>1</w:t>
            </w:r>
            <w:r w:rsidR="0028035D">
              <w:rPr>
                <w:b/>
                <w:lang w:val="en-US"/>
              </w:rPr>
              <w:t>1</w:t>
            </w:r>
            <w:r w:rsidRPr="00CC18A1">
              <w:rPr>
                <w:b/>
                <w:lang w:val="en-US"/>
              </w:rPr>
              <w:t>0,000 USD</w:t>
            </w:r>
            <w:r>
              <w:rPr>
                <w:lang w:val="en-US"/>
              </w:rPr>
              <w:t xml:space="preserve"> </w:t>
            </w:r>
            <w:r w:rsidRPr="00CC18A1">
              <w:rPr>
                <w:lang w:val="en-US"/>
              </w:rPr>
              <w:t xml:space="preserve">(if construction is longer </w:t>
            </w:r>
            <w:r w:rsidR="00B33C28">
              <w:rPr>
                <w:lang w:val="en-US"/>
              </w:rPr>
              <w:t>cost will be</w:t>
            </w:r>
            <w:r w:rsidRPr="00CC18A1">
              <w:rPr>
                <w:lang w:val="en-US"/>
              </w:rPr>
              <w:t xml:space="preserve"> amend</w:t>
            </w:r>
            <w:r w:rsidR="00B33C28">
              <w:rPr>
                <w:lang w:val="en-US"/>
              </w:rPr>
              <w:t>ed</w:t>
            </w:r>
            <w:r w:rsidRPr="00CC18A1">
              <w:rPr>
                <w:lang w:val="en-US"/>
              </w:rPr>
              <w:t xml:space="preserve"> appropriately</w:t>
            </w:r>
            <w:r w:rsidR="00B33C28">
              <w:rPr>
                <w:lang w:val="en-US"/>
              </w:rPr>
              <w:t>)</w:t>
            </w:r>
          </w:p>
        </w:tc>
      </w:tr>
      <w:tr w:rsidR="000B5774" w:rsidRPr="00A53C3A" w14:paraId="4BB5DE26" w14:textId="77777777" w:rsidTr="002C34C4">
        <w:trPr>
          <w:trHeight w:val="60"/>
        </w:trPr>
        <w:tc>
          <w:tcPr>
            <w:tcW w:w="917" w:type="pct"/>
            <w:vAlign w:val="center"/>
          </w:tcPr>
          <w:p w14:paraId="69C0775B" w14:textId="1B182F53" w:rsidR="000B5774" w:rsidRPr="00A53C3A" w:rsidRDefault="000B5774" w:rsidP="001678D9">
            <w:pPr>
              <w:pStyle w:val="ps"/>
              <w:rPr>
                <w:lang w:val="en-US"/>
              </w:rPr>
            </w:pPr>
            <w:r w:rsidRPr="00A53C3A">
              <w:rPr>
                <w:lang w:val="en-US"/>
              </w:rPr>
              <w:t>Performance indicator(s)</w:t>
            </w:r>
          </w:p>
        </w:tc>
        <w:tc>
          <w:tcPr>
            <w:tcW w:w="4083" w:type="pct"/>
            <w:gridSpan w:val="2"/>
            <w:vAlign w:val="center"/>
          </w:tcPr>
          <w:p w14:paraId="17AFBB6C" w14:textId="00805CA8" w:rsidR="000B5774" w:rsidRDefault="000B5774" w:rsidP="00456CE0">
            <w:pPr>
              <w:pStyle w:val="ps"/>
              <w:rPr>
                <w:lang w:val="en-US"/>
              </w:rPr>
            </w:pPr>
            <w:r>
              <w:rPr>
                <w:lang w:val="en-US"/>
              </w:rPr>
              <w:t xml:space="preserve">Monitoring of wildlife will define performance indicators. </w:t>
            </w:r>
          </w:p>
        </w:tc>
      </w:tr>
      <w:tr w:rsidR="000B5774" w:rsidRPr="00A53C3A" w14:paraId="15FAFCA9" w14:textId="77777777" w:rsidTr="002C34C4">
        <w:trPr>
          <w:trHeight w:val="60"/>
        </w:trPr>
        <w:tc>
          <w:tcPr>
            <w:tcW w:w="917" w:type="pct"/>
            <w:tcBorders>
              <w:bottom w:val="single" w:sz="4" w:space="0" w:color="auto"/>
            </w:tcBorders>
            <w:vAlign w:val="center"/>
          </w:tcPr>
          <w:p w14:paraId="0530658A" w14:textId="58BBAC92" w:rsidR="000B5774" w:rsidRPr="00A53C3A" w:rsidRDefault="000B5774" w:rsidP="001678D9">
            <w:pPr>
              <w:pStyle w:val="ps"/>
              <w:rPr>
                <w:lang w:val="en-US"/>
              </w:rPr>
            </w:pPr>
            <w:r w:rsidRPr="00A53C3A">
              <w:rPr>
                <w:lang w:val="en-US"/>
              </w:rPr>
              <w:t>Responsibilities for monitoring</w:t>
            </w:r>
          </w:p>
        </w:tc>
        <w:tc>
          <w:tcPr>
            <w:tcW w:w="4083" w:type="pct"/>
            <w:gridSpan w:val="2"/>
            <w:tcBorders>
              <w:bottom w:val="single" w:sz="4" w:space="0" w:color="auto"/>
            </w:tcBorders>
            <w:vAlign w:val="center"/>
          </w:tcPr>
          <w:p w14:paraId="2CB424F8" w14:textId="721B899C" w:rsidR="000B5774" w:rsidRDefault="000B5774" w:rsidP="001678D9">
            <w:pPr>
              <w:pStyle w:val="ps"/>
              <w:rPr>
                <w:lang w:val="en-US"/>
              </w:rPr>
            </w:pPr>
            <w:r>
              <w:rPr>
                <w:lang w:val="en-US"/>
              </w:rPr>
              <w:t>African Parks will carry out monitoring</w:t>
            </w:r>
          </w:p>
        </w:tc>
      </w:tr>
      <w:tr w:rsidR="000B5774" w:rsidRPr="00A53C3A" w14:paraId="3674565D" w14:textId="77777777" w:rsidTr="002C34C4">
        <w:trPr>
          <w:trHeight w:val="60"/>
        </w:trPr>
        <w:tc>
          <w:tcPr>
            <w:tcW w:w="917" w:type="pct"/>
            <w:tcBorders>
              <w:top w:val="single" w:sz="4" w:space="0" w:color="auto"/>
              <w:bottom w:val="single" w:sz="4" w:space="0" w:color="auto"/>
            </w:tcBorders>
            <w:vAlign w:val="center"/>
          </w:tcPr>
          <w:p w14:paraId="09A1C782" w14:textId="28220501" w:rsidR="000B5774" w:rsidRPr="00A53C3A" w:rsidRDefault="000B5774" w:rsidP="001678D9">
            <w:pPr>
              <w:pStyle w:val="ps"/>
              <w:rPr>
                <w:lang w:val="en-US"/>
              </w:rPr>
            </w:pPr>
            <w:r w:rsidRPr="00A53C3A">
              <w:rPr>
                <w:lang w:val="en-US"/>
              </w:rPr>
              <w:t>Outcome, frequency and disclosure</w:t>
            </w:r>
          </w:p>
        </w:tc>
        <w:tc>
          <w:tcPr>
            <w:tcW w:w="4083" w:type="pct"/>
            <w:gridSpan w:val="2"/>
            <w:tcBorders>
              <w:top w:val="single" w:sz="4" w:space="0" w:color="auto"/>
              <w:bottom w:val="single" w:sz="4" w:space="0" w:color="auto"/>
            </w:tcBorders>
            <w:vAlign w:val="center"/>
          </w:tcPr>
          <w:p w14:paraId="1E6F7F53" w14:textId="70C9F83A" w:rsidR="000B5774" w:rsidRDefault="000B5774" w:rsidP="001678D9">
            <w:pPr>
              <w:pStyle w:val="ps"/>
              <w:rPr>
                <w:lang w:val="en-US"/>
              </w:rPr>
            </w:pPr>
            <w:r>
              <w:rPr>
                <w:lang w:val="en-US"/>
              </w:rPr>
              <w:t>Outcome and disclosure shall be determined based on African Park</w:t>
            </w:r>
            <w:r w:rsidR="002B3CB5">
              <w:rPr>
                <w:lang w:val="en-US"/>
              </w:rPr>
              <w:t>s</w:t>
            </w:r>
            <w:r>
              <w:rPr>
                <w:lang w:val="en-US"/>
              </w:rPr>
              <w:t xml:space="preserve"> confidentiality policy (as some data could attract poachers)</w:t>
            </w:r>
          </w:p>
        </w:tc>
      </w:tr>
      <w:tr w:rsidR="000B5774" w:rsidRPr="00A53C3A" w14:paraId="6E51BDC7" w14:textId="77777777" w:rsidTr="00A035E8">
        <w:trPr>
          <w:trHeight w:val="60"/>
        </w:trPr>
        <w:tc>
          <w:tcPr>
            <w:tcW w:w="5000" w:type="pct"/>
            <w:gridSpan w:val="3"/>
            <w:tcBorders>
              <w:top w:val="single" w:sz="4" w:space="0" w:color="auto"/>
              <w:bottom w:val="single" w:sz="12" w:space="0" w:color="auto"/>
            </w:tcBorders>
            <w:vAlign w:val="center"/>
          </w:tcPr>
          <w:p w14:paraId="62B08B92" w14:textId="77777777" w:rsidR="000B5774" w:rsidRDefault="000B5774" w:rsidP="00C61353">
            <w:pPr>
              <w:pStyle w:val="ps"/>
              <w:rPr>
                <w:lang w:val="en-US"/>
              </w:rPr>
            </w:pPr>
            <w:r>
              <w:rPr>
                <w:lang w:val="en-US"/>
              </w:rPr>
              <w:t>Mitigation 5</w:t>
            </w:r>
          </w:p>
          <w:p w14:paraId="38DC1656" w14:textId="5F8146AD" w:rsidR="000B5774" w:rsidRDefault="000B5774" w:rsidP="00C61353">
            <w:pPr>
              <w:pStyle w:val="ps"/>
              <w:rPr>
                <w:lang w:val="en-US"/>
              </w:rPr>
            </w:pPr>
            <w:r>
              <w:rPr>
                <w:lang w:val="en-US"/>
              </w:rPr>
              <w:t>The length of the buried canal represents 1.25 km inside the reserve, buried canal will allow animals to pass since the thickness of concre</w:t>
            </w:r>
            <w:r w:rsidR="00456CE0">
              <w:rPr>
                <w:lang w:val="en-US"/>
              </w:rPr>
              <w:t>te will be sufficient (50 cm). T</w:t>
            </w:r>
            <w:r>
              <w:rPr>
                <w:lang w:val="en-US"/>
              </w:rPr>
              <w:t>herefore</w:t>
            </w:r>
            <w:r w:rsidR="00CB3A6A">
              <w:rPr>
                <w:lang w:val="en-US"/>
              </w:rPr>
              <w:t>,</w:t>
            </w:r>
            <w:r>
              <w:rPr>
                <w:lang w:val="en-US"/>
              </w:rPr>
              <w:t xml:space="preserve"> with current layout of the canal inside MWR</w:t>
            </w:r>
            <w:r w:rsidR="00CB3A6A">
              <w:rPr>
                <w:lang w:val="en-US"/>
              </w:rPr>
              <w:t>,</w:t>
            </w:r>
            <w:r>
              <w:rPr>
                <w:lang w:val="en-US"/>
              </w:rPr>
              <w:t xml:space="preserve"> there is no need for wildlife overpass</w:t>
            </w:r>
            <w:r w:rsidR="00CB3A6A">
              <w:rPr>
                <w:lang w:val="en-US"/>
              </w:rPr>
              <w:t>es</w:t>
            </w:r>
            <w:r>
              <w:rPr>
                <w:lang w:val="en-US"/>
              </w:rPr>
              <w:t xml:space="preserve">. </w:t>
            </w:r>
          </w:p>
        </w:tc>
      </w:tr>
      <w:tr w:rsidR="000B5774" w:rsidRPr="00A53C3A" w14:paraId="36A99C8F" w14:textId="77777777" w:rsidTr="00A035E8">
        <w:trPr>
          <w:trHeight w:val="60"/>
        </w:trPr>
        <w:tc>
          <w:tcPr>
            <w:tcW w:w="5000" w:type="pct"/>
            <w:gridSpan w:val="3"/>
            <w:tcBorders>
              <w:top w:val="single" w:sz="12" w:space="0" w:color="auto"/>
            </w:tcBorders>
            <w:vAlign w:val="center"/>
          </w:tcPr>
          <w:p w14:paraId="6524BFEE" w14:textId="77777777" w:rsidR="000B5774" w:rsidRDefault="000B5774" w:rsidP="001678D9">
            <w:pPr>
              <w:pStyle w:val="ps"/>
              <w:rPr>
                <w:lang w:val="en-US"/>
              </w:rPr>
            </w:pPr>
            <w:r>
              <w:rPr>
                <w:lang w:val="en-US"/>
              </w:rPr>
              <w:t>Compensation 6</w:t>
            </w:r>
          </w:p>
          <w:p w14:paraId="439E9AE8" w14:textId="517D45BF" w:rsidR="000B5774" w:rsidRPr="00C61353" w:rsidRDefault="000B5774" w:rsidP="00F83CB4">
            <w:pPr>
              <w:pStyle w:val="ps"/>
              <w:rPr>
                <w:lang w:val="en-US"/>
              </w:rPr>
            </w:pPr>
            <w:r w:rsidRPr="00C61353">
              <w:rPr>
                <w:lang w:val="en-US"/>
              </w:rPr>
              <w:t>Building wall</w:t>
            </w:r>
            <w:r>
              <w:rPr>
                <w:lang w:val="en-US"/>
              </w:rPr>
              <w:t>s along canals</w:t>
            </w:r>
            <w:r w:rsidRPr="00C61353">
              <w:rPr>
                <w:lang w:val="en-US"/>
              </w:rPr>
              <w:t xml:space="preserve"> using rocks in a concrete matrix will provide efficient protection </w:t>
            </w:r>
            <w:r w:rsidR="00F83CB4" w:rsidRPr="00C61353">
              <w:rPr>
                <w:lang w:val="en-US"/>
              </w:rPr>
              <w:t xml:space="preserve">with little maintenance </w:t>
            </w:r>
            <w:r w:rsidRPr="00C61353">
              <w:rPr>
                <w:lang w:val="en-US"/>
              </w:rPr>
              <w:t xml:space="preserve">against (for) large animals </w:t>
            </w:r>
            <w:r w:rsidR="00BA5986">
              <w:rPr>
                <w:lang w:val="en-US"/>
              </w:rPr>
              <w:t>such as elephants</w:t>
            </w:r>
            <w:r w:rsidRPr="00C61353">
              <w:rPr>
                <w:lang w:val="en-US"/>
              </w:rPr>
              <w:t xml:space="preserve">, will last longer and will have a better appearance. </w:t>
            </w:r>
          </w:p>
        </w:tc>
      </w:tr>
      <w:tr w:rsidR="000B5774" w:rsidRPr="00A53C3A" w14:paraId="66EBB217" w14:textId="5B060009" w:rsidTr="002C34C4">
        <w:trPr>
          <w:trHeight w:val="60"/>
        </w:trPr>
        <w:tc>
          <w:tcPr>
            <w:tcW w:w="917" w:type="pct"/>
            <w:vAlign w:val="center"/>
          </w:tcPr>
          <w:p w14:paraId="6D37A331" w14:textId="46AE860D" w:rsidR="000B5774" w:rsidRDefault="000B5774" w:rsidP="000B5774">
            <w:pPr>
              <w:pStyle w:val="ps"/>
              <w:rPr>
                <w:lang w:val="en-US"/>
              </w:rPr>
            </w:pPr>
            <w:r w:rsidRPr="00A53C3A">
              <w:rPr>
                <w:lang w:val="en-US"/>
              </w:rPr>
              <w:t>Approximate cost ($US)</w:t>
            </w:r>
          </w:p>
        </w:tc>
        <w:tc>
          <w:tcPr>
            <w:tcW w:w="4083" w:type="pct"/>
            <w:gridSpan w:val="2"/>
            <w:vAlign w:val="center"/>
          </w:tcPr>
          <w:p w14:paraId="2DAA6DFD" w14:textId="53B6F1C4" w:rsidR="000B5774" w:rsidRDefault="000B5774" w:rsidP="000B5774">
            <w:pPr>
              <w:pStyle w:val="ps"/>
              <w:rPr>
                <w:lang w:val="en-US"/>
              </w:rPr>
            </w:pPr>
            <w:r>
              <w:rPr>
                <w:lang w:val="en-US"/>
              </w:rPr>
              <w:t>Wall made of rocks in a concrete matrix (based on current prices in MWR) (given a 0.5 m thickness and a height of 2 meters) is 400 USD per meter</w:t>
            </w:r>
            <w:r w:rsidR="00561BD3">
              <w:rPr>
                <w:lang w:val="en-US"/>
              </w:rPr>
              <w:t>. Although a</w:t>
            </w:r>
            <w:r w:rsidR="00561BD3" w:rsidRPr="00CA69F4">
              <w:rPr>
                <w:lang w:val="en-US"/>
              </w:rPr>
              <w:t xml:space="preserve"> wall is more expensive than an electric fence</w:t>
            </w:r>
            <w:r w:rsidR="00561BD3">
              <w:rPr>
                <w:lang w:val="en-US"/>
              </w:rPr>
              <w:t xml:space="preserve">, it is </w:t>
            </w:r>
            <w:r w:rsidR="00DD698F">
              <w:rPr>
                <w:lang w:val="en-US"/>
              </w:rPr>
              <w:t>important</w:t>
            </w:r>
            <w:r w:rsidR="00561BD3">
              <w:rPr>
                <w:lang w:val="en-US"/>
              </w:rPr>
              <w:t xml:space="preserve"> not to underestimate the risk associated with elephants</w:t>
            </w:r>
            <w:r w:rsidR="00DD698F">
              <w:rPr>
                <w:lang w:val="en-US"/>
              </w:rPr>
              <w:t xml:space="preserve"> and the burden of maintenance of electric fence</w:t>
            </w:r>
            <w:r w:rsidR="00045313">
              <w:rPr>
                <w:lang w:val="en-US"/>
              </w:rPr>
              <w:t xml:space="preserve"> for African Parks</w:t>
            </w:r>
            <w:r w:rsidR="00561BD3">
              <w:rPr>
                <w:lang w:val="en-US"/>
              </w:rPr>
              <w:t>.</w:t>
            </w:r>
            <w:r>
              <w:rPr>
                <w:lang w:val="en-US"/>
              </w:rPr>
              <w:t xml:space="preserve"> </w:t>
            </w:r>
          </w:p>
          <w:p w14:paraId="0A7C8AF6" w14:textId="1B240FC3" w:rsidR="00BA5986" w:rsidRDefault="00BA5986" w:rsidP="000B5774">
            <w:pPr>
              <w:pStyle w:val="ps"/>
              <w:rPr>
                <w:lang w:val="en-US"/>
              </w:rPr>
            </w:pPr>
            <w:r>
              <w:rPr>
                <w:lang w:val="en-US"/>
              </w:rPr>
              <w:t>The open canal section is</w:t>
            </w:r>
            <w:r w:rsidRPr="003A1E01">
              <w:rPr>
                <w:lang w:val="en-US"/>
              </w:rPr>
              <w:t xml:space="preserve"> 1.20 km inside</w:t>
            </w:r>
            <w:r>
              <w:rPr>
                <w:lang w:val="en-US"/>
              </w:rPr>
              <w:t xml:space="preserve"> MWR. Walls need to be installed on both side the canal: </w:t>
            </w:r>
            <w:r w:rsidRPr="00BA5986">
              <w:rPr>
                <w:b/>
                <w:lang w:val="en-US"/>
              </w:rPr>
              <w:t>960,000 USD</w:t>
            </w:r>
          </w:p>
        </w:tc>
      </w:tr>
      <w:tr w:rsidR="000B5774" w:rsidRPr="00A53C3A" w14:paraId="74AA35B0" w14:textId="77777777" w:rsidTr="002C34C4">
        <w:trPr>
          <w:trHeight w:val="60"/>
        </w:trPr>
        <w:tc>
          <w:tcPr>
            <w:tcW w:w="917" w:type="pct"/>
            <w:vAlign w:val="center"/>
          </w:tcPr>
          <w:p w14:paraId="77E641DD" w14:textId="40DA996C" w:rsidR="000B5774" w:rsidRPr="00A53C3A" w:rsidRDefault="000B5774" w:rsidP="000B5774">
            <w:pPr>
              <w:pStyle w:val="ps"/>
              <w:rPr>
                <w:lang w:val="en-US"/>
              </w:rPr>
            </w:pPr>
            <w:r w:rsidRPr="00A53C3A">
              <w:rPr>
                <w:lang w:val="en-US"/>
              </w:rPr>
              <w:lastRenderedPageBreak/>
              <w:t>Responsibilities</w:t>
            </w:r>
          </w:p>
        </w:tc>
        <w:tc>
          <w:tcPr>
            <w:tcW w:w="4083" w:type="pct"/>
            <w:gridSpan w:val="2"/>
            <w:vAlign w:val="center"/>
          </w:tcPr>
          <w:p w14:paraId="7466856D" w14:textId="5C433919" w:rsidR="000B5774" w:rsidRDefault="000B5774" w:rsidP="000B5774">
            <w:pPr>
              <w:pStyle w:val="ps"/>
              <w:rPr>
                <w:lang w:val="en-US"/>
              </w:rPr>
            </w:pPr>
            <w:r>
              <w:rPr>
                <w:lang w:val="en-US"/>
              </w:rPr>
              <w:t>African Park</w:t>
            </w:r>
            <w:r w:rsidR="002B3CB5">
              <w:rPr>
                <w:lang w:val="en-US"/>
              </w:rPr>
              <w:t>s</w:t>
            </w:r>
            <w:r>
              <w:rPr>
                <w:lang w:val="en-US"/>
              </w:rPr>
              <w:t xml:space="preserve"> will receive the fund to carry out this measure in order to ensure quality standards are attained</w:t>
            </w:r>
            <w:r w:rsidR="00AD72EB">
              <w:rPr>
                <w:lang w:val="en-US"/>
              </w:rPr>
              <w:t>. African Parks could select its</w:t>
            </w:r>
            <w:r w:rsidR="00AD72EB" w:rsidRPr="0059752B">
              <w:rPr>
                <w:lang w:val="en-US"/>
              </w:rPr>
              <w:t xml:space="preserve"> regular contractors </w:t>
            </w:r>
            <w:r w:rsidR="00AD72EB">
              <w:rPr>
                <w:lang w:val="en-US"/>
              </w:rPr>
              <w:t>instead of</w:t>
            </w:r>
            <w:r w:rsidR="00AD72EB" w:rsidRPr="0059752B">
              <w:rPr>
                <w:lang w:val="en-US"/>
              </w:rPr>
              <w:t xml:space="preserve"> the Project construction contractor</w:t>
            </w:r>
            <w:r w:rsidR="00AD72EB">
              <w:rPr>
                <w:lang w:val="en-US"/>
              </w:rPr>
              <w:t xml:space="preserve"> to carry out the measures</w:t>
            </w:r>
            <w:r w:rsidR="00571C21">
              <w:rPr>
                <w:lang w:val="en-US"/>
              </w:rPr>
              <w:t>.</w:t>
            </w:r>
          </w:p>
          <w:p w14:paraId="5779BF3C" w14:textId="580C5E6D" w:rsidR="000B5774" w:rsidRDefault="000B5774" w:rsidP="000B5774">
            <w:pPr>
              <w:pStyle w:val="ps"/>
              <w:rPr>
                <w:lang w:val="en-US"/>
              </w:rPr>
            </w:pPr>
          </w:p>
        </w:tc>
      </w:tr>
      <w:tr w:rsidR="000B5774" w:rsidRPr="00A53C3A" w14:paraId="7F6CA7F7" w14:textId="77777777" w:rsidTr="002C34C4">
        <w:trPr>
          <w:trHeight w:val="60"/>
        </w:trPr>
        <w:tc>
          <w:tcPr>
            <w:tcW w:w="917" w:type="pct"/>
            <w:vAlign w:val="center"/>
          </w:tcPr>
          <w:p w14:paraId="154E3C6C" w14:textId="0674B4EE" w:rsidR="000B5774" w:rsidRPr="00A53C3A" w:rsidRDefault="000B5774" w:rsidP="000B5774">
            <w:pPr>
              <w:pStyle w:val="ps"/>
              <w:rPr>
                <w:lang w:val="en-US"/>
              </w:rPr>
            </w:pPr>
            <w:r w:rsidRPr="00A53C3A">
              <w:rPr>
                <w:lang w:val="en-US"/>
              </w:rPr>
              <w:t>Schedule</w:t>
            </w:r>
          </w:p>
        </w:tc>
        <w:tc>
          <w:tcPr>
            <w:tcW w:w="4083" w:type="pct"/>
            <w:gridSpan w:val="2"/>
            <w:vAlign w:val="center"/>
          </w:tcPr>
          <w:p w14:paraId="7570B214" w14:textId="615E9BD2" w:rsidR="000B5774" w:rsidRDefault="000B5774" w:rsidP="000B5774">
            <w:pPr>
              <w:pStyle w:val="ps"/>
              <w:rPr>
                <w:lang w:val="en-US"/>
              </w:rPr>
            </w:pPr>
            <w:r>
              <w:rPr>
                <w:lang w:val="en-US"/>
              </w:rPr>
              <w:t>At the end of Feeder canal construction</w:t>
            </w:r>
            <w:r w:rsidR="00F701FF">
              <w:rPr>
                <w:lang w:val="en-US"/>
              </w:rPr>
              <w:t xml:space="preserve"> (before removal of temporary fences)</w:t>
            </w:r>
            <w:r w:rsidR="002D42A1">
              <w:rPr>
                <w:lang w:val="en-US"/>
              </w:rPr>
              <w:t xml:space="preserve"> and before water flows in the canal</w:t>
            </w:r>
          </w:p>
        </w:tc>
      </w:tr>
      <w:tr w:rsidR="000B5774" w:rsidRPr="00A53C3A" w14:paraId="43E12C27" w14:textId="77777777" w:rsidTr="002C34C4">
        <w:trPr>
          <w:trHeight w:val="60"/>
        </w:trPr>
        <w:tc>
          <w:tcPr>
            <w:tcW w:w="917" w:type="pct"/>
            <w:vAlign w:val="center"/>
          </w:tcPr>
          <w:p w14:paraId="783BD861" w14:textId="30679CDA" w:rsidR="000B5774" w:rsidRPr="00A53C3A" w:rsidRDefault="000B5774" w:rsidP="000B5774">
            <w:pPr>
              <w:pStyle w:val="ps"/>
              <w:rPr>
                <w:lang w:val="en-US"/>
              </w:rPr>
            </w:pPr>
            <w:r w:rsidRPr="00A53C3A">
              <w:rPr>
                <w:lang w:val="en-US"/>
              </w:rPr>
              <w:t>Monitoring</w:t>
            </w:r>
          </w:p>
        </w:tc>
        <w:tc>
          <w:tcPr>
            <w:tcW w:w="4083" w:type="pct"/>
            <w:gridSpan w:val="2"/>
            <w:vAlign w:val="center"/>
          </w:tcPr>
          <w:p w14:paraId="2AE8E68B" w14:textId="0B2F1DB0" w:rsidR="000B5774" w:rsidRDefault="00AC0DB2" w:rsidP="000B5774">
            <w:pPr>
              <w:pStyle w:val="ps"/>
              <w:rPr>
                <w:lang w:val="en-US"/>
              </w:rPr>
            </w:pPr>
            <w:r>
              <w:rPr>
                <w:lang w:val="en-US"/>
              </w:rPr>
              <w:t>Monitoring of dead animals could take place at any time (</w:t>
            </w:r>
            <w:r w:rsidR="002D42A1" w:rsidRPr="003060B1">
              <w:rPr>
                <w:lang w:val="en-US"/>
              </w:rPr>
              <w:t xml:space="preserve">as part </w:t>
            </w:r>
            <w:r w:rsidR="002D42A1">
              <w:rPr>
                <w:lang w:val="en-US"/>
              </w:rPr>
              <w:t xml:space="preserve">of </w:t>
            </w:r>
            <w:r w:rsidR="002D42A1" w:rsidRPr="0079229D">
              <w:rPr>
                <w:lang w:val="en-US"/>
              </w:rPr>
              <w:t>forthcoming MoU between BWO and DNPW</w:t>
            </w:r>
            <w:r w:rsidR="002D42A1">
              <w:rPr>
                <w:lang w:val="en-US"/>
              </w:rPr>
              <w:t>)</w:t>
            </w:r>
            <w:r>
              <w:rPr>
                <w:lang w:val="en-US"/>
              </w:rPr>
              <w:t xml:space="preserve"> </w:t>
            </w:r>
          </w:p>
        </w:tc>
      </w:tr>
      <w:tr w:rsidR="000B5774" w:rsidRPr="00A53C3A" w14:paraId="5503AB48" w14:textId="77777777" w:rsidTr="002C34C4">
        <w:trPr>
          <w:trHeight w:val="60"/>
        </w:trPr>
        <w:tc>
          <w:tcPr>
            <w:tcW w:w="917" w:type="pct"/>
            <w:vAlign w:val="center"/>
          </w:tcPr>
          <w:p w14:paraId="58877334" w14:textId="08CEC313" w:rsidR="000B5774" w:rsidRPr="00A53C3A" w:rsidRDefault="000B5774" w:rsidP="000B5774">
            <w:pPr>
              <w:pStyle w:val="ps"/>
              <w:rPr>
                <w:lang w:val="en-US"/>
              </w:rPr>
            </w:pPr>
            <w:r w:rsidRPr="00A53C3A">
              <w:rPr>
                <w:lang w:val="en-US"/>
              </w:rPr>
              <w:t>Performance indicator(s)</w:t>
            </w:r>
          </w:p>
        </w:tc>
        <w:tc>
          <w:tcPr>
            <w:tcW w:w="4083" w:type="pct"/>
            <w:gridSpan w:val="2"/>
            <w:vAlign w:val="center"/>
          </w:tcPr>
          <w:p w14:paraId="5F5B84D4" w14:textId="5F2FEEC7" w:rsidR="000B5774" w:rsidRDefault="00116CA0" w:rsidP="000B5774">
            <w:pPr>
              <w:pStyle w:val="ps"/>
              <w:rPr>
                <w:lang w:val="en-US"/>
              </w:rPr>
            </w:pPr>
            <w:r>
              <w:rPr>
                <w:lang w:val="en-US"/>
              </w:rPr>
              <w:t xml:space="preserve">The number of dead animal in the canal </w:t>
            </w:r>
          </w:p>
        </w:tc>
      </w:tr>
      <w:tr w:rsidR="000B5774" w:rsidRPr="00A53C3A" w14:paraId="493ED5C4" w14:textId="77777777" w:rsidTr="002C34C4">
        <w:trPr>
          <w:trHeight w:val="60"/>
        </w:trPr>
        <w:tc>
          <w:tcPr>
            <w:tcW w:w="917" w:type="pct"/>
            <w:vAlign w:val="center"/>
          </w:tcPr>
          <w:p w14:paraId="3A0792EF" w14:textId="0A9BA3B6" w:rsidR="000B5774" w:rsidRPr="00A53C3A" w:rsidRDefault="000B5774" w:rsidP="000B5774">
            <w:pPr>
              <w:pStyle w:val="ps"/>
              <w:rPr>
                <w:lang w:val="en-US"/>
              </w:rPr>
            </w:pPr>
            <w:r w:rsidRPr="00A53C3A">
              <w:rPr>
                <w:lang w:val="en-US"/>
              </w:rPr>
              <w:t>Responsibilities for monitoring</w:t>
            </w:r>
          </w:p>
        </w:tc>
        <w:tc>
          <w:tcPr>
            <w:tcW w:w="4083" w:type="pct"/>
            <w:gridSpan w:val="2"/>
            <w:vAlign w:val="center"/>
          </w:tcPr>
          <w:p w14:paraId="4F9CB0FE" w14:textId="271B5F25" w:rsidR="000B5774" w:rsidRDefault="00116CA0" w:rsidP="00751CC5">
            <w:pPr>
              <w:pStyle w:val="ps"/>
              <w:rPr>
                <w:lang w:val="en-US"/>
              </w:rPr>
            </w:pPr>
            <w:r>
              <w:rPr>
                <w:lang w:val="en-US"/>
              </w:rPr>
              <w:t xml:space="preserve">Animal drowning </w:t>
            </w:r>
            <w:r w:rsidR="00751CC5">
              <w:rPr>
                <w:lang w:val="en-US"/>
              </w:rPr>
              <w:t xml:space="preserve">could </w:t>
            </w:r>
            <w:r>
              <w:rPr>
                <w:lang w:val="en-US"/>
              </w:rPr>
              <w:t xml:space="preserve">be monitored by </w:t>
            </w:r>
            <w:r w:rsidR="00571C21">
              <w:rPr>
                <w:lang w:val="en-US"/>
              </w:rPr>
              <w:t xml:space="preserve">the African Parks / </w:t>
            </w:r>
            <w:r w:rsidR="00571C21" w:rsidRPr="0079229D">
              <w:rPr>
                <w:lang w:val="en-US"/>
              </w:rPr>
              <w:t>DNPW</w:t>
            </w:r>
            <w:r w:rsidR="00571C21">
              <w:rPr>
                <w:lang w:val="en-US"/>
              </w:rPr>
              <w:t xml:space="preserve"> </w:t>
            </w:r>
            <w:r>
              <w:rPr>
                <w:lang w:val="en-US"/>
              </w:rPr>
              <w:t>however they will not be responsible for any damages to the canal by elephants</w:t>
            </w:r>
          </w:p>
        </w:tc>
      </w:tr>
      <w:tr w:rsidR="000B5774" w:rsidRPr="00A53C3A" w14:paraId="6E8B5C1E" w14:textId="77777777" w:rsidTr="002C34C4">
        <w:trPr>
          <w:trHeight w:val="60"/>
        </w:trPr>
        <w:tc>
          <w:tcPr>
            <w:tcW w:w="917" w:type="pct"/>
            <w:vAlign w:val="center"/>
          </w:tcPr>
          <w:p w14:paraId="40153FF9" w14:textId="7359D73E" w:rsidR="000B5774" w:rsidRPr="00A53C3A" w:rsidRDefault="000B5774" w:rsidP="000B5774">
            <w:pPr>
              <w:pStyle w:val="ps"/>
              <w:rPr>
                <w:lang w:val="en-US"/>
              </w:rPr>
            </w:pPr>
            <w:r w:rsidRPr="00A53C3A">
              <w:rPr>
                <w:lang w:val="en-US"/>
              </w:rPr>
              <w:t>Outcome, frequency and disclosure</w:t>
            </w:r>
          </w:p>
        </w:tc>
        <w:tc>
          <w:tcPr>
            <w:tcW w:w="4083" w:type="pct"/>
            <w:gridSpan w:val="2"/>
            <w:vAlign w:val="center"/>
          </w:tcPr>
          <w:p w14:paraId="0A440548" w14:textId="5494945C" w:rsidR="000B5774" w:rsidRDefault="00387E03" w:rsidP="00387E03">
            <w:pPr>
              <w:pStyle w:val="ps"/>
              <w:rPr>
                <w:lang w:val="en-US"/>
              </w:rPr>
            </w:pPr>
            <w:r>
              <w:rPr>
                <w:lang w:val="en-US"/>
              </w:rPr>
              <w:t>Report could be produced by African Parks</w:t>
            </w:r>
            <w:r w:rsidR="00571C21">
              <w:rPr>
                <w:lang w:val="en-US"/>
              </w:rPr>
              <w:t xml:space="preserve"> / </w:t>
            </w:r>
            <w:r w:rsidR="00571C21" w:rsidRPr="0079229D">
              <w:rPr>
                <w:lang w:val="en-US"/>
              </w:rPr>
              <w:t>DNPW</w:t>
            </w:r>
            <w:r w:rsidR="0037784D">
              <w:rPr>
                <w:lang w:val="en-US"/>
              </w:rPr>
              <w:t>, disclosure will be</w:t>
            </w:r>
            <w:r>
              <w:rPr>
                <w:lang w:val="en-US"/>
              </w:rPr>
              <w:t xml:space="preserve"> based on African Park</w:t>
            </w:r>
            <w:r w:rsidR="002B3CB5">
              <w:rPr>
                <w:lang w:val="en-US"/>
              </w:rPr>
              <w:t>s</w:t>
            </w:r>
            <w:r>
              <w:rPr>
                <w:lang w:val="en-US"/>
              </w:rPr>
              <w:t xml:space="preserve"> confidentiality policy</w:t>
            </w:r>
          </w:p>
        </w:tc>
      </w:tr>
    </w:tbl>
    <w:p w14:paraId="41D3F2BC" w14:textId="77777777" w:rsidR="00561BD3" w:rsidRDefault="00561BD3" w:rsidP="00802795">
      <w:pPr>
        <w:pStyle w:val="ps"/>
        <w:rPr>
          <w:lang w:val="en-US"/>
        </w:rPr>
      </w:pPr>
    </w:p>
    <w:p w14:paraId="4934E643" w14:textId="77777777" w:rsidR="00561BD3" w:rsidRDefault="00561BD3">
      <w:pPr>
        <w:rPr>
          <w:rFonts w:cs="Arial"/>
          <w:sz w:val="20"/>
        </w:rPr>
      </w:pPr>
      <w:r>
        <w:br w:type="page"/>
      </w:r>
    </w:p>
    <w:p w14:paraId="34882A5A" w14:textId="45B690B8" w:rsidR="00561BD3" w:rsidRDefault="002A169D" w:rsidP="00802795">
      <w:pPr>
        <w:pStyle w:val="ps"/>
        <w:rPr>
          <w:lang w:val="en-US"/>
        </w:rPr>
      </w:pPr>
      <w:r>
        <w:rPr>
          <w:lang w:val="en-US"/>
        </w:rPr>
        <w:lastRenderedPageBreak/>
        <w:t>The summary of compensation is presented in the table hereunder</w:t>
      </w:r>
      <w:r w:rsidR="00E8509C">
        <w:rPr>
          <w:lang w:val="en-US"/>
        </w:rPr>
        <w:t>. The table is based on the fact that, according to the FS</w:t>
      </w:r>
      <w:r w:rsidR="003F7228">
        <w:rPr>
          <w:lang w:val="en-US"/>
        </w:rPr>
        <w:t>,</w:t>
      </w:r>
      <w:r w:rsidR="00E8509C">
        <w:rPr>
          <w:lang w:val="en-US"/>
        </w:rPr>
        <w:t xml:space="preserve"> no building will be affected in MWR.</w:t>
      </w:r>
    </w:p>
    <w:p w14:paraId="735BFE7B" w14:textId="14786A50" w:rsidR="002221B4" w:rsidRPr="002221B4" w:rsidRDefault="002221B4" w:rsidP="002221B4">
      <w:pPr>
        <w:pStyle w:val="Caption"/>
        <w:rPr>
          <w:b w:val="0"/>
        </w:rPr>
      </w:pPr>
      <w:bookmarkStart w:id="50" w:name="_Toc483584511"/>
      <w:r w:rsidRPr="002221B4">
        <w:rPr>
          <w:b w:val="0"/>
        </w:rPr>
        <w:t xml:space="preserve">Table </w:t>
      </w:r>
      <w:r w:rsidRPr="002221B4">
        <w:rPr>
          <w:b w:val="0"/>
        </w:rPr>
        <w:fldChar w:fldCharType="begin"/>
      </w:r>
      <w:r w:rsidRPr="002221B4">
        <w:rPr>
          <w:b w:val="0"/>
        </w:rPr>
        <w:instrText xml:space="preserve"> SEQ Table \* ARABIC </w:instrText>
      </w:r>
      <w:r w:rsidRPr="002221B4">
        <w:rPr>
          <w:b w:val="0"/>
        </w:rPr>
        <w:fldChar w:fldCharType="separate"/>
      </w:r>
      <w:r w:rsidR="00727C43">
        <w:rPr>
          <w:b w:val="0"/>
          <w:noProof/>
        </w:rPr>
        <w:t>6</w:t>
      </w:r>
      <w:r w:rsidRPr="002221B4">
        <w:rPr>
          <w:b w:val="0"/>
        </w:rPr>
        <w:fldChar w:fldCharType="end"/>
      </w:r>
      <w:r w:rsidRPr="002221B4">
        <w:rPr>
          <w:b w:val="0"/>
        </w:rPr>
        <w:t xml:space="preserve"> Summary of compensation</w:t>
      </w:r>
      <w:r w:rsidR="00022F39">
        <w:rPr>
          <w:b w:val="0"/>
        </w:rPr>
        <w:t xml:space="preserve"> for MWR</w:t>
      </w:r>
      <w:bookmarkEnd w:id="50"/>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94"/>
        <w:gridCol w:w="2532"/>
        <w:gridCol w:w="2532"/>
      </w:tblGrid>
      <w:tr w:rsidR="002A169D" w:rsidRPr="00561BD3" w14:paraId="410A8256" w14:textId="77777777" w:rsidTr="00A035E8">
        <w:tc>
          <w:tcPr>
            <w:tcW w:w="6091" w:type="dxa"/>
            <w:tcBorders>
              <w:top w:val="single" w:sz="12" w:space="0" w:color="auto"/>
              <w:bottom w:val="single" w:sz="12" w:space="0" w:color="auto"/>
            </w:tcBorders>
            <w:shd w:val="clear" w:color="auto" w:fill="D9D9D9" w:themeFill="background1" w:themeFillShade="D9"/>
            <w:vAlign w:val="center"/>
          </w:tcPr>
          <w:p w14:paraId="2D3CBD4D" w14:textId="08D7A3FB" w:rsidR="002A169D" w:rsidRPr="00561BD3" w:rsidRDefault="002A169D" w:rsidP="00E8509C">
            <w:pPr>
              <w:pStyle w:val="ps"/>
              <w:spacing w:before="0"/>
              <w:jc w:val="center"/>
              <w:rPr>
                <w:lang w:val="en-US"/>
              </w:rPr>
            </w:pPr>
            <w:r w:rsidRPr="00561BD3">
              <w:rPr>
                <w:lang w:val="en-US"/>
              </w:rPr>
              <w:t>Measures</w:t>
            </w:r>
          </w:p>
        </w:tc>
        <w:tc>
          <w:tcPr>
            <w:tcW w:w="3951" w:type="dxa"/>
            <w:tcBorders>
              <w:top w:val="single" w:sz="12" w:space="0" w:color="auto"/>
              <w:bottom w:val="single" w:sz="12" w:space="0" w:color="auto"/>
            </w:tcBorders>
            <w:shd w:val="clear" w:color="auto" w:fill="D9D9D9" w:themeFill="background1" w:themeFillShade="D9"/>
            <w:vAlign w:val="center"/>
          </w:tcPr>
          <w:p w14:paraId="0E370060" w14:textId="464A84F8" w:rsidR="002A169D" w:rsidRPr="00561BD3" w:rsidRDefault="002A169D" w:rsidP="00E8509C">
            <w:pPr>
              <w:pStyle w:val="ps"/>
              <w:spacing w:before="0"/>
              <w:jc w:val="center"/>
              <w:rPr>
                <w:lang w:val="en-US"/>
              </w:rPr>
            </w:pPr>
            <w:r w:rsidRPr="00EA55F9">
              <w:rPr>
                <w:b/>
                <w:lang w:val="en-US"/>
              </w:rPr>
              <w:t>One year</w:t>
            </w:r>
            <w:r w:rsidRPr="00561BD3">
              <w:rPr>
                <w:lang w:val="en-US"/>
              </w:rPr>
              <w:t xml:space="preserve"> construction period </w:t>
            </w:r>
            <w:r w:rsidR="00561BD3" w:rsidRPr="00561BD3">
              <w:rPr>
                <w:lang w:val="en-US"/>
              </w:rPr>
              <w:t>cost in USD</w:t>
            </w:r>
          </w:p>
        </w:tc>
        <w:tc>
          <w:tcPr>
            <w:tcW w:w="3952" w:type="dxa"/>
            <w:tcBorders>
              <w:top w:val="single" w:sz="12" w:space="0" w:color="auto"/>
              <w:bottom w:val="single" w:sz="12" w:space="0" w:color="auto"/>
            </w:tcBorders>
            <w:shd w:val="clear" w:color="auto" w:fill="D9D9D9" w:themeFill="background1" w:themeFillShade="D9"/>
            <w:vAlign w:val="center"/>
          </w:tcPr>
          <w:p w14:paraId="6F162EB3" w14:textId="3DB01FE2" w:rsidR="002A169D" w:rsidRPr="00561BD3" w:rsidRDefault="002A169D" w:rsidP="00145AC2">
            <w:pPr>
              <w:pStyle w:val="ps"/>
              <w:spacing w:before="0"/>
              <w:jc w:val="center"/>
              <w:rPr>
                <w:lang w:val="en-US"/>
              </w:rPr>
            </w:pPr>
            <w:r w:rsidRPr="00EA55F9">
              <w:rPr>
                <w:b/>
                <w:lang w:val="en-US"/>
              </w:rPr>
              <w:t>Two years</w:t>
            </w:r>
            <w:r w:rsidRPr="00561BD3">
              <w:rPr>
                <w:lang w:val="en-US"/>
              </w:rPr>
              <w:t xml:space="preserve"> construction period </w:t>
            </w:r>
            <w:r w:rsidR="00561BD3" w:rsidRPr="00561BD3">
              <w:rPr>
                <w:lang w:val="en-US"/>
              </w:rPr>
              <w:t>in USD</w:t>
            </w:r>
          </w:p>
        </w:tc>
      </w:tr>
      <w:tr w:rsidR="00561BD3" w:rsidRPr="00561BD3" w14:paraId="3BDB28E4" w14:textId="77777777" w:rsidTr="00A035E8">
        <w:tc>
          <w:tcPr>
            <w:tcW w:w="6091" w:type="dxa"/>
            <w:tcBorders>
              <w:top w:val="single" w:sz="12" w:space="0" w:color="auto"/>
            </w:tcBorders>
            <w:vAlign w:val="center"/>
          </w:tcPr>
          <w:p w14:paraId="1D9D51B5" w14:textId="61BC7656" w:rsidR="00561BD3" w:rsidRPr="00561BD3" w:rsidRDefault="00561BD3" w:rsidP="00D9502D">
            <w:pPr>
              <w:pStyle w:val="ps"/>
              <w:spacing w:before="0"/>
              <w:jc w:val="left"/>
              <w:rPr>
                <w:lang w:val="en-US"/>
              </w:rPr>
            </w:pPr>
            <w:r w:rsidRPr="00561BD3">
              <w:rPr>
                <w:lang w:val="en-US"/>
              </w:rPr>
              <w:t>Loss of business for African Parks</w:t>
            </w:r>
          </w:p>
        </w:tc>
        <w:tc>
          <w:tcPr>
            <w:tcW w:w="3951" w:type="dxa"/>
            <w:tcBorders>
              <w:top w:val="single" w:sz="12" w:space="0" w:color="auto"/>
            </w:tcBorders>
            <w:vAlign w:val="center"/>
          </w:tcPr>
          <w:p w14:paraId="37546150" w14:textId="22C9B3DB" w:rsidR="00561BD3" w:rsidRPr="00561BD3" w:rsidRDefault="00561BD3" w:rsidP="00E8509C">
            <w:pPr>
              <w:pStyle w:val="ps"/>
              <w:spacing w:before="0"/>
              <w:jc w:val="center"/>
              <w:rPr>
                <w:lang w:val="en-US"/>
              </w:rPr>
            </w:pPr>
            <w:r w:rsidRPr="00561BD3">
              <w:rPr>
                <w:lang w:val="en-US"/>
              </w:rPr>
              <w:t>0 to 600,000</w:t>
            </w:r>
          </w:p>
        </w:tc>
        <w:tc>
          <w:tcPr>
            <w:tcW w:w="3952" w:type="dxa"/>
            <w:tcBorders>
              <w:top w:val="single" w:sz="12" w:space="0" w:color="auto"/>
            </w:tcBorders>
            <w:vAlign w:val="center"/>
          </w:tcPr>
          <w:p w14:paraId="3B260002" w14:textId="07A56FB9" w:rsidR="00561BD3" w:rsidRPr="00561BD3" w:rsidRDefault="00561BD3" w:rsidP="00E8509C">
            <w:pPr>
              <w:pStyle w:val="ps"/>
              <w:spacing w:before="0"/>
              <w:jc w:val="center"/>
              <w:rPr>
                <w:lang w:val="en-US"/>
              </w:rPr>
            </w:pPr>
            <w:r w:rsidRPr="00561BD3">
              <w:rPr>
                <w:lang w:val="en-US"/>
              </w:rPr>
              <w:t>0 to 1,200,000</w:t>
            </w:r>
          </w:p>
        </w:tc>
      </w:tr>
      <w:tr w:rsidR="00561BD3" w:rsidRPr="00561BD3" w14:paraId="6DCE770A" w14:textId="77777777" w:rsidTr="00A035E8">
        <w:tc>
          <w:tcPr>
            <w:tcW w:w="6091" w:type="dxa"/>
            <w:vAlign w:val="center"/>
          </w:tcPr>
          <w:p w14:paraId="3B77463E" w14:textId="2ACCF536" w:rsidR="00561BD3" w:rsidRPr="00561BD3" w:rsidRDefault="00561BD3" w:rsidP="00D9502D">
            <w:pPr>
              <w:pStyle w:val="ps"/>
              <w:spacing w:before="0"/>
              <w:jc w:val="left"/>
              <w:rPr>
                <w:lang w:val="en-US"/>
              </w:rPr>
            </w:pPr>
            <w:r w:rsidRPr="00561BD3">
              <w:rPr>
                <w:lang w:val="en-US"/>
              </w:rPr>
              <w:t>Loss of income from the community camp site</w:t>
            </w:r>
          </w:p>
        </w:tc>
        <w:tc>
          <w:tcPr>
            <w:tcW w:w="3951" w:type="dxa"/>
            <w:vAlign w:val="center"/>
          </w:tcPr>
          <w:p w14:paraId="69CE85EC" w14:textId="2F05AC08" w:rsidR="00561BD3" w:rsidRPr="00561BD3" w:rsidRDefault="00561BD3" w:rsidP="00E8509C">
            <w:pPr>
              <w:pStyle w:val="ps"/>
              <w:spacing w:before="0"/>
              <w:jc w:val="center"/>
              <w:rPr>
                <w:lang w:val="en-US"/>
              </w:rPr>
            </w:pPr>
            <w:r w:rsidRPr="00561BD3">
              <w:rPr>
                <w:lang w:val="en-US"/>
              </w:rPr>
              <w:t>0 to 10,000</w:t>
            </w:r>
          </w:p>
        </w:tc>
        <w:tc>
          <w:tcPr>
            <w:tcW w:w="3952" w:type="dxa"/>
            <w:vAlign w:val="center"/>
          </w:tcPr>
          <w:p w14:paraId="32F4A0ED" w14:textId="70BBC440" w:rsidR="00561BD3" w:rsidRPr="00561BD3" w:rsidRDefault="00561BD3" w:rsidP="00E8509C">
            <w:pPr>
              <w:pStyle w:val="ps"/>
              <w:spacing w:before="0"/>
              <w:jc w:val="center"/>
              <w:rPr>
                <w:lang w:val="en-US"/>
              </w:rPr>
            </w:pPr>
            <w:r w:rsidRPr="00561BD3">
              <w:rPr>
                <w:lang w:val="en-US"/>
              </w:rPr>
              <w:t>0 to 20,000</w:t>
            </w:r>
          </w:p>
        </w:tc>
      </w:tr>
      <w:tr w:rsidR="00154D2D" w:rsidRPr="00561BD3" w14:paraId="4ECA339D" w14:textId="77777777" w:rsidTr="00A035E8">
        <w:tc>
          <w:tcPr>
            <w:tcW w:w="6091" w:type="dxa"/>
            <w:vAlign w:val="center"/>
          </w:tcPr>
          <w:p w14:paraId="2EE5EB62" w14:textId="4657B74D" w:rsidR="00154D2D" w:rsidRPr="00561BD3" w:rsidRDefault="00154D2D" w:rsidP="00D9502D">
            <w:pPr>
              <w:pStyle w:val="ps"/>
              <w:spacing w:before="0"/>
              <w:jc w:val="left"/>
              <w:rPr>
                <w:lang w:val="en-US"/>
              </w:rPr>
            </w:pPr>
            <w:r w:rsidRPr="00561BD3">
              <w:rPr>
                <w:lang w:val="en-US"/>
              </w:rPr>
              <w:t>Mobile noise barrier</w:t>
            </w:r>
            <w:r w:rsidR="00CB3A6A">
              <w:rPr>
                <w:lang w:val="en-US"/>
              </w:rPr>
              <w:t>s</w:t>
            </w:r>
          </w:p>
        </w:tc>
        <w:tc>
          <w:tcPr>
            <w:tcW w:w="3951" w:type="dxa"/>
            <w:vAlign w:val="center"/>
          </w:tcPr>
          <w:p w14:paraId="4583E91D" w14:textId="6ED289A2" w:rsidR="00154D2D" w:rsidRPr="00561BD3" w:rsidRDefault="00154D2D" w:rsidP="00E8509C">
            <w:pPr>
              <w:pStyle w:val="ps"/>
              <w:spacing w:before="0"/>
              <w:jc w:val="center"/>
              <w:rPr>
                <w:lang w:val="en-US"/>
              </w:rPr>
            </w:pPr>
            <w:r w:rsidRPr="00561BD3">
              <w:rPr>
                <w:lang w:val="en-US"/>
              </w:rPr>
              <w:t>120,000</w:t>
            </w:r>
          </w:p>
        </w:tc>
        <w:tc>
          <w:tcPr>
            <w:tcW w:w="3952" w:type="dxa"/>
            <w:vAlign w:val="center"/>
          </w:tcPr>
          <w:p w14:paraId="7092E78E" w14:textId="1DF6F5CD" w:rsidR="00154D2D" w:rsidRPr="00561BD3" w:rsidRDefault="00154D2D" w:rsidP="00E8509C">
            <w:pPr>
              <w:pStyle w:val="ps"/>
              <w:spacing w:before="0"/>
              <w:jc w:val="center"/>
              <w:rPr>
                <w:lang w:val="en-US"/>
              </w:rPr>
            </w:pPr>
            <w:r w:rsidRPr="00561BD3">
              <w:rPr>
                <w:lang w:val="en-US"/>
              </w:rPr>
              <w:t>120,000</w:t>
            </w:r>
          </w:p>
        </w:tc>
      </w:tr>
      <w:tr w:rsidR="00154D2D" w:rsidRPr="00561BD3" w14:paraId="5DF5C4B9" w14:textId="77777777" w:rsidTr="00A035E8">
        <w:tc>
          <w:tcPr>
            <w:tcW w:w="6091" w:type="dxa"/>
            <w:vAlign w:val="center"/>
          </w:tcPr>
          <w:p w14:paraId="619F7B90" w14:textId="54BB21F0" w:rsidR="00154D2D" w:rsidRPr="00561BD3" w:rsidRDefault="00154D2D" w:rsidP="00D9502D">
            <w:pPr>
              <w:pStyle w:val="ps"/>
              <w:spacing w:before="0"/>
              <w:jc w:val="left"/>
              <w:rPr>
                <w:lang w:val="en-US"/>
              </w:rPr>
            </w:pPr>
            <w:r w:rsidRPr="00561BD3">
              <w:rPr>
                <w:lang w:val="en-US"/>
              </w:rPr>
              <w:t>Communication and advertisement</w:t>
            </w:r>
          </w:p>
        </w:tc>
        <w:tc>
          <w:tcPr>
            <w:tcW w:w="3951" w:type="dxa"/>
            <w:vAlign w:val="center"/>
          </w:tcPr>
          <w:p w14:paraId="3E5434FB" w14:textId="26408D52" w:rsidR="00154D2D" w:rsidRPr="00561BD3" w:rsidRDefault="00154D2D" w:rsidP="00E8509C">
            <w:pPr>
              <w:pStyle w:val="ps"/>
              <w:spacing w:before="0"/>
              <w:jc w:val="center"/>
              <w:rPr>
                <w:lang w:val="en-US"/>
              </w:rPr>
            </w:pPr>
            <w:r w:rsidRPr="00561BD3">
              <w:rPr>
                <w:lang w:val="en-US"/>
              </w:rPr>
              <w:t>20,000</w:t>
            </w:r>
          </w:p>
        </w:tc>
        <w:tc>
          <w:tcPr>
            <w:tcW w:w="3952" w:type="dxa"/>
            <w:vAlign w:val="center"/>
          </w:tcPr>
          <w:p w14:paraId="3F8149B7" w14:textId="157A4015" w:rsidR="00154D2D" w:rsidRPr="00561BD3" w:rsidRDefault="00154D2D" w:rsidP="00E8509C">
            <w:pPr>
              <w:pStyle w:val="ps"/>
              <w:spacing w:before="0"/>
              <w:jc w:val="center"/>
              <w:rPr>
                <w:lang w:val="en-US"/>
              </w:rPr>
            </w:pPr>
            <w:r w:rsidRPr="00561BD3">
              <w:rPr>
                <w:lang w:val="en-US"/>
              </w:rPr>
              <w:t>20,000</w:t>
            </w:r>
          </w:p>
        </w:tc>
      </w:tr>
      <w:tr w:rsidR="002A169D" w:rsidRPr="00561BD3" w14:paraId="6583FF1E" w14:textId="77777777" w:rsidTr="00A035E8">
        <w:tc>
          <w:tcPr>
            <w:tcW w:w="6091" w:type="dxa"/>
            <w:vAlign w:val="center"/>
          </w:tcPr>
          <w:p w14:paraId="4B36FA14" w14:textId="2B2C5F2F" w:rsidR="002A169D" w:rsidRPr="00561BD3" w:rsidRDefault="00DE3957" w:rsidP="00D9502D">
            <w:pPr>
              <w:pStyle w:val="ps"/>
              <w:spacing w:before="0"/>
              <w:jc w:val="left"/>
              <w:rPr>
                <w:lang w:val="en-US"/>
              </w:rPr>
            </w:pPr>
            <w:r w:rsidRPr="00561BD3">
              <w:rPr>
                <w:lang w:val="en-US"/>
              </w:rPr>
              <w:t>2.24 km diverted road</w:t>
            </w:r>
          </w:p>
        </w:tc>
        <w:tc>
          <w:tcPr>
            <w:tcW w:w="3951" w:type="dxa"/>
            <w:vAlign w:val="center"/>
          </w:tcPr>
          <w:p w14:paraId="1724AD21" w14:textId="0DF92F70" w:rsidR="002A169D" w:rsidRPr="00561BD3" w:rsidRDefault="00DE3957" w:rsidP="00E8509C">
            <w:pPr>
              <w:pStyle w:val="ps"/>
              <w:spacing w:before="0"/>
              <w:jc w:val="center"/>
              <w:rPr>
                <w:lang w:val="en-US"/>
              </w:rPr>
            </w:pPr>
            <w:r w:rsidRPr="00561BD3">
              <w:rPr>
                <w:lang w:val="en-US"/>
              </w:rPr>
              <w:t>14,220</w:t>
            </w:r>
          </w:p>
        </w:tc>
        <w:tc>
          <w:tcPr>
            <w:tcW w:w="3952" w:type="dxa"/>
            <w:vAlign w:val="center"/>
          </w:tcPr>
          <w:p w14:paraId="751298FC" w14:textId="2B9D8BF1" w:rsidR="002A169D" w:rsidRPr="00561BD3" w:rsidRDefault="00DE3957" w:rsidP="00E8509C">
            <w:pPr>
              <w:pStyle w:val="ps"/>
              <w:spacing w:before="0"/>
              <w:jc w:val="center"/>
              <w:rPr>
                <w:lang w:val="en-US"/>
              </w:rPr>
            </w:pPr>
            <w:r w:rsidRPr="00561BD3">
              <w:rPr>
                <w:lang w:val="en-US"/>
              </w:rPr>
              <w:t>14,220</w:t>
            </w:r>
          </w:p>
        </w:tc>
      </w:tr>
      <w:tr w:rsidR="002A169D" w:rsidRPr="00561BD3" w14:paraId="1DA4F221" w14:textId="77777777" w:rsidTr="00A035E8">
        <w:tc>
          <w:tcPr>
            <w:tcW w:w="6091" w:type="dxa"/>
            <w:vAlign w:val="center"/>
          </w:tcPr>
          <w:p w14:paraId="13DF209B" w14:textId="47996E5F" w:rsidR="002A169D" w:rsidRPr="00561BD3" w:rsidRDefault="00623BF1" w:rsidP="00D9502D">
            <w:pPr>
              <w:pStyle w:val="ps"/>
              <w:spacing w:before="0"/>
              <w:jc w:val="left"/>
              <w:rPr>
                <w:lang w:val="en-US"/>
              </w:rPr>
            </w:pPr>
            <w:r>
              <w:rPr>
                <w:lang w:val="en-US"/>
              </w:rPr>
              <w:t>R</w:t>
            </w:r>
            <w:r w:rsidR="00154D2D" w:rsidRPr="00561BD3">
              <w:rPr>
                <w:lang w:val="en-US"/>
              </w:rPr>
              <w:t>eplacement fences</w:t>
            </w:r>
          </w:p>
        </w:tc>
        <w:tc>
          <w:tcPr>
            <w:tcW w:w="3951" w:type="dxa"/>
            <w:vAlign w:val="center"/>
          </w:tcPr>
          <w:p w14:paraId="71F293B3" w14:textId="560E757D" w:rsidR="002A169D" w:rsidRPr="00561BD3" w:rsidRDefault="00154D2D" w:rsidP="00E8509C">
            <w:pPr>
              <w:pStyle w:val="ps"/>
              <w:spacing w:before="0"/>
              <w:jc w:val="center"/>
              <w:rPr>
                <w:lang w:val="en-US"/>
              </w:rPr>
            </w:pPr>
            <w:r w:rsidRPr="00561BD3">
              <w:rPr>
                <w:lang w:val="en-US"/>
              </w:rPr>
              <w:t>1,650</w:t>
            </w:r>
          </w:p>
        </w:tc>
        <w:tc>
          <w:tcPr>
            <w:tcW w:w="3952" w:type="dxa"/>
            <w:vAlign w:val="center"/>
          </w:tcPr>
          <w:p w14:paraId="02193F7B" w14:textId="03BE2D8E" w:rsidR="002A169D" w:rsidRPr="00561BD3" w:rsidRDefault="00154D2D" w:rsidP="00E8509C">
            <w:pPr>
              <w:pStyle w:val="ps"/>
              <w:spacing w:before="0"/>
              <w:jc w:val="center"/>
              <w:rPr>
                <w:lang w:val="en-US"/>
              </w:rPr>
            </w:pPr>
            <w:r w:rsidRPr="00561BD3">
              <w:rPr>
                <w:lang w:val="en-US"/>
              </w:rPr>
              <w:t>1,650</w:t>
            </w:r>
          </w:p>
        </w:tc>
      </w:tr>
      <w:tr w:rsidR="002A169D" w:rsidRPr="00561BD3" w14:paraId="759C50E0" w14:textId="77777777" w:rsidTr="00A035E8">
        <w:tc>
          <w:tcPr>
            <w:tcW w:w="6091" w:type="dxa"/>
            <w:vAlign w:val="center"/>
          </w:tcPr>
          <w:p w14:paraId="5BE9A86B" w14:textId="20F693C5" w:rsidR="002A169D" w:rsidRPr="00561BD3" w:rsidRDefault="00154D2D" w:rsidP="00D9502D">
            <w:pPr>
              <w:pStyle w:val="ps"/>
              <w:spacing w:before="0"/>
              <w:jc w:val="left"/>
              <w:rPr>
                <w:lang w:val="en-US"/>
              </w:rPr>
            </w:pPr>
            <w:r w:rsidRPr="00561BD3">
              <w:rPr>
                <w:lang w:val="en-US"/>
              </w:rPr>
              <w:t>Isolation of construction sites (containment of wildlife)</w:t>
            </w:r>
          </w:p>
        </w:tc>
        <w:tc>
          <w:tcPr>
            <w:tcW w:w="3951" w:type="dxa"/>
            <w:vAlign w:val="center"/>
          </w:tcPr>
          <w:p w14:paraId="2DEEE5D7" w14:textId="28F180A1" w:rsidR="002A169D" w:rsidRPr="00561BD3" w:rsidRDefault="00CC30B9" w:rsidP="00E8509C">
            <w:pPr>
              <w:pStyle w:val="ps"/>
              <w:spacing w:before="0"/>
              <w:jc w:val="center"/>
              <w:rPr>
                <w:lang w:val="en-US"/>
              </w:rPr>
            </w:pPr>
            <w:r>
              <w:rPr>
                <w:lang w:val="en-US"/>
              </w:rPr>
              <w:t>11,</w:t>
            </w:r>
            <w:r w:rsidR="00154D2D" w:rsidRPr="00561BD3">
              <w:rPr>
                <w:lang w:val="en-US"/>
              </w:rPr>
              <w:t>000</w:t>
            </w:r>
          </w:p>
        </w:tc>
        <w:tc>
          <w:tcPr>
            <w:tcW w:w="3952" w:type="dxa"/>
            <w:vAlign w:val="center"/>
          </w:tcPr>
          <w:p w14:paraId="40F44232" w14:textId="460E1E86" w:rsidR="002A169D" w:rsidRPr="00561BD3" w:rsidRDefault="00CC30B9" w:rsidP="00E8509C">
            <w:pPr>
              <w:pStyle w:val="ps"/>
              <w:spacing w:before="0"/>
              <w:jc w:val="center"/>
              <w:rPr>
                <w:lang w:val="en-US"/>
              </w:rPr>
            </w:pPr>
            <w:r>
              <w:rPr>
                <w:lang w:val="en-US"/>
              </w:rPr>
              <w:t>11,</w:t>
            </w:r>
            <w:r w:rsidR="00154D2D" w:rsidRPr="00561BD3">
              <w:rPr>
                <w:lang w:val="en-US"/>
              </w:rPr>
              <w:t>000</w:t>
            </w:r>
          </w:p>
        </w:tc>
      </w:tr>
      <w:tr w:rsidR="00154D2D" w:rsidRPr="00561BD3" w14:paraId="3ED782FF" w14:textId="77777777" w:rsidTr="00A035E8">
        <w:tc>
          <w:tcPr>
            <w:tcW w:w="6091" w:type="dxa"/>
            <w:vAlign w:val="center"/>
          </w:tcPr>
          <w:p w14:paraId="0A1E6B73" w14:textId="5EDFEDCC" w:rsidR="00154D2D" w:rsidRPr="00561BD3" w:rsidRDefault="00623BF1" w:rsidP="00623BF1">
            <w:pPr>
              <w:pStyle w:val="ps"/>
              <w:spacing w:before="0"/>
              <w:jc w:val="left"/>
              <w:rPr>
                <w:lang w:val="en-US"/>
              </w:rPr>
            </w:pPr>
            <w:r>
              <w:rPr>
                <w:lang w:val="en-US"/>
              </w:rPr>
              <w:t>E</w:t>
            </w:r>
            <w:r w:rsidR="00154D2D" w:rsidRPr="00561BD3">
              <w:rPr>
                <w:lang w:val="en-US"/>
              </w:rPr>
              <w:t>vacuat</w:t>
            </w:r>
            <w:r>
              <w:rPr>
                <w:lang w:val="en-US"/>
              </w:rPr>
              <w:t xml:space="preserve">ion of </w:t>
            </w:r>
            <w:r w:rsidR="00154D2D" w:rsidRPr="00561BD3">
              <w:rPr>
                <w:lang w:val="en-US"/>
              </w:rPr>
              <w:t>wildlife</w:t>
            </w:r>
          </w:p>
        </w:tc>
        <w:tc>
          <w:tcPr>
            <w:tcW w:w="3951" w:type="dxa"/>
            <w:vAlign w:val="center"/>
          </w:tcPr>
          <w:p w14:paraId="4C0CE003" w14:textId="42BB19E9" w:rsidR="00154D2D" w:rsidRPr="00561BD3" w:rsidRDefault="00154D2D" w:rsidP="00E8509C">
            <w:pPr>
              <w:pStyle w:val="ps"/>
              <w:spacing w:before="0"/>
              <w:jc w:val="center"/>
              <w:rPr>
                <w:lang w:val="en-US"/>
              </w:rPr>
            </w:pPr>
            <w:r w:rsidRPr="00561BD3">
              <w:rPr>
                <w:lang w:val="en-US"/>
              </w:rPr>
              <w:t>27,000</w:t>
            </w:r>
          </w:p>
        </w:tc>
        <w:tc>
          <w:tcPr>
            <w:tcW w:w="3952" w:type="dxa"/>
            <w:vAlign w:val="center"/>
          </w:tcPr>
          <w:p w14:paraId="24FAA6A3" w14:textId="1EDDDCC8" w:rsidR="00154D2D" w:rsidRPr="00561BD3" w:rsidRDefault="00154D2D" w:rsidP="00E8509C">
            <w:pPr>
              <w:pStyle w:val="ps"/>
              <w:spacing w:before="0"/>
              <w:jc w:val="center"/>
              <w:rPr>
                <w:lang w:val="en-US"/>
              </w:rPr>
            </w:pPr>
            <w:r w:rsidRPr="00561BD3">
              <w:rPr>
                <w:lang w:val="en-US"/>
              </w:rPr>
              <w:t>27,000</w:t>
            </w:r>
          </w:p>
        </w:tc>
      </w:tr>
      <w:tr w:rsidR="00154D2D" w:rsidRPr="00561BD3" w14:paraId="0BF2385D" w14:textId="77777777" w:rsidTr="00A035E8">
        <w:tc>
          <w:tcPr>
            <w:tcW w:w="6091" w:type="dxa"/>
            <w:vAlign w:val="center"/>
          </w:tcPr>
          <w:p w14:paraId="66A2E133" w14:textId="1A7F6309" w:rsidR="00154D2D" w:rsidRPr="00561BD3" w:rsidRDefault="00623BF1" w:rsidP="00CB3A6A">
            <w:pPr>
              <w:pStyle w:val="ps"/>
              <w:spacing w:before="0"/>
              <w:jc w:val="left"/>
              <w:rPr>
                <w:lang w:val="en-US"/>
              </w:rPr>
            </w:pPr>
            <w:r>
              <w:rPr>
                <w:lang w:val="en-US"/>
              </w:rPr>
              <w:t>Two</w:t>
            </w:r>
            <w:r w:rsidR="00154D2D" w:rsidRPr="00561BD3">
              <w:rPr>
                <w:lang w:val="en-US"/>
              </w:rPr>
              <w:t xml:space="preserve"> extra </w:t>
            </w:r>
            <w:r w:rsidR="00CB3A6A">
              <w:rPr>
                <w:lang w:val="en-US"/>
              </w:rPr>
              <w:t>rangers</w:t>
            </w:r>
            <w:r w:rsidR="00154D2D" w:rsidRPr="00561BD3">
              <w:rPr>
                <w:lang w:val="en-US"/>
              </w:rPr>
              <w:t xml:space="preserve"> (including housing)</w:t>
            </w:r>
          </w:p>
        </w:tc>
        <w:tc>
          <w:tcPr>
            <w:tcW w:w="3951" w:type="dxa"/>
            <w:vAlign w:val="center"/>
          </w:tcPr>
          <w:p w14:paraId="11A649FB" w14:textId="406BB607" w:rsidR="00154D2D" w:rsidRPr="00561BD3" w:rsidRDefault="00154D2D" w:rsidP="00E8509C">
            <w:pPr>
              <w:pStyle w:val="ps"/>
              <w:spacing w:before="0"/>
              <w:jc w:val="center"/>
              <w:rPr>
                <w:lang w:val="en-US"/>
              </w:rPr>
            </w:pPr>
            <w:r w:rsidRPr="00561BD3">
              <w:rPr>
                <w:lang w:val="en-US"/>
              </w:rPr>
              <w:t>34,160</w:t>
            </w:r>
          </w:p>
        </w:tc>
        <w:tc>
          <w:tcPr>
            <w:tcW w:w="3952" w:type="dxa"/>
            <w:vAlign w:val="center"/>
          </w:tcPr>
          <w:p w14:paraId="3370DD9A" w14:textId="7F330E6B" w:rsidR="00154D2D" w:rsidRPr="00561BD3" w:rsidRDefault="00154D2D" w:rsidP="00E8509C">
            <w:pPr>
              <w:pStyle w:val="ps"/>
              <w:spacing w:before="0"/>
              <w:jc w:val="center"/>
              <w:rPr>
                <w:lang w:val="en-US"/>
              </w:rPr>
            </w:pPr>
            <w:r w:rsidRPr="00561BD3">
              <w:rPr>
                <w:lang w:val="en-US"/>
              </w:rPr>
              <w:t>38,320</w:t>
            </w:r>
          </w:p>
        </w:tc>
      </w:tr>
      <w:tr w:rsidR="00154D2D" w:rsidRPr="00561BD3" w14:paraId="790F7619" w14:textId="77777777" w:rsidTr="00A035E8">
        <w:tc>
          <w:tcPr>
            <w:tcW w:w="6091" w:type="dxa"/>
            <w:vAlign w:val="center"/>
          </w:tcPr>
          <w:p w14:paraId="665E1D8D" w14:textId="6A4C3E44" w:rsidR="00154D2D" w:rsidRPr="00561BD3" w:rsidRDefault="00154D2D" w:rsidP="00D9502D">
            <w:pPr>
              <w:pStyle w:val="ps"/>
              <w:spacing w:before="0"/>
              <w:jc w:val="left"/>
              <w:rPr>
                <w:lang w:val="en-US"/>
              </w:rPr>
            </w:pPr>
            <w:r w:rsidRPr="00561BD3">
              <w:rPr>
                <w:lang w:val="en-US"/>
              </w:rPr>
              <w:t>Cost for planting trees</w:t>
            </w:r>
          </w:p>
        </w:tc>
        <w:tc>
          <w:tcPr>
            <w:tcW w:w="3951" w:type="dxa"/>
            <w:vAlign w:val="center"/>
          </w:tcPr>
          <w:p w14:paraId="43A096CB" w14:textId="64BD23F1" w:rsidR="00154D2D" w:rsidRPr="00561BD3" w:rsidRDefault="00154D2D" w:rsidP="00E8509C">
            <w:pPr>
              <w:pStyle w:val="ps"/>
              <w:spacing w:before="0"/>
              <w:jc w:val="center"/>
              <w:rPr>
                <w:lang w:val="en-US"/>
              </w:rPr>
            </w:pPr>
            <w:r w:rsidRPr="00561BD3">
              <w:rPr>
                <w:lang w:val="en-US"/>
              </w:rPr>
              <w:t>35,800</w:t>
            </w:r>
          </w:p>
        </w:tc>
        <w:tc>
          <w:tcPr>
            <w:tcW w:w="3952" w:type="dxa"/>
            <w:vAlign w:val="center"/>
          </w:tcPr>
          <w:p w14:paraId="02C5CB28" w14:textId="4718C52B" w:rsidR="00154D2D" w:rsidRPr="00561BD3" w:rsidRDefault="00154D2D" w:rsidP="00E8509C">
            <w:pPr>
              <w:pStyle w:val="ps"/>
              <w:spacing w:before="0"/>
              <w:jc w:val="center"/>
              <w:rPr>
                <w:lang w:val="en-US"/>
              </w:rPr>
            </w:pPr>
            <w:r w:rsidRPr="00561BD3">
              <w:rPr>
                <w:lang w:val="en-US"/>
              </w:rPr>
              <w:t>35,800</w:t>
            </w:r>
          </w:p>
        </w:tc>
      </w:tr>
      <w:tr w:rsidR="00154D2D" w:rsidRPr="00561BD3" w14:paraId="712EEE4C" w14:textId="77777777" w:rsidTr="00A035E8">
        <w:tc>
          <w:tcPr>
            <w:tcW w:w="6091" w:type="dxa"/>
            <w:vAlign w:val="center"/>
          </w:tcPr>
          <w:p w14:paraId="411604DA" w14:textId="5393841B" w:rsidR="00154D2D" w:rsidRPr="00561BD3" w:rsidRDefault="00154D2D" w:rsidP="00D9502D">
            <w:pPr>
              <w:pStyle w:val="ps"/>
              <w:spacing w:before="0"/>
              <w:jc w:val="left"/>
              <w:rPr>
                <w:lang w:val="en-US"/>
              </w:rPr>
            </w:pPr>
            <w:r w:rsidRPr="00561BD3">
              <w:rPr>
                <w:lang w:val="en-US"/>
              </w:rPr>
              <w:t>Cost to increase the capacity of exiting water points</w:t>
            </w:r>
          </w:p>
        </w:tc>
        <w:tc>
          <w:tcPr>
            <w:tcW w:w="3951" w:type="dxa"/>
            <w:vAlign w:val="center"/>
          </w:tcPr>
          <w:p w14:paraId="04C4FA2A" w14:textId="1C50DCB0" w:rsidR="00154D2D" w:rsidRPr="00561BD3" w:rsidRDefault="00154D2D" w:rsidP="00E8509C">
            <w:pPr>
              <w:pStyle w:val="ps"/>
              <w:spacing w:before="0"/>
              <w:jc w:val="center"/>
              <w:rPr>
                <w:lang w:val="en-US"/>
              </w:rPr>
            </w:pPr>
            <w:r w:rsidRPr="00561BD3">
              <w:rPr>
                <w:lang w:val="en-US"/>
              </w:rPr>
              <w:t>18,000</w:t>
            </w:r>
          </w:p>
        </w:tc>
        <w:tc>
          <w:tcPr>
            <w:tcW w:w="3952" w:type="dxa"/>
            <w:vAlign w:val="center"/>
          </w:tcPr>
          <w:p w14:paraId="13BDBE01" w14:textId="652F0C26" w:rsidR="00154D2D" w:rsidRPr="00561BD3" w:rsidRDefault="00154D2D" w:rsidP="00E8509C">
            <w:pPr>
              <w:pStyle w:val="ps"/>
              <w:spacing w:before="0"/>
              <w:jc w:val="center"/>
              <w:rPr>
                <w:lang w:val="en-US"/>
              </w:rPr>
            </w:pPr>
            <w:r w:rsidRPr="00561BD3">
              <w:rPr>
                <w:lang w:val="en-US"/>
              </w:rPr>
              <w:t>18,000</w:t>
            </w:r>
          </w:p>
        </w:tc>
      </w:tr>
      <w:tr w:rsidR="00154D2D" w:rsidRPr="00561BD3" w14:paraId="30C73A1D" w14:textId="77777777" w:rsidTr="00A035E8">
        <w:tc>
          <w:tcPr>
            <w:tcW w:w="6091" w:type="dxa"/>
            <w:vAlign w:val="center"/>
          </w:tcPr>
          <w:p w14:paraId="33874C6D" w14:textId="5EB8A452" w:rsidR="00154D2D" w:rsidRPr="00561BD3" w:rsidRDefault="00260A77" w:rsidP="00D9502D">
            <w:pPr>
              <w:pStyle w:val="ps"/>
              <w:spacing w:before="0"/>
              <w:jc w:val="left"/>
              <w:rPr>
                <w:lang w:val="en-US"/>
              </w:rPr>
            </w:pPr>
            <w:r w:rsidRPr="00561BD3">
              <w:rPr>
                <w:lang w:val="en-US"/>
              </w:rPr>
              <w:t>Monitoring of wildlife during construction</w:t>
            </w:r>
          </w:p>
        </w:tc>
        <w:tc>
          <w:tcPr>
            <w:tcW w:w="3951" w:type="dxa"/>
            <w:vAlign w:val="center"/>
          </w:tcPr>
          <w:p w14:paraId="688BD374" w14:textId="7F5EFA86" w:rsidR="00154D2D" w:rsidRPr="00561BD3" w:rsidRDefault="00260A77" w:rsidP="0028035D">
            <w:pPr>
              <w:pStyle w:val="ps"/>
              <w:spacing w:before="0"/>
              <w:jc w:val="center"/>
              <w:rPr>
                <w:lang w:val="en-US"/>
              </w:rPr>
            </w:pPr>
            <w:r w:rsidRPr="00561BD3">
              <w:rPr>
                <w:lang w:val="en-US"/>
              </w:rPr>
              <w:t>1</w:t>
            </w:r>
            <w:r w:rsidR="0028035D">
              <w:rPr>
                <w:lang w:val="en-US"/>
              </w:rPr>
              <w:t>1</w:t>
            </w:r>
            <w:r w:rsidRPr="00561BD3">
              <w:rPr>
                <w:lang w:val="en-US"/>
              </w:rPr>
              <w:t>0,000</w:t>
            </w:r>
          </w:p>
        </w:tc>
        <w:tc>
          <w:tcPr>
            <w:tcW w:w="3952" w:type="dxa"/>
            <w:vAlign w:val="center"/>
          </w:tcPr>
          <w:p w14:paraId="573BEB85" w14:textId="047D675E" w:rsidR="00154D2D" w:rsidRPr="00561BD3" w:rsidRDefault="00B33C28" w:rsidP="0028035D">
            <w:pPr>
              <w:pStyle w:val="ps"/>
              <w:spacing w:before="0"/>
              <w:jc w:val="center"/>
              <w:rPr>
                <w:lang w:val="en-US"/>
              </w:rPr>
            </w:pPr>
            <w:r w:rsidRPr="00561BD3">
              <w:rPr>
                <w:lang w:val="en-US"/>
              </w:rPr>
              <w:t>1</w:t>
            </w:r>
            <w:r w:rsidR="0028035D">
              <w:rPr>
                <w:lang w:val="en-US"/>
              </w:rPr>
              <w:t>2</w:t>
            </w:r>
            <w:r w:rsidRPr="00561BD3">
              <w:rPr>
                <w:lang w:val="en-US"/>
              </w:rPr>
              <w:t>5,000</w:t>
            </w:r>
          </w:p>
        </w:tc>
      </w:tr>
      <w:tr w:rsidR="00154D2D" w:rsidRPr="00561BD3" w14:paraId="79D9A13B" w14:textId="77777777" w:rsidTr="00A035E8">
        <w:tc>
          <w:tcPr>
            <w:tcW w:w="6091" w:type="dxa"/>
            <w:vAlign w:val="center"/>
          </w:tcPr>
          <w:p w14:paraId="59A136B5" w14:textId="07DAC348" w:rsidR="00154D2D" w:rsidRPr="00561BD3" w:rsidRDefault="00561BD3" w:rsidP="00D9502D">
            <w:pPr>
              <w:pStyle w:val="ps"/>
              <w:spacing w:before="0"/>
              <w:jc w:val="left"/>
              <w:rPr>
                <w:lang w:val="en-US"/>
              </w:rPr>
            </w:pPr>
            <w:r w:rsidRPr="00561BD3">
              <w:rPr>
                <w:lang w:val="en-US"/>
              </w:rPr>
              <w:t>Wall made of rocks in a concrete matrix</w:t>
            </w:r>
            <w:r w:rsidR="00E376AF">
              <w:rPr>
                <w:lang w:val="en-US"/>
              </w:rPr>
              <w:t xml:space="preserve"> on both side of the </w:t>
            </w:r>
            <w:r w:rsidR="003F7228">
              <w:rPr>
                <w:lang w:val="en-US"/>
              </w:rPr>
              <w:t xml:space="preserve">open </w:t>
            </w:r>
            <w:r w:rsidR="00E376AF">
              <w:rPr>
                <w:lang w:val="en-US"/>
              </w:rPr>
              <w:t>canal</w:t>
            </w:r>
          </w:p>
        </w:tc>
        <w:tc>
          <w:tcPr>
            <w:tcW w:w="3951" w:type="dxa"/>
            <w:vAlign w:val="center"/>
          </w:tcPr>
          <w:p w14:paraId="18BCB45E" w14:textId="344D872D" w:rsidR="00154D2D" w:rsidRPr="00561BD3" w:rsidRDefault="00561BD3" w:rsidP="00E8509C">
            <w:pPr>
              <w:pStyle w:val="ps"/>
              <w:spacing w:before="0"/>
              <w:jc w:val="center"/>
              <w:rPr>
                <w:lang w:val="en-US"/>
              </w:rPr>
            </w:pPr>
            <w:r w:rsidRPr="00561BD3">
              <w:rPr>
                <w:lang w:val="en-US"/>
              </w:rPr>
              <w:t>960,000</w:t>
            </w:r>
          </w:p>
        </w:tc>
        <w:tc>
          <w:tcPr>
            <w:tcW w:w="3952" w:type="dxa"/>
            <w:vAlign w:val="center"/>
          </w:tcPr>
          <w:p w14:paraId="1A60423B" w14:textId="1D857EF8" w:rsidR="00154D2D" w:rsidRPr="00561BD3" w:rsidRDefault="00561BD3" w:rsidP="00E8509C">
            <w:pPr>
              <w:pStyle w:val="ps"/>
              <w:spacing w:before="0"/>
              <w:jc w:val="center"/>
              <w:rPr>
                <w:lang w:val="en-US"/>
              </w:rPr>
            </w:pPr>
            <w:r w:rsidRPr="00561BD3">
              <w:rPr>
                <w:lang w:val="en-US"/>
              </w:rPr>
              <w:t>960,000</w:t>
            </w:r>
          </w:p>
        </w:tc>
      </w:tr>
      <w:tr w:rsidR="00154D2D" w:rsidRPr="00561BD3" w14:paraId="01B7BA59" w14:textId="77777777" w:rsidTr="00A035E8">
        <w:tc>
          <w:tcPr>
            <w:tcW w:w="6091" w:type="dxa"/>
            <w:vAlign w:val="center"/>
          </w:tcPr>
          <w:p w14:paraId="52819166" w14:textId="75EA2C3F" w:rsidR="00154D2D" w:rsidRPr="00CB759D" w:rsidRDefault="00561BD3" w:rsidP="00E8509C">
            <w:pPr>
              <w:pStyle w:val="ps"/>
              <w:spacing w:before="0"/>
              <w:jc w:val="center"/>
              <w:rPr>
                <w:b/>
                <w:lang w:val="en-US"/>
              </w:rPr>
            </w:pPr>
            <w:r w:rsidRPr="00CB759D">
              <w:rPr>
                <w:b/>
                <w:lang w:val="en-US"/>
              </w:rPr>
              <w:t>Grand total</w:t>
            </w:r>
            <w:r w:rsidR="00D932E4">
              <w:rPr>
                <w:b/>
                <w:lang w:val="en-US"/>
              </w:rPr>
              <w:t xml:space="preserve"> USD</w:t>
            </w:r>
          </w:p>
        </w:tc>
        <w:tc>
          <w:tcPr>
            <w:tcW w:w="3951" w:type="dxa"/>
            <w:vAlign w:val="center"/>
          </w:tcPr>
          <w:p w14:paraId="4FB3E76C" w14:textId="17A54BA8" w:rsidR="00154D2D" w:rsidRPr="00561BD3" w:rsidRDefault="00561BD3" w:rsidP="0028035D">
            <w:pPr>
              <w:pStyle w:val="ps"/>
              <w:spacing w:before="0"/>
              <w:jc w:val="center"/>
              <w:rPr>
                <w:lang w:val="en-US"/>
              </w:rPr>
            </w:pPr>
            <w:r w:rsidRPr="00C1675C">
              <w:rPr>
                <w:b/>
                <w:lang w:val="en-US"/>
              </w:rPr>
              <w:t>1,3</w:t>
            </w:r>
            <w:r w:rsidR="0028035D">
              <w:rPr>
                <w:b/>
                <w:lang w:val="en-US"/>
              </w:rPr>
              <w:t>5</w:t>
            </w:r>
            <w:r w:rsidRPr="00C1675C">
              <w:rPr>
                <w:b/>
                <w:lang w:val="en-US"/>
              </w:rPr>
              <w:t>1,830</w:t>
            </w:r>
            <w:r w:rsidRPr="00561BD3">
              <w:rPr>
                <w:lang w:val="en-US"/>
              </w:rPr>
              <w:t xml:space="preserve"> </w:t>
            </w:r>
            <w:r w:rsidR="00C1675C">
              <w:rPr>
                <w:lang w:val="en-US"/>
              </w:rPr>
              <w:t>(best case scenario</w:t>
            </w:r>
            <w:r w:rsidR="003F7228">
              <w:rPr>
                <w:lang w:val="en-US"/>
              </w:rPr>
              <w:t>:</w:t>
            </w:r>
            <w:r w:rsidR="00C1675C">
              <w:rPr>
                <w:lang w:val="en-US"/>
              </w:rPr>
              <w:t xml:space="preserve"> no loss of business</w:t>
            </w:r>
            <w:r w:rsidR="00CC30B9">
              <w:rPr>
                <w:lang w:val="en-US"/>
              </w:rPr>
              <w:t xml:space="preserve"> revenue</w:t>
            </w:r>
            <w:r w:rsidR="00C1675C">
              <w:rPr>
                <w:lang w:val="en-US"/>
              </w:rPr>
              <w:t xml:space="preserve">) </w:t>
            </w:r>
            <w:r w:rsidR="00D9502D">
              <w:rPr>
                <w:lang w:val="en-US"/>
              </w:rPr>
              <w:br/>
            </w:r>
            <w:r>
              <w:rPr>
                <w:lang w:val="en-US"/>
              </w:rPr>
              <w:t xml:space="preserve">to </w:t>
            </w:r>
            <w:r w:rsidR="00D9502D">
              <w:rPr>
                <w:lang w:val="en-US"/>
              </w:rPr>
              <w:br/>
            </w:r>
            <w:r w:rsidR="00C1675C" w:rsidRPr="00C1675C">
              <w:rPr>
                <w:b/>
                <w:lang w:val="en-US"/>
              </w:rPr>
              <w:t>1,9</w:t>
            </w:r>
            <w:r w:rsidR="0028035D">
              <w:rPr>
                <w:b/>
                <w:lang w:val="en-US"/>
              </w:rPr>
              <w:t>6</w:t>
            </w:r>
            <w:r w:rsidR="00C1675C" w:rsidRPr="00C1675C">
              <w:rPr>
                <w:b/>
                <w:lang w:val="en-US"/>
              </w:rPr>
              <w:t>1,830</w:t>
            </w:r>
            <w:r w:rsidR="00C1675C">
              <w:rPr>
                <w:b/>
                <w:lang w:val="en-US"/>
              </w:rPr>
              <w:t xml:space="preserve"> </w:t>
            </w:r>
            <w:r w:rsidR="00C1675C" w:rsidRPr="00C1675C">
              <w:rPr>
                <w:lang w:val="en-US"/>
              </w:rPr>
              <w:t>(worst case scenario</w:t>
            </w:r>
            <w:r w:rsidR="003F7228">
              <w:rPr>
                <w:lang w:val="en-US"/>
              </w:rPr>
              <w:t>:</w:t>
            </w:r>
            <w:r w:rsidR="00C1675C" w:rsidRPr="00C1675C">
              <w:rPr>
                <w:lang w:val="en-US"/>
              </w:rPr>
              <w:t xml:space="preserve"> no business revenue</w:t>
            </w:r>
            <w:r w:rsidR="00C1675C">
              <w:rPr>
                <w:lang w:val="en-US"/>
              </w:rPr>
              <w:t>)</w:t>
            </w:r>
          </w:p>
        </w:tc>
        <w:tc>
          <w:tcPr>
            <w:tcW w:w="3952" w:type="dxa"/>
            <w:vAlign w:val="center"/>
          </w:tcPr>
          <w:p w14:paraId="43C1ED41" w14:textId="287FAAEA" w:rsidR="00154D2D" w:rsidRPr="00561BD3" w:rsidRDefault="00561BD3" w:rsidP="00D932E4">
            <w:pPr>
              <w:pStyle w:val="ps"/>
              <w:spacing w:before="0"/>
              <w:jc w:val="center"/>
              <w:rPr>
                <w:lang w:val="en-US"/>
              </w:rPr>
            </w:pPr>
            <w:r w:rsidRPr="00C1675C">
              <w:rPr>
                <w:b/>
                <w:lang w:val="en-US"/>
              </w:rPr>
              <w:t>1,3</w:t>
            </w:r>
            <w:r w:rsidR="0028035D">
              <w:rPr>
                <w:b/>
                <w:lang w:val="en-US"/>
              </w:rPr>
              <w:t>7</w:t>
            </w:r>
            <w:r w:rsidRPr="00C1675C">
              <w:rPr>
                <w:b/>
                <w:lang w:val="en-US"/>
              </w:rPr>
              <w:t>0,990</w:t>
            </w:r>
            <w:r>
              <w:rPr>
                <w:lang w:val="en-US"/>
              </w:rPr>
              <w:t xml:space="preserve"> </w:t>
            </w:r>
            <w:r w:rsidR="00C1675C">
              <w:rPr>
                <w:lang w:val="en-US"/>
              </w:rPr>
              <w:t>(best case scenario</w:t>
            </w:r>
            <w:r w:rsidR="003F7228">
              <w:rPr>
                <w:lang w:val="en-US"/>
              </w:rPr>
              <w:t>:</w:t>
            </w:r>
            <w:r w:rsidR="00C1675C">
              <w:rPr>
                <w:lang w:val="en-US"/>
              </w:rPr>
              <w:t xml:space="preserve"> no loss of business</w:t>
            </w:r>
            <w:r w:rsidR="00CC30B9">
              <w:rPr>
                <w:lang w:val="en-US"/>
              </w:rPr>
              <w:t xml:space="preserve"> revenue</w:t>
            </w:r>
            <w:r w:rsidR="00C1675C">
              <w:rPr>
                <w:lang w:val="en-US"/>
              </w:rPr>
              <w:t xml:space="preserve">) </w:t>
            </w:r>
            <w:r w:rsidR="00D9502D">
              <w:rPr>
                <w:lang w:val="en-US"/>
              </w:rPr>
              <w:br/>
            </w:r>
            <w:r>
              <w:rPr>
                <w:lang w:val="en-US"/>
              </w:rPr>
              <w:t>to</w:t>
            </w:r>
            <w:r w:rsidR="00C1675C">
              <w:rPr>
                <w:lang w:val="en-US"/>
              </w:rPr>
              <w:t xml:space="preserve"> </w:t>
            </w:r>
            <w:r w:rsidR="00D9502D">
              <w:rPr>
                <w:lang w:val="en-US"/>
              </w:rPr>
              <w:br/>
            </w:r>
            <w:r w:rsidR="00CC30B9" w:rsidRPr="00CC30B9">
              <w:rPr>
                <w:b/>
                <w:lang w:val="en-US"/>
              </w:rPr>
              <w:t>2</w:t>
            </w:r>
            <w:r w:rsidR="00CC30B9">
              <w:rPr>
                <w:b/>
                <w:lang w:val="en-US"/>
              </w:rPr>
              <w:t>,</w:t>
            </w:r>
            <w:r w:rsidR="00CC30B9" w:rsidRPr="00CC30B9">
              <w:rPr>
                <w:b/>
                <w:lang w:val="en-US"/>
              </w:rPr>
              <w:t>6</w:t>
            </w:r>
            <w:r w:rsidR="0028035D">
              <w:rPr>
                <w:b/>
                <w:lang w:val="en-US"/>
              </w:rPr>
              <w:t>1</w:t>
            </w:r>
            <w:r w:rsidR="00CC30B9" w:rsidRPr="00CC30B9">
              <w:rPr>
                <w:b/>
                <w:lang w:val="en-US"/>
              </w:rPr>
              <w:t>0</w:t>
            </w:r>
            <w:r w:rsidR="00CC30B9">
              <w:rPr>
                <w:b/>
                <w:lang w:val="en-US"/>
              </w:rPr>
              <w:t>,</w:t>
            </w:r>
            <w:r w:rsidR="00CC30B9" w:rsidRPr="00CC30B9">
              <w:rPr>
                <w:b/>
                <w:lang w:val="en-US"/>
              </w:rPr>
              <w:t xml:space="preserve">990 </w:t>
            </w:r>
            <w:r w:rsidR="00C1675C" w:rsidRPr="00C1675C">
              <w:rPr>
                <w:lang w:val="en-US"/>
              </w:rPr>
              <w:t>(worst case scenario</w:t>
            </w:r>
            <w:r w:rsidR="003F7228">
              <w:rPr>
                <w:lang w:val="en-US"/>
              </w:rPr>
              <w:t>:</w:t>
            </w:r>
            <w:r w:rsidR="00C1675C" w:rsidRPr="00C1675C">
              <w:rPr>
                <w:lang w:val="en-US"/>
              </w:rPr>
              <w:t xml:space="preserve"> no business revenue</w:t>
            </w:r>
            <w:r w:rsidR="00C1675C">
              <w:rPr>
                <w:lang w:val="en-US"/>
              </w:rPr>
              <w:t>)</w:t>
            </w:r>
          </w:p>
        </w:tc>
      </w:tr>
    </w:tbl>
    <w:p w14:paraId="6F504E53" w14:textId="77777777" w:rsidR="002A169D" w:rsidRPr="00802795" w:rsidRDefault="002A169D" w:rsidP="00802795">
      <w:pPr>
        <w:pStyle w:val="ps"/>
        <w:rPr>
          <w:lang w:val="en-US"/>
        </w:rPr>
      </w:pPr>
    </w:p>
    <w:p w14:paraId="2685D322" w14:textId="3AA4CF02" w:rsidR="00DA445F" w:rsidRPr="00A53C3A" w:rsidRDefault="001F1AEE" w:rsidP="0004368C">
      <w:pPr>
        <w:pStyle w:val="T1"/>
      </w:pPr>
      <w:r w:rsidRPr="00A53C3A">
        <w:lastRenderedPageBreak/>
        <w:t>Pictures of mitigation infrastructures</w:t>
      </w:r>
    </w:p>
    <w:p w14:paraId="2DB60196" w14:textId="44CC90AD" w:rsidR="001A0A8E" w:rsidRPr="00A53C3A" w:rsidRDefault="001A0A8E" w:rsidP="009960FF">
      <w:pPr>
        <w:pStyle w:val="Caption"/>
        <w:rPr>
          <w:b w:val="0"/>
        </w:rPr>
      </w:pPr>
      <w:bookmarkStart w:id="51" w:name="_Toc483584504"/>
      <w:r w:rsidRPr="00A53C3A">
        <w:rPr>
          <w:b w:val="0"/>
        </w:rPr>
        <w:t xml:space="preserve">Figure </w:t>
      </w:r>
      <w:r w:rsidRPr="00A53C3A">
        <w:rPr>
          <w:b w:val="0"/>
        </w:rPr>
        <w:fldChar w:fldCharType="begin"/>
      </w:r>
      <w:r w:rsidRPr="00A53C3A">
        <w:rPr>
          <w:b w:val="0"/>
        </w:rPr>
        <w:instrText xml:space="preserve"> SEQ Figure \* ARABIC </w:instrText>
      </w:r>
      <w:r w:rsidRPr="00A53C3A">
        <w:rPr>
          <w:b w:val="0"/>
        </w:rPr>
        <w:fldChar w:fldCharType="separate"/>
      </w:r>
      <w:r w:rsidR="00727C43">
        <w:rPr>
          <w:b w:val="0"/>
          <w:noProof/>
        </w:rPr>
        <w:t>7</w:t>
      </w:r>
      <w:r w:rsidRPr="00A53C3A">
        <w:rPr>
          <w:b w:val="0"/>
        </w:rPr>
        <w:fldChar w:fldCharType="end"/>
      </w:r>
      <w:r w:rsidRPr="00A53C3A">
        <w:rPr>
          <w:b w:val="0"/>
        </w:rPr>
        <w:t xml:space="preserve"> Mobile noise barrier</w:t>
      </w:r>
      <w:r w:rsidR="009960FF" w:rsidRPr="00A53C3A">
        <w:rPr>
          <w:b w:val="0"/>
        </w:rPr>
        <w:t xml:space="preserve"> and concrete and rock wall</w:t>
      </w:r>
      <w:r w:rsidR="003F7228">
        <w:rPr>
          <w:b w:val="0"/>
        </w:rPr>
        <w:t xml:space="preserve"> in MWR</w:t>
      </w:r>
      <w:bookmarkEnd w:id="51"/>
    </w:p>
    <w:p w14:paraId="4C0D8C05" w14:textId="6C2F5E7F" w:rsidR="00436C71" w:rsidRDefault="001A0A8E" w:rsidP="00436C71">
      <w:pPr>
        <w:pStyle w:val="ps"/>
        <w:jc w:val="center"/>
        <w:rPr>
          <w:lang w:val="en-US"/>
        </w:rPr>
      </w:pPr>
      <w:r w:rsidRPr="00A53C3A">
        <w:rPr>
          <w:noProof/>
          <w:lang w:val="en-US" w:eastAsia="en-US"/>
        </w:rPr>
        <w:drawing>
          <wp:inline distT="0" distB="0" distL="0" distR="0" wp14:anchorId="3F1B5364" wp14:editId="70993D94">
            <wp:extent cx="4497573" cy="3181652"/>
            <wp:effectExtent l="19050" t="19050" r="17780" b="190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311-e1354203776474.jpg"/>
                    <pic:cNvPicPr/>
                  </pic:nvPicPr>
                  <pic:blipFill rotWithShape="1">
                    <a:blip r:embed="rId41">
                      <a:extLst>
                        <a:ext uri="{28A0092B-C50C-407E-A947-70E740481C1C}">
                          <a14:useLocalDpi xmlns:a14="http://schemas.microsoft.com/office/drawing/2010/main" val="0"/>
                        </a:ext>
                      </a:extLst>
                    </a:blip>
                    <a:srcRect t="5493" b="14858"/>
                    <a:stretch/>
                  </pic:blipFill>
                  <pic:spPr bwMode="auto">
                    <a:xfrm>
                      <a:off x="0" y="0"/>
                      <a:ext cx="4508492" cy="3189376"/>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F21BBD3" w14:textId="77777777" w:rsidR="00436C71" w:rsidRDefault="00436C71" w:rsidP="001A0A8E">
      <w:pPr>
        <w:pStyle w:val="ps"/>
        <w:rPr>
          <w:lang w:val="en-US"/>
        </w:rPr>
      </w:pPr>
    </w:p>
    <w:p w14:paraId="1787984D" w14:textId="3EC177E7" w:rsidR="001A0A8E" w:rsidRPr="00A53C3A" w:rsidRDefault="00370FFF" w:rsidP="00436C71">
      <w:pPr>
        <w:pStyle w:val="ps"/>
        <w:jc w:val="center"/>
        <w:rPr>
          <w:lang w:val="en-US"/>
        </w:rPr>
      </w:pPr>
      <w:r>
        <w:rPr>
          <w:noProof/>
          <w:lang w:val="en-US" w:eastAsia="en-US"/>
        </w:rPr>
        <w:drawing>
          <wp:inline distT="0" distB="0" distL="0" distR="0" wp14:anchorId="44CD6E13" wp14:editId="352611D8">
            <wp:extent cx="4261461" cy="3196095"/>
            <wp:effectExtent l="0" t="0" r="635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4094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3041" cy="3204780"/>
                    </a:xfrm>
                    <a:prstGeom prst="rect">
                      <a:avLst/>
                    </a:prstGeom>
                  </pic:spPr>
                </pic:pic>
              </a:graphicData>
            </a:graphic>
          </wp:inline>
        </w:drawing>
      </w:r>
    </w:p>
    <w:p w14:paraId="637F1DAC" w14:textId="42753213" w:rsidR="001A0A8E" w:rsidRPr="00A53C3A" w:rsidRDefault="00436C71" w:rsidP="001A0A8E">
      <w:pPr>
        <w:pStyle w:val="ps"/>
        <w:jc w:val="center"/>
        <w:rPr>
          <w:sz w:val="16"/>
          <w:lang w:val="en-US"/>
        </w:rPr>
      </w:pPr>
      <w:r w:rsidRPr="00A53C3A">
        <w:rPr>
          <w:sz w:val="16"/>
          <w:lang w:val="en-US"/>
        </w:rPr>
        <w:t>Source:</w:t>
      </w:r>
      <w:r w:rsidR="001A0A8E" w:rsidRPr="00A53C3A">
        <w:rPr>
          <w:sz w:val="16"/>
          <w:lang w:val="en-US"/>
        </w:rPr>
        <w:t xml:space="preserve"> Sound Fighter © System, 2016</w:t>
      </w:r>
      <w:r w:rsidR="00370FFF">
        <w:rPr>
          <w:sz w:val="16"/>
          <w:lang w:val="en-US"/>
        </w:rPr>
        <w:t>; BRLi, 2016</w:t>
      </w:r>
    </w:p>
    <w:p w14:paraId="41E5F36C" w14:textId="77777777" w:rsidR="00F57338" w:rsidRDefault="00F57338" w:rsidP="001A0A8E">
      <w:pPr>
        <w:pStyle w:val="ps"/>
        <w:jc w:val="center"/>
        <w:rPr>
          <w:sz w:val="16"/>
          <w:lang w:val="en-US"/>
        </w:rPr>
      </w:pPr>
    </w:p>
    <w:p w14:paraId="7A461E75" w14:textId="159D01FA" w:rsidR="00F57338" w:rsidRPr="00A53C3A" w:rsidRDefault="00F57338" w:rsidP="001A0A8E">
      <w:pPr>
        <w:pStyle w:val="ps"/>
        <w:jc w:val="center"/>
        <w:rPr>
          <w:sz w:val="16"/>
          <w:lang w:val="en-US"/>
        </w:rPr>
      </w:pPr>
    </w:p>
    <w:p w14:paraId="148B4791" w14:textId="77777777" w:rsidR="00F57338" w:rsidRPr="00A53C3A" w:rsidRDefault="00F57338" w:rsidP="00B738DE">
      <w:pPr>
        <w:pStyle w:val="Heading1"/>
        <w:rPr>
          <w:lang w:val="en-US"/>
        </w:rPr>
        <w:sectPr w:rsidR="00F57338" w:rsidRPr="00A53C3A" w:rsidSect="00436C71">
          <w:type w:val="oddPage"/>
          <w:pgSz w:w="11907" w:h="16840" w:code="9"/>
          <w:pgMar w:top="1418" w:right="1418" w:bottom="1418" w:left="1701" w:header="720" w:footer="794" w:gutter="0"/>
          <w:cols w:space="720"/>
          <w:docGrid w:linePitch="299"/>
        </w:sectPr>
      </w:pPr>
    </w:p>
    <w:p w14:paraId="035C9335" w14:textId="496C6D80" w:rsidR="00042B33" w:rsidRPr="00223DD5" w:rsidRDefault="009309D8" w:rsidP="00BC1501">
      <w:pPr>
        <w:pStyle w:val="Heading1"/>
        <w:rPr>
          <w:lang w:val="en-US"/>
        </w:rPr>
      </w:pPr>
      <w:bookmarkStart w:id="52" w:name="_Toc488622543"/>
      <w:r>
        <w:rPr>
          <w:lang w:val="en-US"/>
        </w:rPr>
        <w:lastRenderedPageBreak/>
        <w:t>Action Plan against</w:t>
      </w:r>
      <w:r w:rsidR="00EB6123">
        <w:rPr>
          <w:lang w:val="en-US"/>
        </w:rPr>
        <w:t xml:space="preserve"> invasive fishes</w:t>
      </w:r>
      <w:bookmarkEnd w:id="52"/>
    </w:p>
    <w:p w14:paraId="1B1E2CA7" w14:textId="3A33ECBD" w:rsidR="00303A93" w:rsidRDefault="00515982" w:rsidP="00C65876">
      <w:pPr>
        <w:pStyle w:val="ps"/>
        <w:spacing w:before="120"/>
        <w:rPr>
          <w:lang w:val="en-US"/>
        </w:rPr>
      </w:pPr>
      <w:r>
        <w:rPr>
          <w:lang w:val="en-US"/>
        </w:rPr>
        <w:t>This Action Plan has one goal</w:t>
      </w:r>
      <w:r w:rsidR="00D172FC">
        <w:rPr>
          <w:lang w:val="en-US"/>
        </w:rPr>
        <w:t>:</w:t>
      </w:r>
      <w:r>
        <w:rPr>
          <w:lang w:val="en-US"/>
        </w:rPr>
        <w:t xml:space="preserve"> to avoid the </w:t>
      </w:r>
      <w:r w:rsidR="00D172FC">
        <w:rPr>
          <w:lang w:val="en-US"/>
        </w:rPr>
        <w:t>invasion</w:t>
      </w:r>
      <w:r>
        <w:rPr>
          <w:lang w:val="en-US"/>
        </w:rPr>
        <w:t xml:space="preserve"> of the Tigerfish </w:t>
      </w:r>
      <w:r w:rsidR="00834BD1">
        <w:rPr>
          <w:lang w:val="en-US"/>
        </w:rPr>
        <w:t xml:space="preserve">and other </w:t>
      </w:r>
      <w:r w:rsidR="00435D6E">
        <w:rPr>
          <w:lang w:val="en-US"/>
        </w:rPr>
        <w:t xml:space="preserve">potentially </w:t>
      </w:r>
      <w:r w:rsidR="00834BD1">
        <w:rPr>
          <w:lang w:val="en-US"/>
        </w:rPr>
        <w:t xml:space="preserve">invasive fishes </w:t>
      </w:r>
      <w:r>
        <w:rPr>
          <w:lang w:val="en-US"/>
        </w:rPr>
        <w:t xml:space="preserve">upstream from </w:t>
      </w:r>
      <w:r w:rsidR="00834BD1">
        <w:rPr>
          <w:lang w:val="en-US"/>
        </w:rPr>
        <w:t>the</w:t>
      </w:r>
      <w:r w:rsidR="00435D6E">
        <w:rPr>
          <w:lang w:val="en-US"/>
        </w:rPr>
        <w:t xml:space="preserve"> </w:t>
      </w:r>
      <w:r>
        <w:rPr>
          <w:lang w:val="en-US"/>
        </w:rPr>
        <w:t>natural barrier</w:t>
      </w:r>
      <w:r w:rsidR="00435D6E">
        <w:rPr>
          <w:lang w:val="en-US"/>
        </w:rPr>
        <w:t xml:space="preserve"> posed by</w:t>
      </w:r>
      <w:r>
        <w:rPr>
          <w:lang w:val="en-US"/>
        </w:rPr>
        <w:t xml:space="preserve"> the Kapichira Falls</w:t>
      </w:r>
      <w:r w:rsidR="0029657C">
        <w:rPr>
          <w:lang w:val="en-US"/>
        </w:rPr>
        <w:t>. Since</w:t>
      </w:r>
      <w:r>
        <w:rPr>
          <w:lang w:val="en-US"/>
        </w:rPr>
        <w:t xml:space="preserve"> the </w:t>
      </w:r>
      <w:r w:rsidR="003F4E40">
        <w:rPr>
          <w:lang w:val="en-US"/>
        </w:rPr>
        <w:t>F</w:t>
      </w:r>
      <w:r>
        <w:rPr>
          <w:lang w:val="en-US"/>
        </w:rPr>
        <w:t xml:space="preserve">eeder </w:t>
      </w:r>
      <w:r w:rsidR="00E47006">
        <w:rPr>
          <w:lang w:val="en-US"/>
        </w:rPr>
        <w:t>C</w:t>
      </w:r>
      <w:r>
        <w:rPr>
          <w:lang w:val="en-US"/>
        </w:rPr>
        <w:t xml:space="preserve">anal will have a gentle slope and will by-pass the falls, the risk of invasion is to be taken </w:t>
      </w:r>
      <w:r w:rsidR="00303A93">
        <w:rPr>
          <w:lang w:val="en-US"/>
        </w:rPr>
        <w:t>seriously and appropriate mitigation</w:t>
      </w:r>
      <w:r w:rsidR="0029657C">
        <w:rPr>
          <w:lang w:val="en-US"/>
        </w:rPr>
        <w:t>s</w:t>
      </w:r>
      <w:r w:rsidR="00303A93">
        <w:rPr>
          <w:lang w:val="en-US"/>
        </w:rPr>
        <w:t xml:space="preserve"> shall be implemented. The </w:t>
      </w:r>
      <w:r w:rsidR="00E47006">
        <w:rPr>
          <w:lang w:val="en-US"/>
        </w:rPr>
        <w:t>ES</w:t>
      </w:r>
      <w:r w:rsidR="00303A93">
        <w:rPr>
          <w:lang w:val="en-US"/>
        </w:rPr>
        <w:t>I</w:t>
      </w:r>
      <w:r w:rsidR="00E47006">
        <w:rPr>
          <w:lang w:val="en-US"/>
        </w:rPr>
        <w:t>A</w:t>
      </w:r>
      <w:r w:rsidR="00390BE7">
        <w:rPr>
          <w:lang w:val="en-US"/>
        </w:rPr>
        <w:t xml:space="preserve"> </w:t>
      </w:r>
      <w:r w:rsidR="00303A93">
        <w:rPr>
          <w:lang w:val="en-US"/>
        </w:rPr>
        <w:t>has assessed three options revolving around two method</w:t>
      </w:r>
      <w:r w:rsidR="0029657C">
        <w:rPr>
          <w:lang w:val="en-US"/>
        </w:rPr>
        <w:t>s</w:t>
      </w:r>
      <w:r w:rsidR="00303A93">
        <w:rPr>
          <w:lang w:val="en-US"/>
        </w:rPr>
        <w:t xml:space="preserve"> to keep the fish from passing the water intake</w:t>
      </w:r>
      <w:r w:rsidR="0029657C">
        <w:rPr>
          <w:lang w:val="en-US"/>
        </w:rPr>
        <w:t>:</w:t>
      </w:r>
      <w:r w:rsidR="00303A93">
        <w:rPr>
          <w:lang w:val="en-US"/>
        </w:rPr>
        <w:t xml:space="preserve"> a fish weir and a fish screen. This ESMP </w:t>
      </w:r>
      <w:r w:rsidR="006543CD">
        <w:rPr>
          <w:lang w:val="en-US"/>
        </w:rPr>
        <w:t>proposes</w:t>
      </w:r>
      <w:r w:rsidR="00303A93">
        <w:rPr>
          <w:lang w:val="en-US"/>
        </w:rPr>
        <w:t xml:space="preserve"> </w:t>
      </w:r>
      <w:r w:rsidR="00241A3C">
        <w:rPr>
          <w:lang w:val="en-US"/>
        </w:rPr>
        <w:t>Option 3: A</w:t>
      </w:r>
      <w:r w:rsidR="00241A3C" w:rsidRPr="00B74ECE">
        <w:rPr>
          <w:lang w:val="en-US"/>
        </w:rPr>
        <w:t xml:space="preserve"> </w:t>
      </w:r>
      <w:r w:rsidR="00435D6E">
        <w:rPr>
          <w:lang w:val="en-US"/>
        </w:rPr>
        <w:t>high</w:t>
      </w:r>
      <w:r w:rsidR="00241A3C" w:rsidRPr="00B74ECE">
        <w:rPr>
          <w:lang w:val="en-US"/>
        </w:rPr>
        <w:t xml:space="preserve"> concrete </w:t>
      </w:r>
      <w:r w:rsidR="00241A3C">
        <w:rPr>
          <w:lang w:val="en-US"/>
        </w:rPr>
        <w:t>weir</w:t>
      </w:r>
      <w:r w:rsidR="00303A93">
        <w:rPr>
          <w:lang w:val="en-US"/>
        </w:rPr>
        <w:t>.</w:t>
      </w:r>
    </w:p>
    <w:p w14:paraId="17388E9D" w14:textId="3B08910C" w:rsidR="00072604" w:rsidRDefault="00072604" w:rsidP="00C65876">
      <w:pPr>
        <w:pStyle w:val="ps"/>
        <w:spacing w:before="120"/>
        <w:rPr>
          <w:lang w:val="en-US"/>
        </w:rPr>
      </w:pPr>
      <w:r w:rsidRPr="00825641">
        <w:rPr>
          <w:lang w:val="en-US"/>
        </w:rPr>
        <w:t>The World Bank will contract a Panel of Experts to review in depth the design and specific location of this fish barrier to ensure that it would function effectively, with little or no required maintenance over the long term. This expert review will be conducted in parallel with the final design of the Main Canal, and well before the start of canal construction</w:t>
      </w:r>
      <w:r>
        <w:rPr>
          <w:lang w:val="en-US"/>
        </w:rPr>
        <w:t>.</w:t>
      </w:r>
    </w:p>
    <w:p w14:paraId="36EAC393" w14:textId="47D892D9" w:rsidR="003D37B2" w:rsidRDefault="003D37B2" w:rsidP="003D37B2">
      <w:pPr>
        <w:pStyle w:val="ps"/>
        <w:spacing w:before="120"/>
        <w:rPr>
          <w:lang w:val="en-US"/>
        </w:rPr>
      </w:pPr>
      <w:r>
        <w:rPr>
          <w:lang w:val="en-US"/>
        </w:rPr>
        <w:t xml:space="preserve">As highlighted in the Impact Assessment report, the fish barrier shall be installed inside MWR for the following reasons: </w:t>
      </w:r>
    </w:p>
    <w:p w14:paraId="675DA535" w14:textId="71DD03F2" w:rsidR="003D37B2" w:rsidRPr="0026365C" w:rsidRDefault="00E47006" w:rsidP="003D37B2">
      <w:pPr>
        <w:pStyle w:val="ea"/>
        <w:rPr>
          <w:lang w:val="en-US"/>
        </w:rPr>
      </w:pPr>
      <w:r>
        <w:rPr>
          <w:lang w:val="en-US"/>
        </w:rPr>
        <w:t>T</w:t>
      </w:r>
      <w:r w:rsidR="003D37B2" w:rsidRPr="0026365C">
        <w:rPr>
          <w:lang w:val="en-US"/>
        </w:rPr>
        <w:t>he fish barrier must catch all risks and be located as far as possible upstream</w:t>
      </w:r>
      <w:r w:rsidR="003D37B2">
        <w:rPr>
          <w:lang w:val="en-US"/>
        </w:rPr>
        <w:t>.</w:t>
      </w:r>
    </w:p>
    <w:p w14:paraId="0E97D50C" w14:textId="1A54A514" w:rsidR="003D37B2" w:rsidRPr="0026365C" w:rsidRDefault="00E47006" w:rsidP="003D37B2">
      <w:pPr>
        <w:pStyle w:val="ea"/>
        <w:rPr>
          <w:lang w:val="en-US"/>
        </w:rPr>
      </w:pPr>
      <w:r>
        <w:rPr>
          <w:lang w:val="en-US"/>
        </w:rPr>
        <w:t>T</w:t>
      </w:r>
      <w:r w:rsidR="003D37B2" w:rsidRPr="0026365C">
        <w:rPr>
          <w:lang w:val="en-US"/>
        </w:rPr>
        <w:t xml:space="preserve">o </w:t>
      </w:r>
      <w:r w:rsidR="003D37B2">
        <w:rPr>
          <w:lang w:val="en-US"/>
        </w:rPr>
        <w:t>eliminate</w:t>
      </w:r>
      <w:r w:rsidR="003D37B2" w:rsidRPr="0026365C">
        <w:rPr>
          <w:lang w:val="en-US"/>
        </w:rPr>
        <w:t xml:space="preserve"> the risk of tributary rivers flooding the feeder canal upstream from the fish barrier (such as Mwanza River and other rivers with flash floods</w:t>
      </w:r>
      <w:r w:rsidR="003D37B2">
        <w:rPr>
          <w:lang w:val="en-US"/>
        </w:rPr>
        <w:t xml:space="preserve">) </w:t>
      </w:r>
      <w:r w:rsidR="003D37B2" w:rsidRPr="0026365C">
        <w:rPr>
          <w:lang w:val="en-US"/>
        </w:rPr>
        <w:t>leading to potential colonization of fishes.</w:t>
      </w:r>
      <w:r w:rsidR="003D37B2">
        <w:rPr>
          <w:lang w:val="en-US"/>
        </w:rPr>
        <w:t xml:space="preserve"> Tributary Rivers flooding canals is a real risk and has been observed by the </w:t>
      </w:r>
      <w:r>
        <w:rPr>
          <w:lang w:val="en-US"/>
        </w:rPr>
        <w:t>ESIA C</w:t>
      </w:r>
      <w:r w:rsidR="003D37B2">
        <w:rPr>
          <w:lang w:val="en-US"/>
        </w:rPr>
        <w:t xml:space="preserve">onsultant is other regions of Africa (most of the time it is caused by the absence of culverts across canals or the improper sizing of culverts). </w:t>
      </w:r>
    </w:p>
    <w:p w14:paraId="71D4EB53" w14:textId="0D7AB490" w:rsidR="003D37B2" w:rsidRDefault="00E47006" w:rsidP="003D37B2">
      <w:pPr>
        <w:pStyle w:val="ea"/>
        <w:rPr>
          <w:lang w:val="en-US"/>
        </w:rPr>
      </w:pPr>
      <w:r>
        <w:rPr>
          <w:lang w:val="en-US"/>
        </w:rPr>
        <w:t>O</w:t>
      </w:r>
      <w:r w:rsidR="003D37B2" w:rsidRPr="0026365C">
        <w:rPr>
          <w:lang w:val="en-US"/>
        </w:rPr>
        <w:t xml:space="preserve">utside MWR there </w:t>
      </w:r>
      <w:r>
        <w:rPr>
          <w:lang w:val="en-US"/>
        </w:rPr>
        <w:t xml:space="preserve">would be </w:t>
      </w:r>
      <w:r w:rsidR="003D37B2" w:rsidRPr="0026365C">
        <w:rPr>
          <w:lang w:val="en-US"/>
        </w:rPr>
        <w:t>a</w:t>
      </w:r>
      <w:r w:rsidR="003D37B2">
        <w:rPr>
          <w:lang w:val="en-US"/>
        </w:rPr>
        <w:t xml:space="preserve"> real</w:t>
      </w:r>
      <w:r w:rsidR="003D37B2" w:rsidRPr="0026365C">
        <w:rPr>
          <w:lang w:val="en-US"/>
        </w:rPr>
        <w:t xml:space="preserve"> risk of damages from people using the falls for domestic use </w:t>
      </w:r>
      <w:r w:rsidR="003D37B2">
        <w:rPr>
          <w:lang w:val="en-US"/>
        </w:rPr>
        <w:t xml:space="preserve">(washing their clothes on the fall, as observed in Illovo) </w:t>
      </w:r>
      <w:r w:rsidR="003D37B2" w:rsidRPr="0026365C">
        <w:rPr>
          <w:lang w:val="en-US"/>
        </w:rPr>
        <w:t>or to bring their cattle to drink.</w:t>
      </w:r>
    </w:p>
    <w:p w14:paraId="6B174644" w14:textId="376DBEE5" w:rsidR="00E47006" w:rsidRDefault="00E47006" w:rsidP="003D37B2">
      <w:pPr>
        <w:pStyle w:val="ea"/>
        <w:rPr>
          <w:lang w:val="en-US"/>
        </w:rPr>
      </w:pPr>
      <w:r>
        <w:rPr>
          <w:lang w:val="en-US"/>
        </w:rPr>
        <w:t>I</w:t>
      </w:r>
      <w:r w:rsidR="003D37B2">
        <w:rPr>
          <w:lang w:val="en-US"/>
        </w:rPr>
        <w:t>nside MWR, there is a better chance that defects or breaches in the fish barrier be detected early enough, thanks to good management of African Parks.</w:t>
      </w:r>
    </w:p>
    <w:p w14:paraId="1054B150" w14:textId="2EF406D3" w:rsidR="003D37B2" w:rsidRDefault="00E47006" w:rsidP="003D37B2">
      <w:pPr>
        <w:pStyle w:val="ea"/>
        <w:rPr>
          <w:lang w:val="en-US"/>
        </w:rPr>
      </w:pPr>
      <w:r>
        <w:rPr>
          <w:lang w:val="en-US"/>
        </w:rPr>
        <w:t>Because human access is strictly controlled inside MWR, the risk of people releasing fish (for intentional stocking or any other reason) into the Feeder Canal upstream of the fish barrier is neglibile.</w:t>
      </w:r>
      <w:r w:rsidR="00390BE7">
        <w:rPr>
          <w:lang w:val="en-US"/>
        </w:rPr>
        <w:t xml:space="preserve"> </w:t>
      </w:r>
    </w:p>
    <w:p w14:paraId="229B29E2" w14:textId="759A92E1" w:rsidR="003D37B2" w:rsidRDefault="003D37B2" w:rsidP="003D37B2">
      <w:pPr>
        <w:pStyle w:val="ps"/>
        <w:spacing w:before="120"/>
        <w:rPr>
          <w:lang w:val="en-US"/>
        </w:rPr>
      </w:pPr>
      <w:r w:rsidRPr="00337AC8">
        <w:rPr>
          <w:lang w:val="en-US"/>
        </w:rPr>
        <w:t>It is not recommended that a fish barrier be installed in the underground section of th</w:t>
      </w:r>
      <w:r>
        <w:rPr>
          <w:lang w:val="en-US"/>
        </w:rPr>
        <w:t>e canal because of maintenance issues</w:t>
      </w:r>
      <w:r w:rsidR="00E47006">
        <w:rPr>
          <w:lang w:val="en-US"/>
        </w:rPr>
        <w:t>:</w:t>
      </w:r>
      <w:r>
        <w:rPr>
          <w:lang w:val="en-US"/>
        </w:rPr>
        <w:t xml:space="preserve"> </w:t>
      </w:r>
      <w:r w:rsidR="00E47006">
        <w:rPr>
          <w:lang w:val="en-US"/>
        </w:rPr>
        <w:t>A</w:t>
      </w:r>
      <w:r>
        <w:rPr>
          <w:lang w:val="en-US"/>
        </w:rPr>
        <w:t xml:space="preserve">ny breaches would remain undetected for long periods of time. In addition, underground fish barriers were never designed nor tested. An underground fish screen is </w:t>
      </w:r>
      <w:r w:rsidR="00E47006">
        <w:rPr>
          <w:lang w:val="en-US"/>
        </w:rPr>
        <w:t xml:space="preserve">also </w:t>
      </w:r>
      <w:r>
        <w:rPr>
          <w:lang w:val="en-US"/>
        </w:rPr>
        <w:t>not feasible</w:t>
      </w:r>
      <w:r w:rsidR="00390BE7">
        <w:rPr>
          <w:lang w:val="en-US"/>
        </w:rPr>
        <w:t xml:space="preserve"> </w:t>
      </w:r>
      <w:r>
        <w:rPr>
          <w:lang w:val="en-US"/>
        </w:rPr>
        <w:t xml:space="preserve">due to </w:t>
      </w:r>
      <w:r w:rsidR="00E47006">
        <w:rPr>
          <w:lang w:val="en-US"/>
        </w:rPr>
        <w:t>the</w:t>
      </w:r>
      <w:r w:rsidR="00390BE7">
        <w:rPr>
          <w:lang w:val="en-US"/>
        </w:rPr>
        <w:t xml:space="preserve"> </w:t>
      </w:r>
      <w:r>
        <w:rPr>
          <w:lang w:val="en-US"/>
        </w:rPr>
        <w:t>risk of breaches from debris.</w:t>
      </w:r>
    </w:p>
    <w:p w14:paraId="54ECA4B9" w14:textId="77777777" w:rsidR="000C5DD9" w:rsidRPr="00515982" w:rsidRDefault="000C5DD9" w:rsidP="00C65876">
      <w:pPr>
        <w:pStyle w:val="ps"/>
        <w:spacing w:before="120"/>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7"/>
        <w:gridCol w:w="5756"/>
        <w:gridCol w:w="1395"/>
      </w:tblGrid>
      <w:tr w:rsidR="00F24662" w:rsidRPr="00A53C3A" w14:paraId="0564C386" w14:textId="77777777" w:rsidTr="003F7228">
        <w:trPr>
          <w:tblHeader/>
        </w:trPr>
        <w:tc>
          <w:tcPr>
            <w:tcW w:w="5000" w:type="pct"/>
            <w:gridSpan w:val="3"/>
            <w:tcBorders>
              <w:top w:val="single" w:sz="12" w:space="0" w:color="auto"/>
              <w:bottom w:val="single" w:sz="12" w:space="0" w:color="auto"/>
            </w:tcBorders>
            <w:shd w:val="clear" w:color="auto" w:fill="D9D9D9" w:themeFill="background1" w:themeFillShade="D9"/>
            <w:vAlign w:val="center"/>
          </w:tcPr>
          <w:p w14:paraId="61218C08" w14:textId="3D872CC5" w:rsidR="00F24662" w:rsidRPr="00EB6123" w:rsidRDefault="00F24662" w:rsidP="00C65876">
            <w:pPr>
              <w:pStyle w:val="ps"/>
              <w:spacing w:before="120"/>
              <w:jc w:val="center"/>
              <w:rPr>
                <w:b/>
                <w:lang w:val="en-US"/>
              </w:rPr>
            </w:pPr>
            <w:r w:rsidRPr="00EB6123">
              <w:rPr>
                <w:b/>
                <w:lang w:val="en-US"/>
              </w:rPr>
              <w:t xml:space="preserve">Action plan </w:t>
            </w:r>
            <w:r w:rsidR="009309D8">
              <w:rPr>
                <w:b/>
                <w:lang w:val="en-US"/>
              </w:rPr>
              <w:t>against</w:t>
            </w:r>
            <w:r w:rsidRPr="00EB6123">
              <w:rPr>
                <w:b/>
                <w:lang w:val="en-US"/>
              </w:rPr>
              <w:t xml:space="preserve"> </w:t>
            </w:r>
            <w:r w:rsidR="00EB6123" w:rsidRPr="00EB6123">
              <w:rPr>
                <w:b/>
                <w:lang w:val="en-US"/>
              </w:rPr>
              <w:t>invasive fishes</w:t>
            </w:r>
          </w:p>
          <w:p w14:paraId="5F0607C4" w14:textId="6334FC4E" w:rsidR="00F24662" w:rsidRPr="00A53C3A" w:rsidRDefault="00F24662" w:rsidP="00C65876">
            <w:pPr>
              <w:pStyle w:val="ps"/>
              <w:spacing w:before="120"/>
              <w:jc w:val="center"/>
              <w:rPr>
                <w:lang w:val="en-US"/>
              </w:rPr>
            </w:pPr>
            <w:r w:rsidRPr="00A53C3A">
              <w:rPr>
                <w:lang w:val="en-US"/>
              </w:rPr>
              <w:t>This action plan concerns infrastructures that will be built to keep the Tigerfish</w:t>
            </w:r>
            <w:r w:rsidR="00437FAF">
              <w:rPr>
                <w:lang w:val="en-US"/>
              </w:rPr>
              <w:t xml:space="preserve"> (and </w:t>
            </w:r>
            <w:r w:rsidR="009309D8">
              <w:rPr>
                <w:lang w:val="en-US"/>
              </w:rPr>
              <w:t xml:space="preserve">other </w:t>
            </w:r>
            <w:r w:rsidR="00437FAF">
              <w:rPr>
                <w:lang w:val="en-US"/>
              </w:rPr>
              <w:t>potentially invasive fishes)</w:t>
            </w:r>
            <w:r w:rsidRPr="00A53C3A">
              <w:rPr>
                <w:lang w:val="en-US"/>
              </w:rPr>
              <w:t xml:space="preserve"> from invading Lake Malawi</w:t>
            </w:r>
            <w:r w:rsidR="00C47655">
              <w:rPr>
                <w:lang w:val="en-US"/>
              </w:rPr>
              <w:t>.</w:t>
            </w:r>
          </w:p>
        </w:tc>
      </w:tr>
      <w:tr w:rsidR="00F24662" w:rsidRPr="00A53C3A" w14:paraId="2C487666" w14:textId="77777777" w:rsidTr="003F7228">
        <w:tc>
          <w:tcPr>
            <w:tcW w:w="4205" w:type="pct"/>
            <w:gridSpan w:val="2"/>
            <w:tcBorders>
              <w:top w:val="single" w:sz="12" w:space="0" w:color="auto"/>
              <w:bottom w:val="single" w:sz="4" w:space="0" w:color="auto"/>
            </w:tcBorders>
            <w:shd w:val="clear" w:color="auto" w:fill="F2F2F2" w:themeFill="background1" w:themeFillShade="F2"/>
            <w:vAlign w:val="center"/>
          </w:tcPr>
          <w:p w14:paraId="05AD8C94" w14:textId="50C7DE5E" w:rsidR="00F24662" w:rsidRPr="00022F39" w:rsidRDefault="00772CEA" w:rsidP="00C818FA">
            <w:pPr>
              <w:pStyle w:val="ps"/>
              <w:rPr>
                <w:b/>
                <w:lang w:val="en-US"/>
              </w:rPr>
            </w:pPr>
            <w:r w:rsidRPr="00022F39">
              <w:rPr>
                <w:b/>
                <w:lang w:val="en-US"/>
              </w:rPr>
              <w:t xml:space="preserve">Reminder of </w:t>
            </w:r>
            <w:r w:rsidR="00C818FA" w:rsidRPr="00C818FA">
              <w:rPr>
                <w:b/>
                <w:lang w:val="en-US"/>
              </w:rPr>
              <w:t>potentially invasive fishes</w:t>
            </w:r>
            <w:r w:rsidR="00FB0633" w:rsidRPr="00022F39">
              <w:rPr>
                <w:b/>
                <w:lang w:val="en-US"/>
              </w:rPr>
              <w:t xml:space="preserve"> </w:t>
            </w:r>
            <w:r w:rsidR="00C818FA">
              <w:rPr>
                <w:b/>
                <w:lang w:val="en-US"/>
              </w:rPr>
              <w:t>i</w:t>
            </w:r>
            <w:r w:rsidRPr="00022F39">
              <w:rPr>
                <w:b/>
                <w:lang w:val="en-US"/>
              </w:rPr>
              <w:t>mpact (as presented in Vol.2)</w:t>
            </w:r>
          </w:p>
        </w:tc>
        <w:tc>
          <w:tcPr>
            <w:tcW w:w="795" w:type="pct"/>
            <w:tcBorders>
              <w:top w:val="single" w:sz="12" w:space="0" w:color="auto"/>
              <w:bottom w:val="single" w:sz="4" w:space="0" w:color="auto"/>
            </w:tcBorders>
            <w:shd w:val="clear" w:color="auto" w:fill="F2F2F2" w:themeFill="background1" w:themeFillShade="F2"/>
            <w:vAlign w:val="center"/>
          </w:tcPr>
          <w:p w14:paraId="6DF6B346" w14:textId="77777777" w:rsidR="00F24662" w:rsidRPr="00A53C3A" w:rsidRDefault="00F24662" w:rsidP="00F24662">
            <w:pPr>
              <w:pStyle w:val="ps"/>
              <w:rPr>
                <w:b/>
                <w:lang w:val="en-US"/>
              </w:rPr>
            </w:pPr>
            <w:r w:rsidRPr="00A53C3A">
              <w:rPr>
                <w:b/>
                <w:lang w:val="en-US"/>
              </w:rPr>
              <w:t>Significance</w:t>
            </w:r>
          </w:p>
        </w:tc>
      </w:tr>
      <w:tr w:rsidR="00435D6E" w:rsidRPr="00A53C3A" w14:paraId="22123D20" w14:textId="77777777" w:rsidTr="003F7228">
        <w:tc>
          <w:tcPr>
            <w:tcW w:w="915" w:type="pct"/>
            <w:tcBorders>
              <w:top w:val="single" w:sz="4" w:space="0" w:color="auto"/>
              <w:bottom w:val="double" w:sz="4" w:space="0" w:color="auto"/>
            </w:tcBorders>
            <w:vAlign w:val="center"/>
          </w:tcPr>
          <w:p w14:paraId="72F2E52B" w14:textId="77777777" w:rsidR="00F24662" w:rsidRPr="00A53C3A" w:rsidRDefault="00F24662" w:rsidP="00F24662">
            <w:pPr>
              <w:pStyle w:val="ps"/>
              <w:rPr>
                <w:lang w:val="en-US"/>
              </w:rPr>
            </w:pPr>
            <w:r w:rsidRPr="00A53C3A">
              <w:rPr>
                <w:lang w:val="en-US"/>
              </w:rPr>
              <w:t>Impact 1</w:t>
            </w:r>
          </w:p>
        </w:tc>
        <w:tc>
          <w:tcPr>
            <w:tcW w:w="3290" w:type="pct"/>
            <w:tcBorders>
              <w:top w:val="single" w:sz="4" w:space="0" w:color="auto"/>
              <w:bottom w:val="double" w:sz="4" w:space="0" w:color="auto"/>
            </w:tcBorders>
            <w:vAlign w:val="center"/>
          </w:tcPr>
          <w:p w14:paraId="6B4E92B6" w14:textId="1E1CAE27" w:rsidR="00F24662" w:rsidRPr="00A53C3A" w:rsidRDefault="00F24662" w:rsidP="00772CEA">
            <w:pPr>
              <w:pStyle w:val="ps"/>
              <w:rPr>
                <w:lang w:val="en-US"/>
              </w:rPr>
            </w:pPr>
            <w:r w:rsidRPr="00A53C3A">
              <w:rPr>
                <w:lang w:val="en-US"/>
              </w:rPr>
              <w:t>Risk of Tigerfish</w:t>
            </w:r>
            <w:r w:rsidR="00834BD1">
              <w:rPr>
                <w:lang w:val="en-US"/>
              </w:rPr>
              <w:t xml:space="preserve"> and other </w:t>
            </w:r>
            <w:r w:rsidR="00772CEA">
              <w:rPr>
                <w:lang w:val="en-US"/>
              </w:rPr>
              <w:t>L</w:t>
            </w:r>
            <w:r w:rsidR="00834BD1">
              <w:rPr>
                <w:lang w:val="en-US"/>
              </w:rPr>
              <w:t>ower Shire fishes</w:t>
            </w:r>
            <w:r w:rsidRPr="00A53C3A">
              <w:rPr>
                <w:lang w:val="en-US"/>
              </w:rPr>
              <w:t xml:space="preserve"> invasion </w:t>
            </w:r>
            <w:r w:rsidR="00E47006">
              <w:rPr>
                <w:lang w:val="en-US"/>
              </w:rPr>
              <w:t>of</w:t>
            </w:r>
            <w:r w:rsidRPr="00A53C3A">
              <w:rPr>
                <w:lang w:val="en-US"/>
              </w:rPr>
              <w:t xml:space="preserve"> the </w:t>
            </w:r>
            <w:r w:rsidR="00772CEA">
              <w:rPr>
                <w:lang w:val="en-US"/>
              </w:rPr>
              <w:t>U</w:t>
            </w:r>
            <w:r w:rsidRPr="00A53C3A">
              <w:rPr>
                <w:lang w:val="en-US"/>
              </w:rPr>
              <w:t>pper Shire</w:t>
            </w:r>
            <w:r w:rsidR="00E47006">
              <w:rPr>
                <w:lang w:val="en-US"/>
              </w:rPr>
              <w:t xml:space="preserve"> River and </w:t>
            </w:r>
            <w:r w:rsidR="00C47655">
              <w:rPr>
                <w:lang w:val="en-US"/>
              </w:rPr>
              <w:t>thus Lake Malawi</w:t>
            </w:r>
          </w:p>
        </w:tc>
        <w:tc>
          <w:tcPr>
            <w:tcW w:w="795" w:type="pct"/>
            <w:tcBorders>
              <w:top w:val="single" w:sz="4" w:space="0" w:color="auto"/>
              <w:bottom w:val="double" w:sz="4" w:space="0" w:color="auto"/>
            </w:tcBorders>
            <w:shd w:val="clear" w:color="auto" w:fill="C00000"/>
            <w:vAlign w:val="center"/>
          </w:tcPr>
          <w:p w14:paraId="405F4621" w14:textId="77777777" w:rsidR="00F24662" w:rsidRPr="00A53C3A" w:rsidRDefault="00F24662" w:rsidP="00F24662">
            <w:pPr>
              <w:pStyle w:val="ps"/>
              <w:rPr>
                <w:lang w:val="en-US"/>
              </w:rPr>
            </w:pPr>
            <w:r w:rsidRPr="00A53C3A">
              <w:rPr>
                <w:rFonts w:eastAsia="Calibri"/>
                <w:lang w:val="en-US"/>
              </w:rPr>
              <w:t>Major</w:t>
            </w:r>
          </w:p>
        </w:tc>
      </w:tr>
      <w:tr w:rsidR="00FB0633" w:rsidRPr="00A53C3A" w14:paraId="688FC5A9" w14:textId="77777777" w:rsidTr="003F7228">
        <w:tc>
          <w:tcPr>
            <w:tcW w:w="5000" w:type="pct"/>
            <w:gridSpan w:val="3"/>
            <w:tcBorders>
              <w:top w:val="double" w:sz="4" w:space="0" w:color="auto"/>
            </w:tcBorders>
            <w:shd w:val="clear" w:color="auto" w:fill="F2F2F2" w:themeFill="background1" w:themeFillShade="F2"/>
            <w:vAlign w:val="center"/>
          </w:tcPr>
          <w:p w14:paraId="481BAB84" w14:textId="7AF8D30E" w:rsidR="00FB0633" w:rsidRPr="00A53C3A" w:rsidRDefault="00FB0633" w:rsidP="00F24662">
            <w:pPr>
              <w:pStyle w:val="ps"/>
              <w:rPr>
                <w:b/>
                <w:lang w:val="en-US"/>
              </w:rPr>
            </w:pPr>
            <w:r w:rsidRPr="00A53C3A">
              <w:rPr>
                <w:b/>
                <w:lang w:val="en-US"/>
              </w:rPr>
              <w:t>Mitigation</w:t>
            </w:r>
          </w:p>
        </w:tc>
      </w:tr>
      <w:tr w:rsidR="00F24662" w:rsidRPr="00A53C3A" w14:paraId="50AE0D47" w14:textId="77777777" w:rsidTr="003F7228">
        <w:tc>
          <w:tcPr>
            <w:tcW w:w="5000" w:type="pct"/>
            <w:gridSpan w:val="3"/>
            <w:vAlign w:val="center"/>
          </w:tcPr>
          <w:p w14:paraId="1EB8FB15" w14:textId="2F7A5AAB" w:rsidR="00FB0633" w:rsidRPr="00A53C3A" w:rsidRDefault="00F24662" w:rsidP="00F24662">
            <w:pPr>
              <w:pStyle w:val="ps"/>
              <w:rPr>
                <w:lang w:val="en-US"/>
              </w:rPr>
            </w:pPr>
            <w:r w:rsidRPr="00A96F4D">
              <w:rPr>
                <w:lang w:val="en-US"/>
              </w:rPr>
              <w:t>Mitigation 1</w:t>
            </w:r>
            <w:r w:rsidRPr="00A53C3A">
              <w:rPr>
                <w:lang w:val="en-US"/>
              </w:rPr>
              <w:t xml:space="preserve">: </w:t>
            </w:r>
          </w:p>
          <w:p w14:paraId="5E5EAE27" w14:textId="5D6A30BC" w:rsidR="00F24662" w:rsidRPr="005D66D1" w:rsidRDefault="005D66D1" w:rsidP="00F24662">
            <w:pPr>
              <w:pStyle w:val="ps"/>
              <w:rPr>
                <w:lang w:val="en-US"/>
              </w:rPr>
            </w:pPr>
            <w:r w:rsidRPr="005D66D1">
              <w:rPr>
                <w:lang w:val="en-US"/>
              </w:rPr>
              <w:t>The following</w:t>
            </w:r>
            <w:r w:rsidR="00772CEA">
              <w:rPr>
                <w:lang w:val="en-US"/>
              </w:rPr>
              <w:t>s</w:t>
            </w:r>
            <w:r w:rsidRPr="005D66D1">
              <w:rPr>
                <w:lang w:val="en-US"/>
              </w:rPr>
              <w:t xml:space="preserve"> are the basic technical specification</w:t>
            </w:r>
            <w:r w:rsidR="006543CD">
              <w:rPr>
                <w:lang w:val="en-US"/>
              </w:rPr>
              <w:t>s</w:t>
            </w:r>
            <w:r w:rsidR="00126A8C">
              <w:rPr>
                <w:lang w:val="en-US"/>
              </w:rPr>
              <w:t xml:space="preserve"> </w:t>
            </w:r>
            <w:r w:rsidR="006907E3">
              <w:rPr>
                <w:lang w:val="en-US"/>
              </w:rPr>
              <w:t xml:space="preserve">for an Invasive fish weir </w:t>
            </w:r>
            <w:r w:rsidR="00126A8C">
              <w:rPr>
                <w:lang w:val="en-US"/>
              </w:rPr>
              <w:t xml:space="preserve">as designed by KRC in its </w:t>
            </w:r>
            <w:r w:rsidR="00E47006">
              <w:rPr>
                <w:lang w:val="en-US"/>
              </w:rPr>
              <w:t>Feasibility Study A</w:t>
            </w:r>
            <w:r w:rsidR="00126A8C">
              <w:rPr>
                <w:lang w:val="en-US"/>
              </w:rPr>
              <w:t xml:space="preserve">ddendum called </w:t>
            </w:r>
            <w:r w:rsidR="00E47006">
              <w:rPr>
                <w:lang w:val="en-US"/>
              </w:rPr>
              <w:t>“</w:t>
            </w:r>
            <w:r w:rsidR="00126A8C" w:rsidRPr="00126A8C">
              <w:rPr>
                <w:lang w:val="en-US"/>
              </w:rPr>
              <w:t xml:space="preserve">Second </w:t>
            </w:r>
            <w:r w:rsidR="00E47006">
              <w:rPr>
                <w:lang w:val="en-US"/>
              </w:rPr>
              <w:t>P</w:t>
            </w:r>
            <w:r w:rsidR="00126A8C" w:rsidRPr="00126A8C">
              <w:rPr>
                <w:lang w:val="en-US"/>
              </w:rPr>
              <w:t xml:space="preserve">roposal for </w:t>
            </w:r>
            <w:r w:rsidR="00E47006">
              <w:rPr>
                <w:lang w:val="en-US"/>
              </w:rPr>
              <w:t>M</w:t>
            </w:r>
            <w:r w:rsidR="00126A8C" w:rsidRPr="00126A8C">
              <w:rPr>
                <w:lang w:val="en-US"/>
              </w:rPr>
              <w:t>itigating the Tiger</w:t>
            </w:r>
            <w:r w:rsidR="00E47006">
              <w:rPr>
                <w:lang w:val="en-US"/>
              </w:rPr>
              <w:t>fish</w:t>
            </w:r>
            <w:r w:rsidR="00126A8C" w:rsidRPr="00126A8C">
              <w:rPr>
                <w:lang w:val="en-US"/>
              </w:rPr>
              <w:t xml:space="preserve"> Issue</w:t>
            </w:r>
            <w:r w:rsidR="00E47006">
              <w:rPr>
                <w:lang w:val="en-US"/>
              </w:rPr>
              <w:t>”</w:t>
            </w:r>
            <w:r w:rsidR="00126A8C">
              <w:rPr>
                <w:lang w:val="en-US"/>
              </w:rPr>
              <w:t>, KRC, 2017)</w:t>
            </w:r>
            <w:r>
              <w:rPr>
                <w:lang w:val="en-US"/>
              </w:rPr>
              <w:t>.</w:t>
            </w:r>
          </w:p>
          <w:p w14:paraId="714BF4E4" w14:textId="5E067278" w:rsidR="00F24662" w:rsidRPr="00126A8C" w:rsidRDefault="00F24662" w:rsidP="00126A8C">
            <w:pPr>
              <w:pStyle w:val="ea"/>
              <w:rPr>
                <w:lang w:val="en-US"/>
              </w:rPr>
            </w:pPr>
            <w:r w:rsidRPr="00126A8C">
              <w:rPr>
                <w:lang w:val="en-US"/>
              </w:rPr>
              <w:t xml:space="preserve">The fish weir </w:t>
            </w:r>
            <w:r w:rsidR="00126A8C" w:rsidRPr="00126A8C">
              <w:rPr>
                <w:lang w:val="en-US"/>
              </w:rPr>
              <w:t>must</w:t>
            </w:r>
            <w:r w:rsidRPr="00126A8C">
              <w:rPr>
                <w:lang w:val="en-US"/>
              </w:rPr>
              <w:t xml:space="preserve"> be installed </w:t>
            </w:r>
            <w:r w:rsidR="005D66D1" w:rsidRPr="00126A8C">
              <w:rPr>
                <w:lang w:val="en-US"/>
              </w:rPr>
              <w:t>inside</w:t>
            </w:r>
            <w:r w:rsidRPr="00126A8C">
              <w:rPr>
                <w:lang w:val="en-US"/>
              </w:rPr>
              <w:t xml:space="preserve"> MWR</w:t>
            </w:r>
            <w:r w:rsidR="00D15756">
              <w:rPr>
                <w:lang w:val="en-US"/>
              </w:rPr>
              <w:t>.</w:t>
            </w:r>
            <w:r w:rsidRPr="00126A8C">
              <w:rPr>
                <w:lang w:val="en-US"/>
              </w:rPr>
              <w:t xml:space="preserve"> </w:t>
            </w:r>
          </w:p>
          <w:p w14:paraId="75FAE091" w14:textId="1E7BE514" w:rsidR="00847987" w:rsidRDefault="00126A8C" w:rsidP="00126A8C">
            <w:pPr>
              <w:pStyle w:val="ea"/>
              <w:rPr>
                <w:lang w:val="en-US"/>
              </w:rPr>
            </w:pPr>
            <w:r w:rsidRPr="00124B7F">
              <w:rPr>
                <w:lang w:val="en-US"/>
              </w:rPr>
              <w:lastRenderedPageBreak/>
              <w:t>The infrastructure involves a fall with a 1 meter high broad crested</w:t>
            </w:r>
            <w:r w:rsidR="003F7228">
              <w:rPr>
                <w:lang w:val="en-US"/>
              </w:rPr>
              <w:t xml:space="preserve"> weir across the Main </w:t>
            </w:r>
            <w:r w:rsidR="00C47655">
              <w:rPr>
                <w:lang w:val="en-US"/>
              </w:rPr>
              <w:t>C</w:t>
            </w:r>
            <w:r w:rsidR="003F7228">
              <w:rPr>
                <w:lang w:val="en-US"/>
              </w:rPr>
              <w:t>anal 1 (F</w:t>
            </w:r>
            <w:r w:rsidRPr="00124B7F">
              <w:rPr>
                <w:lang w:val="en-US"/>
              </w:rPr>
              <w:t xml:space="preserve">eeder </w:t>
            </w:r>
            <w:r w:rsidR="00C47655">
              <w:rPr>
                <w:lang w:val="en-US"/>
              </w:rPr>
              <w:t>C</w:t>
            </w:r>
            <w:r w:rsidRPr="00124B7F">
              <w:rPr>
                <w:lang w:val="en-US"/>
              </w:rPr>
              <w:t>anal) combined with a 3.5 meters drop structure as shown in the following figure.</w:t>
            </w:r>
          </w:p>
          <w:p w14:paraId="38D5E8D1" w14:textId="49B6EC1D" w:rsidR="00126A8C" w:rsidRPr="00124B7F" w:rsidRDefault="00847987" w:rsidP="00126A8C">
            <w:pPr>
              <w:pStyle w:val="ea"/>
              <w:rPr>
                <w:lang w:val="en-US"/>
              </w:rPr>
            </w:pPr>
            <w:r>
              <w:rPr>
                <w:lang w:val="en-US"/>
              </w:rPr>
              <w:t>The quality of the concrete</w:t>
            </w:r>
            <w:r w:rsidR="0003497D">
              <w:rPr>
                <w:lang w:val="en-US"/>
              </w:rPr>
              <w:t xml:space="preserve"> for the weir</w:t>
            </w:r>
            <w:r>
              <w:rPr>
                <w:lang w:val="en-US"/>
              </w:rPr>
              <w:t xml:space="preserve"> shall be up to the highest standard</w:t>
            </w:r>
            <w:r w:rsidR="00BD55D4">
              <w:rPr>
                <w:lang w:val="en-US"/>
              </w:rPr>
              <w:t>s</w:t>
            </w:r>
            <w:r>
              <w:rPr>
                <w:lang w:val="en-US"/>
              </w:rPr>
              <w:t xml:space="preserve"> for concrete in </w:t>
            </w:r>
            <w:r w:rsidR="00C47655">
              <w:rPr>
                <w:lang w:val="en-US"/>
              </w:rPr>
              <w:t xml:space="preserve">an </w:t>
            </w:r>
            <w:r>
              <w:rPr>
                <w:lang w:val="en-US"/>
              </w:rPr>
              <w:t xml:space="preserve">aquatic environment to ensure </w:t>
            </w:r>
            <w:r w:rsidR="00134203">
              <w:rPr>
                <w:lang w:val="en-US"/>
              </w:rPr>
              <w:t>long-term</w:t>
            </w:r>
            <w:r w:rsidR="0003497D">
              <w:rPr>
                <w:lang w:val="en-US"/>
              </w:rPr>
              <w:t xml:space="preserve"> use and minimal </w:t>
            </w:r>
            <w:r w:rsidR="00134203">
              <w:rPr>
                <w:lang w:val="en-US"/>
              </w:rPr>
              <w:t>maintenance</w:t>
            </w:r>
            <w:r w:rsidR="00D15756">
              <w:rPr>
                <w:lang w:val="en-US"/>
              </w:rPr>
              <w:t>.</w:t>
            </w:r>
            <w:r w:rsidR="00390BE7">
              <w:rPr>
                <w:lang w:val="en-US"/>
              </w:rPr>
              <w:t xml:space="preserve"> </w:t>
            </w:r>
          </w:p>
          <w:p w14:paraId="0D249D2A" w14:textId="17EDEE56" w:rsidR="00134203" w:rsidRPr="00134203" w:rsidRDefault="00BD55D4" w:rsidP="00134203">
            <w:pPr>
              <w:pStyle w:val="ps"/>
              <w:jc w:val="center"/>
              <w:rPr>
                <w:lang w:val="en-US"/>
              </w:rPr>
            </w:pPr>
            <w:r w:rsidRPr="00BD55D4">
              <w:rPr>
                <w:noProof/>
                <w:lang w:val="en-US" w:eastAsia="en-US"/>
              </w:rPr>
              <w:drawing>
                <wp:inline distT="0" distB="0" distL="0" distR="0" wp14:anchorId="70040F9B" wp14:editId="566179B8">
                  <wp:extent cx="5372837" cy="2074834"/>
                  <wp:effectExtent l="0" t="0" r="0" b="1905"/>
                  <wp:docPr id="12" name="Image 12" descr="P:\BRLi\Pahin\800816_Shire_Malawi\05-ProductionBRLi\ESIA\2nd-PostFinalVersionsESIAESMP-TigerFish+RevisedFlow\TigerFish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BRLi\Pahin\800816_Shire_Malawi\05-ProductionBRLi\ESIA\2nd-PostFinalVersionsESIAESMP-TigerFish+RevisedFlow\TigerFishFigure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1622" cy="2078226"/>
                          </a:xfrm>
                          <a:prstGeom prst="rect">
                            <a:avLst/>
                          </a:prstGeom>
                          <a:noFill/>
                          <a:ln>
                            <a:noFill/>
                          </a:ln>
                        </pic:spPr>
                      </pic:pic>
                    </a:graphicData>
                  </a:graphic>
                </wp:inline>
              </w:drawing>
            </w:r>
          </w:p>
        </w:tc>
      </w:tr>
      <w:tr w:rsidR="00F24662" w:rsidRPr="00A53C3A" w14:paraId="478444DF" w14:textId="77777777" w:rsidTr="003F7228">
        <w:tc>
          <w:tcPr>
            <w:tcW w:w="915" w:type="pct"/>
            <w:vAlign w:val="center"/>
          </w:tcPr>
          <w:p w14:paraId="40403F66" w14:textId="77777777" w:rsidR="00F24662" w:rsidRPr="00A53C3A" w:rsidRDefault="00F24662" w:rsidP="00F24662">
            <w:pPr>
              <w:pStyle w:val="ps"/>
              <w:rPr>
                <w:lang w:val="en-US"/>
              </w:rPr>
            </w:pPr>
            <w:r w:rsidRPr="00A53C3A">
              <w:rPr>
                <w:lang w:val="en-US"/>
              </w:rPr>
              <w:lastRenderedPageBreak/>
              <w:t>Approximate cost ($US)</w:t>
            </w:r>
          </w:p>
        </w:tc>
        <w:tc>
          <w:tcPr>
            <w:tcW w:w="4085" w:type="pct"/>
            <w:gridSpan w:val="2"/>
            <w:vAlign w:val="center"/>
          </w:tcPr>
          <w:p w14:paraId="638384A3" w14:textId="7C4EA550" w:rsidR="00F24662" w:rsidRPr="00A53C3A" w:rsidRDefault="00126A8C" w:rsidP="00BD55D4">
            <w:pPr>
              <w:pStyle w:val="ps"/>
              <w:rPr>
                <w:lang w:val="en-US"/>
              </w:rPr>
            </w:pPr>
            <w:r>
              <w:rPr>
                <w:lang w:val="en-US"/>
              </w:rPr>
              <w:t>The infrastructure has to be budgeted in the</w:t>
            </w:r>
            <w:r w:rsidR="008121C0">
              <w:rPr>
                <w:lang w:val="en-US"/>
              </w:rPr>
              <w:t xml:space="preserve"> </w:t>
            </w:r>
            <w:r w:rsidR="00C47655">
              <w:rPr>
                <w:lang w:val="en-US"/>
              </w:rPr>
              <w:t xml:space="preserve">Detailed </w:t>
            </w:r>
            <w:r w:rsidR="008121C0">
              <w:rPr>
                <w:lang w:val="en-US"/>
              </w:rPr>
              <w:t>Design study</w:t>
            </w:r>
            <w:r w:rsidR="00B05E63">
              <w:rPr>
                <w:lang w:val="en-US"/>
              </w:rPr>
              <w:t xml:space="preserve">. </w:t>
            </w:r>
            <w:r>
              <w:rPr>
                <w:lang w:val="en-US"/>
              </w:rPr>
              <w:t xml:space="preserve">The </w:t>
            </w:r>
            <w:r w:rsidR="00C47655">
              <w:rPr>
                <w:lang w:val="en-US"/>
              </w:rPr>
              <w:t xml:space="preserve">estimated </w:t>
            </w:r>
            <w:r>
              <w:rPr>
                <w:lang w:val="en-US"/>
              </w:rPr>
              <w:t xml:space="preserve">cost is, according to KRC, 4.3 million </w:t>
            </w:r>
            <w:r w:rsidR="00BD55D4">
              <w:rPr>
                <w:lang w:val="en-US"/>
              </w:rPr>
              <w:t>USD</w:t>
            </w:r>
            <w:r>
              <w:rPr>
                <w:lang w:val="en-US"/>
              </w:rPr>
              <w:t xml:space="preserve"> if the structure is installed inside MWR. </w:t>
            </w:r>
            <w:r w:rsidR="0036283C">
              <w:rPr>
                <w:lang w:val="en-US"/>
              </w:rPr>
              <w:t>In addition, monitoring cost (as presented hereunder) and maintenance cost</w:t>
            </w:r>
            <w:r w:rsidR="00C47655">
              <w:rPr>
                <w:lang w:val="en-US"/>
              </w:rPr>
              <w:t>s</w:t>
            </w:r>
            <w:r w:rsidR="0036283C">
              <w:rPr>
                <w:lang w:val="en-US"/>
              </w:rPr>
              <w:t xml:space="preserve"> </w:t>
            </w:r>
            <w:r w:rsidR="00C47655">
              <w:rPr>
                <w:lang w:val="en-US"/>
              </w:rPr>
              <w:t>need</w:t>
            </w:r>
            <w:r w:rsidR="00390BE7">
              <w:rPr>
                <w:lang w:val="en-US"/>
              </w:rPr>
              <w:t xml:space="preserve"> </w:t>
            </w:r>
            <w:r w:rsidR="0036283C">
              <w:rPr>
                <w:lang w:val="en-US"/>
              </w:rPr>
              <w:t>to be budgeted</w:t>
            </w:r>
            <w:r w:rsidR="00C47655">
              <w:rPr>
                <w:lang w:val="en-US"/>
              </w:rPr>
              <w:t>.</w:t>
            </w:r>
          </w:p>
        </w:tc>
      </w:tr>
      <w:tr w:rsidR="00F24662" w:rsidRPr="00A53C3A" w14:paraId="6BFD25B5" w14:textId="77777777" w:rsidTr="003F7228">
        <w:tc>
          <w:tcPr>
            <w:tcW w:w="915" w:type="pct"/>
            <w:vAlign w:val="center"/>
          </w:tcPr>
          <w:p w14:paraId="3852E8D1" w14:textId="77777777" w:rsidR="00F24662" w:rsidRPr="00A53C3A" w:rsidRDefault="00F24662" w:rsidP="00F24662">
            <w:pPr>
              <w:pStyle w:val="ps"/>
              <w:rPr>
                <w:lang w:val="en-US"/>
              </w:rPr>
            </w:pPr>
            <w:r w:rsidRPr="00A53C3A">
              <w:rPr>
                <w:lang w:val="en-US"/>
              </w:rPr>
              <w:t>Responsibilities</w:t>
            </w:r>
          </w:p>
        </w:tc>
        <w:tc>
          <w:tcPr>
            <w:tcW w:w="4085" w:type="pct"/>
            <w:gridSpan w:val="2"/>
            <w:vAlign w:val="center"/>
          </w:tcPr>
          <w:p w14:paraId="5FBA708B" w14:textId="6E9409A6" w:rsidR="00F24662" w:rsidRDefault="00C47655" w:rsidP="00F24662">
            <w:pPr>
              <w:pStyle w:val="ps"/>
              <w:rPr>
                <w:lang w:val="en-US"/>
              </w:rPr>
            </w:pPr>
            <w:r>
              <w:rPr>
                <w:lang w:val="en-US"/>
              </w:rPr>
              <w:t xml:space="preserve">The Detailed </w:t>
            </w:r>
            <w:r w:rsidR="00F24662" w:rsidRPr="00A53C3A">
              <w:rPr>
                <w:lang w:val="en-US"/>
              </w:rPr>
              <w:t xml:space="preserve">Design study </w:t>
            </w:r>
            <w:r>
              <w:rPr>
                <w:lang w:val="en-US"/>
              </w:rPr>
              <w:t>will need</w:t>
            </w:r>
            <w:r w:rsidR="00F24662" w:rsidRPr="00A53C3A">
              <w:rPr>
                <w:lang w:val="en-US"/>
              </w:rPr>
              <w:t xml:space="preserve"> to design </w:t>
            </w:r>
            <w:r w:rsidR="00126A8C">
              <w:rPr>
                <w:lang w:val="en-US"/>
              </w:rPr>
              <w:t>the structure</w:t>
            </w:r>
            <w:r w:rsidR="00F24662" w:rsidRPr="00A53C3A">
              <w:rPr>
                <w:lang w:val="en-US"/>
              </w:rPr>
              <w:t xml:space="preserve"> and </w:t>
            </w:r>
            <w:r>
              <w:rPr>
                <w:lang w:val="en-US"/>
              </w:rPr>
              <w:t>verify</w:t>
            </w:r>
            <w:r w:rsidR="00390BE7">
              <w:rPr>
                <w:lang w:val="en-US"/>
              </w:rPr>
              <w:t xml:space="preserve"> </w:t>
            </w:r>
            <w:r w:rsidR="00F24662" w:rsidRPr="00A53C3A">
              <w:rPr>
                <w:lang w:val="en-US"/>
              </w:rPr>
              <w:t>the potential consequences in terms of head loss for the irrigation scheme</w:t>
            </w:r>
            <w:r w:rsidR="00126A8C">
              <w:rPr>
                <w:lang w:val="en-US"/>
              </w:rPr>
              <w:t xml:space="preserve"> (KRC has estimated that </w:t>
            </w:r>
            <w:r>
              <w:rPr>
                <w:lang w:val="en-US"/>
              </w:rPr>
              <w:t xml:space="preserve">only </w:t>
            </w:r>
            <w:r w:rsidR="00126A8C" w:rsidRPr="00126A8C">
              <w:rPr>
                <w:lang w:val="en-US"/>
              </w:rPr>
              <w:t>275 ha</w:t>
            </w:r>
            <w:r w:rsidR="00156ED7">
              <w:rPr>
                <w:lang w:val="en-US"/>
              </w:rPr>
              <w:t xml:space="preserve"> would be lost</w:t>
            </w:r>
            <w:r w:rsidR="00126A8C">
              <w:rPr>
                <w:lang w:val="en-US"/>
              </w:rPr>
              <w:t>)</w:t>
            </w:r>
            <w:r w:rsidR="00156ED7">
              <w:rPr>
                <w:lang w:val="en-US"/>
              </w:rPr>
              <w:t>.</w:t>
            </w:r>
          </w:p>
          <w:p w14:paraId="52B148A2" w14:textId="6B02BDF9" w:rsidR="00072604" w:rsidRPr="00126A8C" w:rsidRDefault="00072604" w:rsidP="00F24662">
            <w:pPr>
              <w:pStyle w:val="ps"/>
              <w:rPr>
                <w:lang w:val="en-US"/>
              </w:rPr>
            </w:pPr>
            <w:r>
              <w:rPr>
                <w:lang w:val="en-US"/>
              </w:rPr>
              <w:t>A</w:t>
            </w:r>
            <w:r w:rsidR="00C47655">
              <w:rPr>
                <w:lang w:val="en-US"/>
              </w:rPr>
              <w:t>n independent</w:t>
            </w:r>
            <w:r>
              <w:rPr>
                <w:lang w:val="en-US"/>
              </w:rPr>
              <w:t xml:space="preserve"> </w:t>
            </w:r>
            <w:r w:rsidR="00C47655">
              <w:rPr>
                <w:lang w:val="en-US"/>
              </w:rPr>
              <w:t>P</w:t>
            </w:r>
            <w:r>
              <w:rPr>
                <w:lang w:val="en-US"/>
              </w:rPr>
              <w:t xml:space="preserve">anel of </w:t>
            </w:r>
            <w:r w:rsidR="00C47655">
              <w:rPr>
                <w:lang w:val="en-US"/>
              </w:rPr>
              <w:t>E</w:t>
            </w:r>
            <w:r>
              <w:rPr>
                <w:lang w:val="en-US"/>
              </w:rPr>
              <w:t xml:space="preserve">xperts contracted by the World Bank will review the design and specific location of this fish barrier to </w:t>
            </w:r>
            <w:r w:rsidR="00C47655">
              <w:rPr>
                <w:lang w:val="en-US"/>
              </w:rPr>
              <w:t>provide an additional measure of confidence</w:t>
            </w:r>
            <w:r w:rsidR="00390BE7">
              <w:rPr>
                <w:lang w:val="en-US"/>
              </w:rPr>
              <w:t xml:space="preserve"> </w:t>
            </w:r>
            <w:r>
              <w:rPr>
                <w:lang w:val="en-US"/>
              </w:rPr>
              <w:t xml:space="preserve">that it would function effectively. </w:t>
            </w:r>
          </w:p>
          <w:p w14:paraId="54195C77" w14:textId="0A612E42" w:rsidR="00F24662" w:rsidRPr="00134203" w:rsidRDefault="00F24662" w:rsidP="00435D6E">
            <w:pPr>
              <w:pStyle w:val="ps"/>
              <w:rPr>
                <w:lang w:val="en-US"/>
              </w:rPr>
            </w:pPr>
            <w:r w:rsidRPr="00A53C3A">
              <w:rPr>
                <w:lang w:val="en-US"/>
              </w:rPr>
              <w:t>Maintenance of the fish barrier will</w:t>
            </w:r>
            <w:r w:rsidR="0029657C">
              <w:rPr>
                <w:lang w:val="en-US"/>
              </w:rPr>
              <w:t xml:space="preserve"> be</w:t>
            </w:r>
            <w:r w:rsidRPr="00A53C3A">
              <w:rPr>
                <w:lang w:val="en-US"/>
              </w:rPr>
              <w:t xml:space="preserve"> the </w:t>
            </w:r>
            <w:r w:rsidR="0079229D" w:rsidRPr="0079229D">
              <w:rPr>
                <w:lang w:val="en-US"/>
              </w:rPr>
              <w:t>Bulk Water Operator</w:t>
            </w:r>
            <w:r w:rsidRPr="00A53C3A">
              <w:rPr>
                <w:lang w:val="en-US"/>
              </w:rPr>
              <w:t xml:space="preserve">’s </w:t>
            </w:r>
            <w:r w:rsidR="008560F9">
              <w:rPr>
                <w:lang w:val="en-US"/>
              </w:rPr>
              <w:t>responsibility</w:t>
            </w:r>
            <w:r w:rsidRPr="00A53C3A">
              <w:rPr>
                <w:lang w:val="en-US"/>
              </w:rPr>
              <w:t xml:space="preserve"> (this shall be highlighted in the call for tender</w:t>
            </w:r>
            <w:r w:rsidR="008560F9">
              <w:rPr>
                <w:lang w:val="en-US"/>
              </w:rPr>
              <w:t>)</w:t>
            </w:r>
            <w:r w:rsidR="00C47655">
              <w:rPr>
                <w:lang w:val="en-US"/>
              </w:rPr>
              <w:t>.</w:t>
            </w:r>
            <w:r w:rsidR="00126A8C">
              <w:rPr>
                <w:lang w:val="en-US"/>
              </w:rPr>
              <w:t xml:space="preserve"> </w:t>
            </w:r>
            <w:r w:rsidR="00C47655">
              <w:rPr>
                <w:lang w:val="en-US"/>
              </w:rPr>
              <w:t>T</w:t>
            </w:r>
            <w:r w:rsidR="00126A8C">
              <w:rPr>
                <w:lang w:val="en-US"/>
              </w:rPr>
              <w:t>his shall include desilting the weir</w:t>
            </w:r>
            <w:r w:rsidR="00156ED7">
              <w:rPr>
                <w:lang w:val="en-US"/>
              </w:rPr>
              <w:t xml:space="preserve"> and removing debris</w:t>
            </w:r>
            <w:r w:rsidR="008560F9">
              <w:rPr>
                <w:lang w:val="en-US"/>
              </w:rPr>
              <w:t>.</w:t>
            </w:r>
            <w:r w:rsidRPr="00A53C3A">
              <w:rPr>
                <w:lang w:val="en-US"/>
              </w:rPr>
              <w:t xml:space="preserve"> </w:t>
            </w:r>
            <w:r w:rsidR="00134203" w:rsidRPr="00134203">
              <w:rPr>
                <w:lang w:val="en-US"/>
              </w:rPr>
              <w:t>The Bulk Water Operator (BWO, responsible for Main Canal operation and maintenance) will have a Memorandum of Understanding (MoU) or similar written agreement with African Parks that will clarify the roles and responsibilities of both parties with respect to the inspection, cleaning, and other care of the fish barrier; the protocols for Majete Wildlife Reserve entry and exit by BWO staff</w:t>
            </w:r>
            <w:r w:rsidR="00134203">
              <w:rPr>
                <w:lang w:val="en-US"/>
              </w:rPr>
              <w:t xml:space="preserve">; </w:t>
            </w:r>
            <w:r w:rsidR="00134203" w:rsidRPr="00134203">
              <w:rPr>
                <w:lang w:val="en-US"/>
              </w:rPr>
              <w:t>dealing with problem wildlife; and similar operational details</w:t>
            </w:r>
            <w:r w:rsidR="00C47655">
              <w:rPr>
                <w:lang w:val="en-US"/>
              </w:rPr>
              <w:t>.</w:t>
            </w:r>
          </w:p>
        </w:tc>
      </w:tr>
      <w:tr w:rsidR="00F24662" w:rsidRPr="00A53C3A" w14:paraId="57845962" w14:textId="77777777" w:rsidTr="003F7228">
        <w:tc>
          <w:tcPr>
            <w:tcW w:w="915" w:type="pct"/>
            <w:vAlign w:val="center"/>
          </w:tcPr>
          <w:p w14:paraId="699C80D8" w14:textId="77777777" w:rsidR="00F24662" w:rsidRPr="00A53C3A" w:rsidRDefault="00F24662" w:rsidP="00F24662">
            <w:pPr>
              <w:pStyle w:val="ps"/>
              <w:rPr>
                <w:lang w:val="en-US"/>
              </w:rPr>
            </w:pPr>
            <w:r w:rsidRPr="00A53C3A">
              <w:rPr>
                <w:lang w:val="en-US"/>
              </w:rPr>
              <w:t>Schedule</w:t>
            </w:r>
          </w:p>
        </w:tc>
        <w:tc>
          <w:tcPr>
            <w:tcW w:w="4085" w:type="pct"/>
            <w:gridSpan w:val="2"/>
            <w:vAlign w:val="center"/>
          </w:tcPr>
          <w:p w14:paraId="3407D47B" w14:textId="0211C310" w:rsidR="00F24662" w:rsidRPr="00A53C3A" w:rsidRDefault="00C47655" w:rsidP="00F24662">
            <w:pPr>
              <w:pStyle w:val="ps"/>
              <w:rPr>
                <w:lang w:val="en-US"/>
              </w:rPr>
            </w:pPr>
            <w:r>
              <w:rPr>
                <w:lang w:val="en-US"/>
              </w:rPr>
              <w:t>Fish barrier will be incorporated into the Detailed</w:t>
            </w:r>
            <w:r w:rsidR="00F24662" w:rsidRPr="00A53C3A">
              <w:rPr>
                <w:lang w:val="en-US"/>
              </w:rPr>
              <w:t xml:space="preserve"> Design </w:t>
            </w:r>
            <w:r>
              <w:rPr>
                <w:lang w:val="en-US"/>
              </w:rPr>
              <w:t xml:space="preserve">of the Main Canal 1. </w:t>
            </w:r>
          </w:p>
          <w:p w14:paraId="68531CCA" w14:textId="7D36F12D" w:rsidR="00F24662" w:rsidRPr="00A53C3A" w:rsidRDefault="00F24662" w:rsidP="008560F9">
            <w:pPr>
              <w:pStyle w:val="ps"/>
              <w:rPr>
                <w:lang w:val="en-US"/>
              </w:rPr>
            </w:pPr>
            <w:r w:rsidRPr="00A53C3A">
              <w:rPr>
                <w:lang w:val="en-US"/>
              </w:rPr>
              <w:t xml:space="preserve">Maintenance </w:t>
            </w:r>
            <w:r w:rsidR="002022EE">
              <w:rPr>
                <w:lang w:val="en-US"/>
              </w:rPr>
              <w:t>will be</w:t>
            </w:r>
            <w:r w:rsidR="00390BE7">
              <w:rPr>
                <w:lang w:val="en-US"/>
              </w:rPr>
              <w:t xml:space="preserve"> </w:t>
            </w:r>
            <w:r w:rsidRPr="00A53C3A">
              <w:rPr>
                <w:lang w:val="en-US"/>
              </w:rPr>
              <w:t>a</w:t>
            </w:r>
            <w:r w:rsidR="002022EE">
              <w:rPr>
                <w:lang w:val="en-US"/>
              </w:rPr>
              <w:t xml:space="preserve"> recurrent responsibility, although maintenance requirements for this structure are relatively very low. Since it is a fixed, passive concrete structure, the fish barrier is likely to continue functioning as intended even with lapses in routine maintenance.</w:t>
            </w:r>
          </w:p>
        </w:tc>
      </w:tr>
      <w:tr w:rsidR="00F24662" w:rsidRPr="00A53C3A" w14:paraId="01D9720A" w14:textId="77777777" w:rsidTr="003F7228">
        <w:tc>
          <w:tcPr>
            <w:tcW w:w="915" w:type="pct"/>
            <w:vAlign w:val="center"/>
          </w:tcPr>
          <w:p w14:paraId="0B65E2F1" w14:textId="77777777" w:rsidR="00F24662" w:rsidRPr="00A53C3A" w:rsidRDefault="00F24662" w:rsidP="00F24662">
            <w:pPr>
              <w:pStyle w:val="ps"/>
              <w:rPr>
                <w:lang w:val="en-US"/>
              </w:rPr>
            </w:pPr>
            <w:r w:rsidRPr="00A53C3A">
              <w:rPr>
                <w:lang w:val="en-US"/>
              </w:rPr>
              <w:t>Monitoring</w:t>
            </w:r>
          </w:p>
        </w:tc>
        <w:tc>
          <w:tcPr>
            <w:tcW w:w="4085" w:type="pct"/>
            <w:gridSpan w:val="2"/>
            <w:vAlign w:val="center"/>
          </w:tcPr>
          <w:p w14:paraId="5EBFDEF6" w14:textId="7DCABCF0" w:rsidR="00F24662" w:rsidRPr="00A53C3A" w:rsidRDefault="008560F9" w:rsidP="008560F9">
            <w:pPr>
              <w:pStyle w:val="ps"/>
              <w:rPr>
                <w:lang w:val="en-US"/>
              </w:rPr>
            </w:pPr>
            <w:r w:rsidRPr="008560F9">
              <w:rPr>
                <w:lang w:val="en-US"/>
              </w:rPr>
              <w:t>I</w:t>
            </w:r>
            <w:r w:rsidR="0019538A" w:rsidRPr="008560F9">
              <w:rPr>
                <w:lang w:val="en-US"/>
              </w:rPr>
              <w:t xml:space="preserve">nspection and maintenance </w:t>
            </w:r>
            <w:r w:rsidRPr="008560F9">
              <w:rPr>
                <w:lang w:val="en-US"/>
              </w:rPr>
              <w:t xml:space="preserve">shall be done by the </w:t>
            </w:r>
            <w:r w:rsidR="0079229D" w:rsidRPr="0079229D">
              <w:rPr>
                <w:lang w:val="en-US"/>
              </w:rPr>
              <w:t>Bulk Water Operator</w:t>
            </w:r>
            <w:r w:rsidR="002022EE">
              <w:rPr>
                <w:lang w:val="en-US"/>
              </w:rPr>
              <w:t>.</w:t>
            </w:r>
          </w:p>
        </w:tc>
      </w:tr>
      <w:tr w:rsidR="00B05E63" w:rsidRPr="00A53C3A" w14:paraId="13CBA503" w14:textId="77777777" w:rsidTr="003F7228">
        <w:trPr>
          <w:trHeight w:val="60"/>
        </w:trPr>
        <w:tc>
          <w:tcPr>
            <w:tcW w:w="915" w:type="pct"/>
            <w:vAlign w:val="center"/>
          </w:tcPr>
          <w:p w14:paraId="0DF8A7FA" w14:textId="77777777" w:rsidR="00B05E63" w:rsidRPr="00A53C3A" w:rsidRDefault="00B05E63" w:rsidP="00F24662">
            <w:pPr>
              <w:pStyle w:val="ps"/>
              <w:rPr>
                <w:lang w:val="en-US"/>
              </w:rPr>
            </w:pPr>
            <w:r w:rsidRPr="00A53C3A">
              <w:rPr>
                <w:lang w:val="en-US"/>
              </w:rPr>
              <w:t>Performance indicator(s)</w:t>
            </w:r>
          </w:p>
        </w:tc>
        <w:tc>
          <w:tcPr>
            <w:tcW w:w="4085" w:type="pct"/>
            <w:gridSpan w:val="2"/>
            <w:vMerge w:val="restart"/>
            <w:vAlign w:val="center"/>
          </w:tcPr>
          <w:p w14:paraId="1750DA19" w14:textId="2AF53DA8" w:rsidR="00B05E63" w:rsidRPr="00A53C3A" w:rsidRDefault="00B05E63" w:rsidP="0054492B">
            <w:pPr>
              <w:pStyle w:val="ps"/>
              <w:rPr>
                <w:lang w:val="en-US"/>
              </w:rPr>
            </w:pPr>
            <w:r w:rsidRPr="0036283C">
              <w:rPr>
                <w:lang w:val="en-US"/>
              </w:rPr>
              <w:t>Monitoring</w:t>
            </w:r>
            <w:r w:rsidR="00B161DF" w:rsidRPr="0036283C">
              <w:rPr>
                <w:lang w:val="en-US"/>
              </w:rPr>
              <w:t xml:space="preserve"> of fishes</w:t>
            </w:r>
            <w:r w:rsidRPr="0036283C">
              <w:rPr>
                <w:lang w:val="en-US"/>
              </w:rPr>
              <w:t xml:space="preserve"> is impossible since the weir will bl</w:t>
            </w:r>
            <w:r w:rsidR="006B24DF" w:rsidRPr="0036283C">
              <w:rPr>
                <w:lang w:val="en-US"/>
              </w:rPr>
              <w:t>ock fishes from moving upstream</w:t>
            </w:r>
            <w:r w:rsidR="00B161DF" w:rsidRPr="0036283C">
              <w:rPr>
                <w:lang w:val="en-US"/>
              </w:rPr>
              <w:t xml:space="preserve">. </w:t>
            </w:r>
            <w:r w:rsidR="001146AF" w:rsidRPr="001146AF">
              <w:rPr>
                <w:lang w:val="en-US"/>
              </w:rPr>
              <w:t xml:space="preserve">Due to the high stakes for aquatic biodiversity, it is </w:t>
            </w:r>
            <w:r w:rsidR="002022EE">
              <w:rPr>
                <w:lang w:val="en-US"/>
              </w:rPr>
              <w:t xml:space="preserve">recommended </w:t>
            </w:r>
            <w:r w:rsidR="001146AF" w:rsidRPr="001146AF">
              <w:rPr>
                <w:lang w:val="en-US"/>
              </w:rPr>
              <w:t>that the Environmental Affairs Department ca</w:t>
            </w:r>
            <w:r w:rsidR="001146AF">
              <w:rPr>
                <w:lang w:val="en-US"/>
              </w:rPr>
              <w:t>rry out semi-annual site visits</w:t>
            </w:r>
            <w:r w:rsidR="0036283C" w:rsidRPr="0036283C">
              <w:rPr>
                <w:lang w:val="en-US"/>
              </w:rPr>
              <w:t xml:space="preserve"> with the </w:t>
            </w:r>
            <w:r w:rsidR="0079229D" w:rsidRPr="0079229D">
              <w:rPr>
                <w:lang w:val="en-US"/>
              </w:rPr>
              <w:t>Bulk Water Operator</w:t>
            </w:r>
            <w:r w:rsidR="0036283C" w:rsidRPr="0036283C">
              <w:rPr>
                <w:lang w:val="en-US"/>
              </w:rPr>
              <w:t xml:space="preserve"> and African Park</w:t>
            </w:r>
            <w:r w:rsidR="002022EE">
              <w:rPr>
                <w:lang w:val="en-US"/>
              </w:rPr>
              <w:t>s</w:t>
            </w:r>
            <w:r w:rsidR="0036283C" w:rsidRPr="0036283C">
              <w:rPr>
                <w:lang w:val="en-US"/>
              </w:rPr>
              <w:t xml:space="preserve"> (because it would </w:t>
            </w:r>
            <w:r w:rsidR="00156ED7">
              <w:rPr>
                <w:lang w:val="en-US"/>
              </w:rPr>
              <w:t xml:space="preserve">be </w:t>
            </w:r>
            <w:r w:rsidR="0036283C" w:rsidRPr="0036283C">
              <w:rPr>
                <w:lang w:val="en-US"/>
              </w:rPr>
              <w:t xml:space="preserve">located inside MWR) </w:t>
            </w:r>
            <w:r w:rsidR="001146AF" w:rsidRPr="001146AF">
              <w:rPr>
                <w:lang w:val="en-US"/>
              </w:rPr>
              <w:t>to verify the continued proper functioning of the fish weir and identify any areas that might need management attention</w:t>
            </w:r>
            <w:r w:rsidR="0036283C" w:rsidRPr="0036283C">
              <w:rPr>
                <w:lang w:val="en-US"/>
              </w:rPr>
              <w:t xml:space="preserve">. </w:t>
            </w:r>
            <w:r w:rsidR="002022EE">
              <w:rPr>
                <w:lang w:val="en-US"/>
              </w:rPr>
              <w:t xml:space="preserve">Each inspection visit shall be followed by a report with pictures. </w:t>
            </w:r>
            <w:r w:rsidR="0036283C" w:rsidRPr="0036283C">
              <w:rPr>
                <w:lang w:val="en-US"/>
              </w:rPr>
              <w:t xml:space="preserve">It is necessary that the </w:t>
            </w:r>
            <w:r w:rsidR="0079229D" w:rsidRPr="0079229D">
              <w:rPr>
                <w:lang w:val="en-US"/>
              </w:rPr>
              <w:t>Bulk Water Operator</w:t>
            </w:r>
            <w:r w:rsidR="0036283C" w:rsidRPr="0036283C">
              <w:rPr>
                <w:lang w:val="en-US"/>
              </w:rPr>
              <w:t xml:space="preserve"> budget maintenance of the weir</w:t>
            </w:r>
            <w:r w:rsidR="0054492B">
              <w:rPr>
                <w:lang w:val="en-US"/>
              </w:rPr>
              <w:t xml:space="preserve"> including </w:t>
            </w:r>
            <w:r w:rsidR="00134203" w:rsidRPr="00134203">
              <w:rPr>
                <w:lang w:val="en-US"/>
              </w:rPr>
              <w:t>periodic removal of any silt or debris that might accumulate behind the weir</w:t>
            </w:r>
            <w:r w:rsidR="0036283C" w:rsidRPr="0036283C">
              <w:rPr>
                <w:lang w:val="en-US"/>
              </w:rPr>
              <w:t>.</w:t>
            </w:r>
            <w:r w:rsidR="0036283C">
              <w:rPr>
                <w:lang w:val="en-US"/>
              </w:rPr>
              <w:t xml:space="preserve"> </w:t>
            </w:r>
          </w:p>
        </w:tc>
      </w:tr>
      <w:tr w:rsidR="00B05E63" w:rsidRPr="00A53C3A" w14:paraId="3B5E0B9C" w14:textId="77777777" w:rsidTr="003F7228">
        <w:trPr>
          <w:trHeight w:val="60"/>
        </w:trPr>
        <w:tc>
          <w:tcPr>
            <w:tcW w:w="915" w:type="pct"/>
            <w:vAlign w:val="center"/>
          </w:tcPr>
          <w:p w14:paraId="068612D9" w14:textId="77777777" w:rsidR="00B05E63" w:rsidRPr="00A53C3A" w:rsidRDefault="00B05E63" w:rsidP="00F24662">
            <w:pPr>
              <w:pStyle w:val="ps"/>
              <w:rPr>
                <w:lang w:val="en-US"/>
              </w:rPr>
            </w:pPr>
            <w:r w:rsidRPr="00A53C3A">
              <w:rPr>
                <w:lang w:val="en-US"/>
              </w:rPr>
              <w:lastRenderedPageBreak/>
              <w:t>Responsibilities for monitoring</w:t>
            </w:r>
          </w:p>
        </w:tc>
        <w:tc>
          <w:tcPr>
            <w:tcW w:w="4085" w:type="pct"/>
            <w:gridSpan w:val="2"/>
            <w:vMerge/>
            <w:vAlign w:val="center"/>
          </w:tcPr>
          <w:p w14:paraId="608DCF7E" w14:textId="3248A49F" w:rsidR="00B05E63" w:rsidRPr="00A53C3A" w:rsidRDefault="00B05E63" w:rsidP="00F24662">
            <w:pPr>
              <w:pStyle w:val="ps"/>
              <w:rPr>
                <w:lang w:val="en-US"/>
              </w:rPr>
            </w:pPr>
          </w:p>
        </w:tc>
      </w:tr>
      <w:tr w:rsidR="00B05E63" w:rsidRPr="00A53C3A" w14:paraId="6531CB23" w14:textId="77777777" w:rsidTr="003F7228">
        <w:trPr>
          <w:trHeight w:val="60"/>
        </w:trPr>
        <w:tc>
          <w:tcPr>
            <w:tcW w:w="915" w:type="pct"/>
            <w:vAlign w:val="center"/>
          </w:tcPr>
          <w:p w14:paraId="21F03CA9" w14:textId="77777777" w:rsidR="00B05E63" w:rsidRPr="00A53C3A" w:rsidRDefault="00B05E63" w:rsidP="00F24662">
            <w:pPr>
              <w:pStyle w:val="ps"/>
              <w:rPr>
                <w:lang w:val="en-US"/>
              </w:rPr>
            </w:pPr>
            <w:r w:rsidRPr="00A53C3A">
              <w:rPr>
                <w:lang w:val="en-US"/>
              </w:rPr>
              <w:t>Outcome, frequency and disclosure</w:t>
            </w:r>
          </w:p>
        </w:tc>
        <w:tc>
          <w:tcPr>
            <w:tcW w:w="4085" w:type="pct"/>
            <w:gridSpan w:val="2"/>
            <w:vMerge/>
            <w:vAlign w:val="center"/>
          </w:tcPr>
          <w:p w14:paraId="1853E2D5" w14:textId="27E03397" w:rsidR="00B05E63" w:rsidRPr="00A53C3A" w:rsidRDefault="00B05E63" w:rsidP="00F24662">
            <w:pPr>
              <w:pStyle w:val="ps"/>
              <w:rPr>
                <w:lang w:val="en-US"/>
              </w:rPr>
            </w:pPr>
          </w:p>
        </w:tc>
      </w:tr>
    </w:tbl>
    <w:p w14:paraId="565BC1BA" w14:textId="0F2488F9" w:rsidR="00DE4A0A" w:rsidRPr="00A53C3A" w:rsidRDefault="00DE4A0A" w:rsidP="0004368C">
      <w:pPr>
        <w:pStyle w:val="T1"/>
      </w:pPr>
      <w:r w:rsidRPr="00A53C3A">
        <w:t>Pictures of mitigation infrastructures</w:t>
      </w:r>
    </w:p>
    <w:p w14:paraId="3989F31C" w14:textId="5FCD7626" w:rsidR="00DE4A0A" w:rsidRPr="002446A3" w:rsidRDefault="00DE4A0A" w:rsidP="00DE4A0A">
      <w:pPr>
        <w:pStyle w:val="Caption"/>
        <w:rPr>
          <w:b w:val="0"/>
        </w:rPr>
      </w:pPr>
      <w:bookmarkStart w:id="53" w:name="_Toc483584505"/>
      <w:r w:rsidRPr="002446A3">
        <w:rPr>
          <w:b w:val="0"/>
        </w:rPr>
        <w:t xml:space="preserve">Figure </w:t>
      </w:r>
      <w:r w:rsidRPr="002446A3">
        <w:rPr>
          <w:b w:val="0"/>
        </w:rPr>
        <w:fldChar w:fldCharType="begin"/>
      </w:r>
      <w:r w:rsidRPr="002446A3">
        <w:rPr>
          <w:b w:val="0"/>
        </w:rPr>
        <w:instrText xml:space="preserve"> SEQ Figure \* ARABIC </w:instrText>
      </w:r>
      <w:r w:rsidRPr="002446A3">
        <w:rPr>
          <w:b w:val="0"/>
        </w:rPr>
        <w:fldChar w:fldCharType="separate"/>
      </w:r>
      <w:r w:rsidR="00727C43">
        <w:rPr>
          <w:b w:val="0"/>
          <w:noProof/>
        </w:rPr>
        <w:t>8</w:t>
      </w:r>
      <w:r w:rsidRPr="002446A3">
        <w:rPr>
          <w:b w:val="0"/>
        </w:rPr>
        <w:fldChar w:fldCharType="end"/>
      </w:r>
      <w:r w:rsidRPr="002446A3">
        <w:rPr>
          <w:b w:val="0"/>
        </w:rPr>
        <w:t xml:space="preserve"> </w:t>
      </w:r>
      <w:r w:rsidR="000C5DD9" w:rsidRPr="002446A3">
        <w:rPr>
          <w:b w:val="0"/>
        </w:rPr>
        <w:t>Small-scale</w:t>
      </w:r>
      <w:r w:rsidRPr="002446A3">
        <w:rPr>
          <w:b w:val="0"/>
        </w:rPr>
        <w:t xml:space="preserve"> examples of fish </w:t>
      </w:r>
      <w:r w:rsidR="008531B8" w:rsidRPr="002446A3">
        <w:rPr>
          <w:b w:val="0"/>
        </w:rPr>
        <w:t>weirs</w:t>
      </w:r>
      <w:bookmarkEnd w:id="53"/>
    </w:p>
    <w:p w14:paraId="1B50799E" w14:textId="002C23EC" w:rsidR="00436C71" w:rsidRDefault="00DE4A0A" w:rsidP="00436C71">
      <w:pPr>
        <w:pStyle w:val="ps"/>
        <w:jc w:val="center"/>
        <w:rPr>
          <w:lang w:val="en-US"/>
        </w:rPr>
      </w:pPr>
      <w:r w:rsidRPr="00A53C3A">
        <w:rPr>
          <w:noProof/>
          <w:lang w:val="en-US" w:eastAsia="en-US"/>
        </w:rPr>
        <w:drawing>
          <wp:inline distT="0" distB="0" distL="0" distR="0" wp14:anchorId="7D4D1B89" wp14:editId="271587DC">
            <wp:extent cx="4519945" cy="3132000"/>
            <wp:effectExtent l="19050" t="19050" r="13970" b="1143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65623a.jpg"/>
                    <pic:cNvPicPr/>
                  </pic:nvPicPr>
                  <pic:blipFill>
                    <a:blip r:embed="rId44">
                      <a:extLst>
                        <a:ext uri="{28A0092B-C50C-407E-A947-70E740481C1C}">
                          <a14:useLocalDpi xmlns:a14="http://schemas.microsoft.com/office/drawing/2010/main" val="0"/>
                        </a:ext>
                      </a:extLst>
                    </a:blip>
                    <a:stretch>
                      <a:fillRect/>
                    </a:stretch>
                  </pic:blipFill>
                  <pic:spPr>
                    <a:xfrm>
                      <a:off x="0" y="0"/>
                      <a:ext cx="4519945" cy="31320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1923D80F" w14:textId="795655F2" w:rsidR="00DE4A0A" w:rsidRPr="00A53C3A" w:rsidRDefault="00DE4A0A" w:rsidP="00436C71">
      <w:pPr>
        <w:pStyle w:val="ps"/>
        <w:jc w:val="center"/>
        <w:rPr>
          <w:lang w:val="en-US"/>
        </w:rPr>
      </w:pPr>
      <w:r w:rsidRPr="00A53C3A">
        <w:rPr>
          <w:noProof/>
          <w:lang w:val="en-US" w:eastAsia="en-US"/>
        </w:rPr>
        <w:lastRenderedPageBreak/>
        <w:drawing>
          <wp:inline distT="0" distB="0" distL="0" distR="0" wp14:anchorId="617EF265" wp14:editId="64315072">
            <wp:extent cx="4210474" cy="3119755"/>
            <wp:effectExtent l="19050" t="19050" r="19050" b="2349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8170176.jpg"/>
                    <pic:cNvPicPr/>
                  </pic:nvPicPr>
                  <pic:blipFill>
                    <a:blip r:embed="rId45">
                      <a:extLst>
                        <a:ext uri="{28A0092B-C50C-407E-A947-70E740481C1C}">
                          <a14:useLocalDpi xmlns:a14="http://schemas.microsoft.com/office/drawing/2010/main" val="0"/>
                        </a:ext>
                      </a:extLst>
                    </a:blip>
                    <a:stretch>
                      <a:fillRect/>
                    </a:stretch>
                  </pic:blipFill>
                  <pic:spPr>
                    <a:xfrm>
                      <a:off x="0" y="0"/>
                      <a:ext cx="4240462" cy="3141975"/>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60F3B9B9" w14:textId="0E9AD1A9" w:rsidR="00DE4A0A" w:rsidRPr="00A53C3A" w:rsidRDefault="00DE4A0A" w:rsidP="00DE4A0A">
      <w:pPr>
        <w:pStyle w:val="ps"/>
        <w:jc w:val="center"/>
        <w:rPr>
          <w:sz w:val="16"/>
          <w:lang w:val="en-US"/>
        </w:rPr>
      </w:pPr>
      <w:r w:rsidRPr="00A53C3A">
        <w:rPr>
          <w:sz w:val="16"/>
          <w:lang w:val="en-US"/>
        </w:rPr>
        <w:t>Source left to right:</w:t>
      </w:r>
      <w:r w:rsidR="00390BE7">
        <w:rPr>
          <w:sz w:val="16"/>
          <w:lang w:val="en-US"/>
        </w:rPr>
        <w:t xml:space="preserve"> </w:t>
      </w:r>
      <w:r w:rsidRPr="00A53C3A">
        <w:rPr>
          <w:sz w:val="16"/>
          <w:lang w:val="en-US"/>
        </w:rPr>
        <w:t>The Verde Independent | Cottonwood, Arizona (2015) and Trout Unlimited (2013)</w:t>
      </w:r>
      <w:r w:rsidR="009F7103">
        <w:rPr>
          <w:sz w:val="16"/>
          <w:lang w:val="en-US"/>
        </w:rPr>
        <w:t>. T</w:t>
      </w:r>
      <w:r w:rsidR="009F7103" w:rsidRPr="009F7103">
        <w:rPr>
          <w:sz w:val="16"/>
          <w:lang w:val="en-US"/>
        </w:rPr>
        <w:t>he planned weir on the Main Canal will be much higher and the water flow will be will also be greater (up to 50m</w:t>
      </w:r>
      <w:r w:rsidR="009F7103" w:rsidRPr="009F7103">
        <w:rPr>
          <w:sz w:val="16"/>
          <w:vertAlign w:val="superscript"/>
          <w:lang w:val="en-US"/>
        </w:rPr>
        <w:t>3</w:t>
      </w:r>
      <w:r w:rsidR="009F7103" w:rsidRPr="009F7103">
        <w:rPr>
          <w:sz w:val="16"/>
          <w:lang w:val="en-US"/>
        </w:rPr>
        <w:t>/s)</w:t>
      </w:r>
      <w:r w:rsidR="009F7103">
        <w:rPr>
          <w:sz w:val="16"/>
          <w:lang w:val="en-US"/>
        </w:rPr>
        <w:t xml:space="preserve"> than illustrated </w:t>
      </w:r>
      <w:r w:rsidR="002022EE">
        <w:rPr>
          <w:sz w:val="16"/>
          <w:lang w:val="en-US"/>
        </w:rPr>
        <w:t>i</w:t>
      </w:r>
      <w:r w:rsidR="009F7103">
        <w:rPr>
          <w:sz w:val="16"/>
          <w:lang w:val="en-US"/>
        </w:rPr>
        <w:t>n the pictures</w:t>
      </w:r>
      <w:r w:rsidR="002022EE">
        <w:rPr>
          <w:sz w:val="16"/>
          <w:lang w:val="en-US"/>
        </w:rPr>
        <w:t>.</w:t>
      </w:r>
    </w:p>
    <w:p w14:paraId="0E672476" w14:textId="77777777" w:rsidR="00E83A11" w:rsidRDefault="00E83A11" w:rsidP="006F4FD0">
      <w:pPr>
        <w:pStyle w:val="Heading2"/>
        <w:rPr>
          <w:lang w:val="en-US"/>
        </w:rPr>
      </w:pPr>
      <w:r>
        <w:rPr>
          <w:lang w:val="en-US"/>
        </w:rPr>
        <w:br w:type="page"/>
      </w:r>
    </w:p>
    <w:p w14:paraId="1EC73D38" w14:textId="1601D420" w:rsidR="006F4FD0" w:rsidRPr="00DC77E3" w:rsidRDefault="003B2043" w:rsidP="000379D4">
      <w:pPr>
        <w:pStyle w:val="Heading1"/>
        <w:ind w:left="454" w:hanging="454"/>
        <w:rPr>
          <w:lang w:val="en-US"/>
        </w:rPr>
      </w:pPr>
      <w:bookmarkStart w:id="54" w:name="_Toc488622544"/>
      <w:r w:rsidRPr="00DC77E3">
        <w:rPr>
          <w:lang w:val="en-US"/>
        </w:rPr>
        <w:lastRenderedPageBreak/>
        <w:t>Action plan</w:t>
      </w:r>
      <w:r w:rsidR="00DC77E3" w:rsidRPr="00DC77E3">
        <w:rPr>
          <w:lang w:val="en-US"/>
        </w:rPr>
        <w:t>s</w:t>
      </w:r>
      <w:r w:rsidRPr="00DC77E3">
        <w:rPr>
          <w:lang w:val="en-US"/>
        </w:rPr>
        <w:t xml:space="preserve"> for social</w:t>
      </w:r>
      <w:r w:rsidR="006F4FD0" w:rsidRPr="00DC77E3">
        <w:rPr>
          <w:lang w:val="en-US"/>
        </w:rPr>
        <w:t xml:space="preserve"> impacts</w:t>
      </w:r>
      <w:bookmarkEnd w:id="54"/>
      <w:r w:rsidR="00A53C48" w:rsidRPr="00DC77E3">
        <w:rPr>
          <w:lang w:val="en-US"/>
        </w:rPr>
        <w:t xml:space="preserve"> </w:t>
      </w:r>
    </w:p>
    <w:p w14:paraId="43619A54" w14:textId="15DBF3C7" w:rsidR="00A53C48" w:rsidRDefault="00A53C48" w:rsidP="00A53C48">
      <w:pPr>
        <w:pStyle w:val="ps"/>
        <w:rPr>
          <w:lang w:val="en-US"/>
        </w:rPr>
      </w:pPr>
      <w:r>
        <w:rPr>
          <w:lang w:val="en-US"/>
        </w:rPr>
        <w:t xml:space="preserve">This section details impacts that do not relate to the construction contractor. </w:t>
      </w:r>
    </w:p>
    <w:p w14:paraId="731D8E1A" w14:textId="4FE1623F" w:rsidR="00E917B0" w:rsidRPr="00A53C48" w:rsidRDefault="00E917B0" w:rsidP="00A53C48">
      <w:pPr>
        <w:pStyle w:val="ps"/>
        <w:rPr>
          <w:lang w:val="en-US"/>
        </w:rPr>
      </w:pPr>
      <w:r>
        <w:rPr>
          <w:lang w:val="en-US"/>
        </w:rPr>
        <w:t xml:space="preserve">Most social impacts relate to resettlement and will be dealt with in the Resettlement Action Plan. </w:t>
      </w:r>
    </w:p>
    <w:p w14:paraId="7A49895B" w14:textId="77777777" w:rsidR="003B2043" w:rsidRPr="00CE3F44" w:rsidRDefault="003B2043" w:rsidP="006F4FD0">
      <w:pPr>
        <w:pStyle w:val="Heading3"/>
        <w:rPr>
          <w:lang w:val="en-US"/>
        </w:rPr>
      </w:pPr>
      <w:bookmarkStart w:id="55" w:name="_Toc488622545"/>
      <w:r w:rsidRPr="00CE3F44">
        <w:rPr>
          <w:lang w:val="en-US"/>
        </w:rPr>
        <w:t>Action Plan for health and safety</w:t>
      </w:r>
      <w:bookmarkEnd w:id="55"/>
    </w:p>
    <w:p w14:paraId="7227664F" w14:textId="070D9182" w:rsidR="003B2043" w:rsidRPr="00A53C3A" w:rsidRDefault="00230DDD" w:rsidP="003B2043">
      <w:pPr>
        <w:pStyle w:val="ps"/>
        <w:rPr>
          <w:lang w:val="en-US"/>
        </w:rPr>
      </w:pPr>
      <w:r>
        <w:rPr>
          <w:lang w:val="en-US"/>
        </w:rPr>
        <w:t xml:space="preserve">This Action Plan concerns impacts </w:t>
      </w:r>
      <w:r w:rsidR="003B2043" w:rsidRPr="00A53C3A">
        <w:rPr>
          <w:lang w:val="en-US"/>
        </w:rPr>
        <w:t xml:space="preserve">that will take place in Phase I. It mainly aims </w:t>
      </w:r>
      <w:r w:rsidR="00AE5961">
        <w:rPr>
          <w:lang w:val="en-US"/>
        </w:rPr>
        <w:t>at activities that do not relate to the construction contractor</w:t>
      </w:r>
      <w:r w:rsidR="003B2043" w:rsidRPr="00A53C3A">
        <w:rPr>
          <w:lang w:val="en-US"/>
        </w:rPr>
        <w:t xml:space="preserve">. </w:t>
      </w:r>
    </w:p>
    <w:p w14:paraId="6C8CE772" w14:textId="411A6A0D" w:rsidR="003B2043" w:rsidRPr="00A53C3A" w:rsidRDefault="003B2043" w:rsidP="003B2043">
      <w:pPr>
        <w:pStyle w:val="ps"/>
        <w:rPr>
          <w:lang w:val="en-US"/>
        </w:rPr>
      </w:pPr>
      <w:r w:rsidRPr="00A53C3A">
        <w:rPr>
          <w:lang w:val="en-US"/>
        </w:rPr>
        <w:t xml:space="preserve">The Project mitigation and compensation package cannot solve all health problems that exist in the study area (and </w:t>
      </w:r>
      <w:r>
        <w:rPr>
          <w:lang w:val="en-US"/>
        </w:rPr>
        <w:t xml:space="preserve">that </w:t>
      </w:r>
      <w:r w:rsidRPr="00A53C3A">
        <w:rPr>
          <w:lang w:val="en-US"/>
        </w:rPr>
        <w:t>will not worsen du</w:t>
      </w:r>
      <w:r>
        <w:rPr>
          <w:lang w:val="en-US"/>
        </w:rPr>
        <w:t>e to</w:t>
      </w:r>
      <w:r w:rsidRPr="00A53C3A">
        <w:rPr>
          <w:lang w:val="en-US"/>
        </w:rPr>
        <w:t xml:space="preserve"> the project). </w:t>
      </w:r>
      <w:r>
        <w:rPr>
          <w:lang w:val="en-US"/>
        </w:rPr>
        <w:t>In fact, m</w:t>
      </w:r>
      <w:r w:rsidRPr="00A53C3A">
        <w:rPr>
          <w:lang w:val="en-US"/>
        </w:rPr>
        <w:t xml:space="preserve">any health measures require the intervention of stakeholders that are not necessarily related to the Project and would require commitments from the </w:t>
      </w:r>
      <w:r>
        <w:rPr>
          <w:lang w:val="en-US"/>
        </w:rPr>
        <w:t>G</w:t>
      </w:r>
      <w:r w:rsidRPr="00A53C3A">
        <w:rPr>
          <w:lang w:val="en-US"/>
        </w:rPr>
        <w:t xml:space="preserve">overnment. In the framework of the Project and this ESMP, </w:t>
      </w:r>
      <w:r w:rsidR="00B63CD2">
        <w:rPr>
          <w:lang w:val="en-US"/>
        </w:rPr>
        <w:t xml:space="preserve">attention </w:t>
      </w:r>
      <w:r w:rsidR="002022EE">
        <w:rPr>
          <w:lang w:val="en-US"/>
        </w:rPr>
        <w:t>is</w:t>
      </w:r>
      <w:r w:rsidR="00390BE7">
        <w:rPr>
          <w:lang w:val="en-US"/>
        </w:rPr>
        <w:t xml:space="preserve"> </w:t>
      </w:r>
      <w:r w:rsidRPr="00A53C3A">
        <w:rPr>
          <w:lang w:val="en-US"/>
        </w:rPr>
        <w:t xml:space="preserve">paid to </w:t>
      </w:r>
      <w:r w:rsidR="005A305F" w:rsidRPr="005A305F">
        <w:rPr>
          <w:lang w:val="en-US"/>
        </w:rPr>
        <w:t>schistosomiasis (</w:t>
      </w:r>
      <w:r w:rsidR="002022EE">
        <w:rPr>
          <w:lang w:val="en-US"/>
        </w:rPr>
        <w:t>b</w:t>
      </w:r>
      <w:r w:rsidR="005A305F" w:rsidRPr="005A305F">
        <w:rPr>
          <w:lang w:val="en-US"/>
        </w:rPr>
        <w:t>ilharzia)</w:t>
      </w:r>
      <w:r w:rsidRPr="00A53C3A">
        <w:rPr>
          <w:lang w:val="en-US"/>
        </w:rPr>
        <w:t xml:space="preserve"> as this disease is directly related to irrigation schemes</w:t>
      </w:r>
      <w:r>
        <w:rPr>
          <w:lang w:val="en-US"/>
        </w:rPr>
        <w:t xml:space="preserve"> and its prevalence </w:t>
      </w:r>
      <w:r w:rsidR="002022EE">
        <w:rPr>
          <w:lang w:val="en-US"/>
        </w:rPr>
        <w:t>could</w:t>
      </w:r>
      <w:r w:rsidR="00390BE7">
        <w:rPr>
          <w:lang w:val="en-US"/>
        </w:rPr>
        <w:t xml:space="preserve"> </w:t>
      </w:r>
      <w:r>
        <w:rPr>
          <w:lang w:val="en-US"/>
        </w:rPr>
        <w:t>increase due to the Project.</w:t>
      </w:r>
      <w:r w:rsidR="00390BE7">
        <w:rPr>
          <w:lang w:val="en-US"/>
        </w:rPr>
        <w:t xml:space="preserve"> </w:t>
      </w:r>
    </w:p>
    <w:p w14:paraId="7497FF44" w14:textId="77777777" w:rsidR="003B2043" w:rsidRPr="00A53C3A" w:rsidRDefault="003B2043" w:rsidP="003B2043">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6"/>
        <w:gridCol w:w="5757"/>
        <w:gridCol w:w="1395"/>
      </w:tblGrid>
      <w:tr w:rsidR="003B2043" w:rsidRPr="00A53C3A" w14:paraId="64931CD7" w14:textId="77777777" w:rsidTr="00160F94">
        <w:trPr>
          <w:tblHeader/>
        </w:trPr>
        <w:tc>
          <w:tcPr>
            <w:tcW w:w="5000" w:type="pct"/>
            <w:gridSpan w:val="3"/>
            <w:tcBorders>
              <w:top w:val="single" w:sz="12" w:space="0" w:color="auto"/>
              <w:bottom w:val="single" w:sz="12" w:space="0" w:color="auto"/>
            </w:tcBorders>
            <w:shd w:val="clear" w:color="auto" w:fill="D9D9D9" w:themeFill="background1" w:themeFillShade="D9"/>
            <w:vAlign w:val="center"/>
          </w:tcPr>
          <w:p w14:paraId="0628C17A" w14:textId="77777777" w:rsidR="003B2043" w:rsidRPr="000C5DD9" w:rsidRDefault="003B2043" w:rsidP="00160F94">
            <w:pPr>
              <w:pStyle w:val="ps"/>
              <w:spacing w:before="120"/>
              <w:jc w:val="center"/>
              <w:rPr>
                <w:b/>
                <w:lang w:val="en-US"/>
              </w:rPr>
            </w:pPr>
            <w:r w:rsidRPr="00A53C3A">
              <w:rPr>
                <w:b/>
                <w:lang w:val="en-US"/>
              </w:rPr>
              <w:t>Action plan for health and safety</w:t>
            </w:r>
          </w:p>
        </w:tc>
      </w:tr>
      <w:tr w:rsidR="003B2043" w:rsidRPr="00A53C3A" w14:paraId="6AA9029B" w14:textId="77777777" w:rsidTr="00A035E8">
        <w:tc>
          <w:tcPr>
            <w:tcW w:w="4469" w:type="pct"/>
            <w:gridSpan w:val="2"/>
            <w:tcBorders>
              <w:top w:val="single" w:sz="12" w:space="0" w:color="auto"/>
              <w:bottom w:val="single" w:sz="4" w:space="0" w:color="auto"/>
            </w:tcBorders>
            <w:shd w:val="clear" w:color="auto" w:fill="F2F2F2" w:themeFill="background1" w:themeFillShade="F2"/>
            <w:vAlign w:val="center"/>
          </w:tcPr>
          <w:p w14:paraId="7AC654CB" w14:textId="31BA10FD" w:rsidR="003B2043" w:rsidRPr="00022F39" w:rsidRDefault="00772CEA" w:rsidP="00772CEA">
            <w:pPr>
              <w:pStyle w:val="ps"/>
              <w:rPr>
                <w:b/>
                <w:lang w:val="en-US"/>
              </w:rPr>
            </w:pPr>
            <w:r w:rsidRPr="00022F39">
              <w:rPr>
                <w:b/>
                <w:lang w:val="en-US"/>
              </w:rPr>
              <w:t>Reminder of i</w:t>
            </w:r>
            <w:r w:rsidR="003B2043" w:rsidRPr="00022F39">
              <w:rPr>
                <w:b/>
                <w:lang w:val="en-US"/>
              </w:rPr>
              <w:t>mpacts on H&amp;S</w:t>
            </w:r>
            <w:r w:rsidRPr="00022F39">
              <w:rPr>
                <w:b/>
                <w:lang w:val="en-US"/>
              </w:rPr>
              <w:t xml:space="preserve"> (as presented in Vol.2)</w:t>
            </w:r>
          </w:p>
        </w:tc>
        <w:tc>
          <w:tcPr>
            <w:tcW w:w="531" w:type="pct"/>
            <w:tcBorders>
              <w:top w:val="single" w:sz="12" w:space="0" w:color="auto"/>
              <w:bottom w:val="single" w:sz="4" w:space="0" w:color="auto"/>
            </w:tcBorders>
            <w:shd w:val="clear" w:color="auto" w:fill="F2F2F2" w:themeFill="background1" w:themeFillShade="F2"/>
            <w:vAlign w:val="center"/>
          </w:tcPr>
          <w:p w14:paraId="25AFF725" w14:textId="77777777" w:rsidR="003B2043" w:rsidRPr="00022F39" w:rsidRDefault="003B2043" w:rsidP="00160F94">
            <w:pPr>
              <w:pStyle w:val="ps"/>
              <w:rPr>
                <w:b/>
                <w:lang w:val="en-US"/>
              </w:rPr>
            </w:pPr>
            <w:r w:rsidRPr="00022F39">
              <w:rPr>
                <w:b/>
                <w:lang w:val="en-US"/>
              </w:rPr>
              <w:t>Significance</w:t>
            </w:r>
          </w:p>
        </w:tc>
      </w:tr>
      <w:tr w:rsidR="003B2043" w:rsidRPr="00A53C3A" w14:paraId="2DA8E66F" w14:textId="77777777" w:rsidTr="00A035E8">
        <w:tc>
          <w:tcPr>
            <w:tcW w:w="756" w:type="pct"/>
            <w:tcBorders>
              <w:top w:val="single" w:sz="4" w:space="0" w:color="auto"/>
              <w:bottom w:val="single" w:sz="4" w:space="0" w:color="auto"/>
            </w:tcBorders>
            <w:vAlign w:val="center"/>
          </w:tcPr>
          <w:p w14:paraId="78AAA299" w14:textId="069F28E2" w:rsidR="003B2043" w:rsidRPr="00A53C3A" w:rsidRDefault="003B2043" w:rsidP="00AE5961">
            <w:pPr>
              <w:pStyle w:val="ps"/>
              <w:rPr>
                <w:lang w:val="en-US"/>
              </w:rPr>
            </w:pPr>
            <w:r w:rsidRPr="00A53C3A">
              <w:rPr>
                <w:lang w:val="en-US"/>
              </w:rPr>
              <w:t xml:space="preserve">Impact </w:t>
            </w:r>
            <w:r w:rsidR="00AE5961">
              <w:rPr>
                <w:lang w:val="en-US"/>
              </w:rPr>
              <w:t>1</w:t>
            </w:r>
          </w:p>
        </w:tc>
        <w:tc>
          <w:tcPr>
            <w:tcW w:w="3713" w:type="pct"/>
            <w:tcBorders>
              <w:top w:val="single" w:sz="4" w:space="0" w:color="auto"/>
              <w:bottom w:val="single" w:sz="4" w:space="0" w:color="auto"/>
            </w:tcBorders>
            <w:vAlign w:val="center"/>
          </w:tcPr>
          <w:p w14:paraId="452CC264" w14:textId="23CF75A5" w:rsidR="003B2043" w:rsidRPr="00A53C3A" w:rsidRDefault="005A305F" w:rsidP="00160F94">
            <w:pPr>
              <w:pStyle w:val="ps"/>
              <w:rPr>
                <w:lang w:val="en-US"/>
              </w:rPr>
            </w:pPr>
            <w:r>
              <w:rPr>
                <w:b/>
                <w:lang w:val="en-US"/>
              </w:rPr>
              <w:t>S</w:t>
            </w:r>
            <w:r w:rsidRPr="005A305F">
              <w:rPr>
                <w:b/>
                <w:lang w:val="en-US"/>
              </w:rPr>
              <w:t>chistosomiasis</w:t>
            </w:r>
            <w:r w:rsidR="003B2043" w:rsidRPr="00A53C3A">
              <w:rPr>
                <w:lang w:val="en-US"/>
              </w:rPr>
              <w:t xml:space="preserve">. An increase of </w:t>
            </w:r>
            <w:r w:rsidRPr="005A305F">
              <w:rPr>
                <w:lang w:val="en-US"/>
              </w:rPr>
              <w:t>schistosomiasis</w:t>
            </w:r>
            <w:r w:rsidR="003B2043" w:rsidRPr="00A53C3A">
              <w:rPr>
                <w:lang w:val="en-US"/>
              </w:rPr>
              <w:t xml:space="preserve"> in the command area is expected</w:t>
            </w:r>
          </w:p>
        </w:tc>
        <w:tc>
          <w:tcPr>
            <w:tcW w:w="531" w:type="pct"/>
            <w:tcBorders>
              <w:top w:val="single" w:sz="4" w:space="0" w:color="auto"/>
              <w:bottom w:val="single" w:sz="4" w:space="0" w:color="auto"/>
            </w:tcBorders>
            <w:shd w:val="clear" w:color="auto" w:fill="FFC000"/>
            <w:vAlign w:val="center"/>
          </w:tcPr>
          <w:p w14:paraId="612A4513" w14:textId="77777777" w:rsidR="003B2043" w:rsidRPr="00A53C3A" w:rsidRDefault="003B2043" w:rsidP="00160F94">
            <w:pPr>
              <w:pStyle w:val="ps"/>
              <w:rPr>
                <w:lang w:val="en-US"/>
              </w:rPr>
            </w:pPr>
            <w:r w:rsidRPr="00A53C3A">
              <w:rPr>
                <w:lang w:val="en-US"/>
              </w:rPr>
              <w:t>Moderate</w:t>
            </w:r>
          </w:p>
        </w:tc>
      </w:tr>
      <w:tr w:rsidR="003B2043" w:rsidRPr="00A53C3A" w14:paraId="718312BB" w14:textId="77777777" w:rsidTr="00A035E8">
        <w:tc>
          <w:tcPr>
            <w:tcW w:w="756" w:type="pct"/>
            <w:tcBorders>
              <w:top w:val="single" w:sz="4" w:space="0" w:color="auto"/>
              <w:bottom w:val="double" w:sz="4" w:space="0" w:color="auto"/>
            </w:tcBorders>
            <w:vAlign w:val="center"/>
          </w:tcPr>
          <w:p w14:paraId="439D05D1" w14:textId="70AA6D95" w:rsidR="003B2043" w:rsidRPr="00A53C3A" w:rsidRDefault="003B2043" w:rsidP="00AE5961">
            <w:pPr>
              <w:pStyle w:val="ps"/>
              <w:rPr>
                <w:lang w:val="en-US"/>
              </w:rPr>
            </w:pPr>
            <w:r w:rsidRPr="00A53C3A">
              <w:rPr>
                <w:lang w:val="en-US"/>
              </w:rPr>
              <w:t xml:space="preserve">Impact </w:t>
            </w:r>
            <w:r w:rsidR="00AE5961">
              <w:rPr>
                <w:lang w:val="en-US"/>
              </w:rPr>
              <w:t>2</w:t>
            </w:r>
          </w:p>
        </w:tc>
        <w:tc>
          <w:tcPr>
            <w:tcW w:w="3713" w:type="pct"/>
            <w:tcBorders>
              <w:top w:val="single" w:sz="4" w:space="0" w:color="auto"/>
              <w:bottom w:val="double" w:sz="4" w:space="0" w:color="auto"/>
            </w:tcBorders>
            <w:vAlign w:val="center"/>
          </w:tcPr>
          <w:p w14:paraId="79F5066D" w14:textId="77777777" w:rsidR="003B2043" w:rsidRPr="00A53C3A" w:rsidRDefault="003B2043" w:rsidP="00160F94">
            <w:pPr>
              <w:pStyle w:val="ps"/>
              <w:rPr>
                <w:lang w:val="en-US"/>
              </w:rPr>
            </w:pPr>
            <w:r w:rsidRPr="00A53C3A">
              <w:rPr>
                <w:b/>
                <w:lang w:val="en-US"/>
              </w:rPr>
              <w:t>Drownings</w:t>
            </w:r>
            <w:r w:rsidRPr="00A53C3A">
              <w:rPr>
                <w:lang w:val="en-US"/>
              </w:rPr>
              <w:t>. The presence of main canals may lead to drownings</w:t>
            </w:r>
          </w:p>
        </w:tc>
        <w:tc>
          <w:tcPr>
            <w:tcW w:w="531" w:type="pct"/>
            <w:tcBorders>
              <w:top w:val="single" w:sz="4" w:space="0" w:color="auto"/>
              <w:bottom w:val="double" w:sz="4" w:space="0" w:color="auto"/>
            </w:tcBorders>
            <w:shd w:val="clear" w:color="auto" w:fill="C00000"/>
            <w:vAlign w:val="center"/>
          </w:tcPr>
          <w:p w14:paraId="48048C31" w14:textId="269F869D" w:rsidR="003B2043" w:rsidRPr="00A53C3A" w:rsidRDefault="003B2043" w:rsidP="00772CEA">
            <w:pPr>
              <w:pStyle w:val="ps"/>
              <w:rPr>
                <w:lang w:val="en-US"/>
              </w:rPr>
            </w:pPr>
            <w:r w:rsidRPr="00A53C3A">
              <w:rPr>
                <w:lang w:val="en-US"/>
              </w:rPr>
              <w:t>Major</w:t>
            </w:r>
            <w:r w:rsidR="00772CEA">
              <w:rPr>
                <w:lang w:val="en-US"/>
              </w:rPr>
              <w:t xml:space="preserve"> </w:t>
            </w:r>
          </w:p>
        </w:tc>
      </w:tr>
      <w:tr w:rsidR="003B2043" w:rsidRPr="00A53C3A" w14:paraId="62DC775A" w14:textId="77777777" w:rsidTr="00A035E8">
        <w:tc>
          <w:tcPr>
            <w:tcW w:w="5000" w:type="pct"/>
            <w:gridSpan w:val="3"/>
            <w:tcBorders>
              <w:top w:val="double" w:sz="4" w:space="0" w:color="auto"/>
              <w:bottom w:val="single" w:sz="12" w:space="0" w:color="auto"/>
            </w:tcBorders>
            <w:shd w:val="clear" w:color="auto" w:fill="F2F2F2" w:themeFill="background1" w:themeFillShade="F2"/>
            <w:vAlign w:val="center"/>
          </w:tcPr>
          <w:p w14:paraId="4C729575" w14:textId="77777777" w:rsidR="003B2043" w:rsidRPr="00A53C3A" w:rsidRDefault="003B2043" w:rsidP="00160F94">
            <w:pPr>
              <w:pStyle w:val="ps"/>
              <w:rPr>
                <w:b/>
                <w:lang w:val="en-US"/>
              </w:rPr>
            </w:pPr>
            <w:r w:rsidRPr="00A53C3A">
              <w:rPr>
                <w:b/>
                <w:lang w:val="en-US"/>
              </w:rPr>
              <w:t>Mitigation</w:t>
            </w:r>
          </w:p>
        </w:tc>
      </w:tr>
      <w:tr w:rsidR="003B2043" w:rsidRPr="00A53C3A" w14:paraId="56B99A90" w14:textId="77777777" w:rsidTr="00160F94">
        <w:trPr>
          <w:trHeight w:val="60"/>
        </w:trPr>
        <w:tc>
          <w:tcPr>
            <w:tcW w:w="5000" w:type="pct"/>
            <w:gridSpan w:val="3"/>
            <w:tcBorders>
              <w:top w:val="single" w:sz="12" w:space="0" w:color="auto"/>
              <w:bottom w:val="single" w:sz="4" w:space="0" w:color="auto"/>
            </w:tcBorders>
            <w:vAlign w:val="center"/>
          </w:tcPr>
          <w:p w14:paraId="0D159DAB" w14:textId="4F53482D" w:rsidR="003B2043" w:rsidRPr="00A53C3A" w:rsidRDefault="003B2043" w:rsidP="00160F94">
            <w:pPr>
              <w:pStyle w:val="ps"/>
              <w:rPr>
                <w:lang w:val="en-US"/>
              </w:rPr>
            </w:pPr>
            <w:r w:rsidRPr="00A53C3A">
              <w:rPr>
                <w:b/>
                <w:lang w:val="en-US"/>
              </w:rPr>
              <w:t xml:space="preserve">Mitigation </w:t>
            </w:r>
            <w:r w:rsidR="00AE5961">
              <w:rPr>
                <w:b/>
                <w:lang w:val="en-US"/>
              </w:rPr>
              <w:t>1</w:t>
            </w:r>
            <w:r w:rsidRPr="00A53C3A">
              <w:rPr>
                <w:lang w:val="en-US"/>
              </w:rPr>
              <w:t xml:space="preserve">: </w:t>
            </w:r>
          </w:p>
          <w:p w14:paraId="114E4FDD" w14:textId="1D0F7808" w:rsidR="003B2043" w:rsidRPr="00A53C3A" w:rsidRDefault="003B2043" w:rsidP="00160F94">
            <w:pPr>
              <w:pStyle w:val="ps"/>
              <w:rPr>
                <w:lang w:val="en-US"/>
              </w:rPr>
            </w:pPr>
            <w:r w:rsidRPr="00A53C3A">
              <w:rPr>
                <w:lang w:val="en-US"/>
              </w:rPr>
              <w:t xml:space="preserve">In other to fight </w:t>
            </w:r>
            <w:r w:rsidR="005A305F" w:rsidRPr="005A305F">
              <w:rPr>
                <w:lang w:val="en-US"/>
              </w:rPr>
              <w:t>schistosomiasis</w:t>
            </w:r>
            <w:r>
              <w:rPr>
                <w:lang w:val="en-US"/>
              </w:rPr>
              <w:t>,</w:t>
            </w:r>
            <w:r w:rsidRPr="00A53C3A">
              <w:rPr>
                <w:lang w:val="en-US"/>
              </w:rPr>
              <w:t xml:space="preserve"> several measures must be implemented at time of Project implementation:</w:t>
            </w:r>
          </w:p>
          <w:p w14:paraId="045A813E" w14:textId="77777777" w:rsidR="003B2043" w:rsidRPr="00A53C3A" w:rsidRDefault="003B2043" w:rsidP="00160F94">
            <w:pPr>
              <w:pStyle w:val="ea"/>
              <w:rPr>
                <w:lang w:val="en-US"/>
              </w:rPr>
            </w:pPr>
            <w:r w:rsidRPr="00A53C3A">
              <w:rPr>
                <w:lang w:val="en-US"/>
              </w:rPr>
              <w:t xml:space="preserve">Sensitization and health education by the health sector shall be repeated frequently during many years to obtain the beginning of a result. Sensitization for the use of latrines for defecation or at least, defecation away from houses, paths, water pools </w:t>
            </w:r>
            <w:r>
              <w:rPr>
                <w:lang w:val="en-US"/>
              </w:rPr>
              <w:t>could</w:t>
            </w:r>
            <w:r w:rsidRPr="00A53C3A">
              <w:rPr>
                <w:lang w:val="en-US"/>
              </w:rPr>
              <w:t xml:space="preserve"> bring improvement.</w:t>
            </w:r>
          </w:p>
          <w:p w14:paraId="1F1CE498" w14:textId="4904C834" w:rsidR="003B2043" w:rsidRPr="00A53C3A" w:rsidRDefault="003B2043" w:rsidP="00160F94">
            <w:pPr>
              <w:pStyle w:val="ea"/>
              <w:rPr>
                <w:lang w:val="en-US"/>
              </w:rPr>
            </w:pPr>
            <w:r w:rsidRPr="00A53C3A">
              <w:rPr>
                <w:lang w:val="en-US"/>
              </w:rPr>
              <w:t xml:space="preserve">Treatment of patients by oral praziquantel: systematic mass treatments by praziquantel </w:t>
            </w:r>
            <w:r>
              <w:rPr>
                <w:lang w:val="en-US"/>
              </w:rPr>
              <w:t>must</w:t>
            </w:r>
            <w:r w:rsidRPr="00A53C3A">
              <w:rPr>
                <w:lang w:val="en-US"/>
              </w:rPr>
              <w:t xml:space="preserve"> be repeated yearly and expended to </w:t>
            </w:r>
            <w:r>
              <w:rPr>
                <w:lang w:val="en-US"/>
              </w:rPr>
              <w:t>all people</w:t>
            </w:r>
            <w:r w:rsidR="00AE5961">
              <w:rPr>
                <w:lang w:val="en-US"/>
              </w:rPr>
              <w:t>.</w:t>
            </w:r>
          </w:p>
          <w:p w14:paraId="327A501F" w14:textId="77777777" w:rsidR="003B2043" w:rsidRPr="00A53C3A" w:rsidRDefault="003B2043" w:rsidP="00160F94">
            <w:pPr>
              <w:pStyle w:val="ea"/>
              <w:rPr>
                <w:lang w:val="en-US"/>
              </w:rPr>
            </w:pPr>
            <w:r w:rsidRPr="00A53C3A">
              <w:rPr>
                <w:lang w:val="en-US"/>
              </w:rPr>
              <w:t xml:space="preserve">Microscopic diagnosis to confirm the cause of the symptoms for urinal and intestinal schistosomiasis shall be </w:t>
            </w:r>
            <w:r w:rsidRPr="00A53C3A">
              <w:rPr>
                <w:bCs/>
                <w:lang w:val="en-US"/>
              </w:rPr>
              <w:t>strongly rein</w:t>
            </w:r>
            <w:r w:rsidRPr="00A53C3A">
              <w:rPr>
                <w:lang w:val="en-US"/>
              </w:rPr>
              <w:t>forced from current situation.</w:t>
            </w:r>
          </w:p>
          <w:p w14:paraId="196071E2" w14:textId="5551016A" w:rsidR="003B2043" w:rsidRPr="00A53C3A" w:rsidRDefault="003B2043" w:rsidP="00160F94">
            <w:pPr>
              <w:pStyle w:val="ea"/>
              <w:rPr>
                <w:lang w:val="en-US"/>
              </w:rPr>
            </w:pPr>
            <w:r w:rsidRPr="00A53C3A">
              <w:rPr>
                <w:lang w:val="en-US"/>
              </w:rPr>
              <w:t xml:space="preserve">Sensitization at school and village level </w:t>
            </w:r>
            <w:r w:rsidR="00230DDD">
              <w:rPr>
                <w:lang w:val="en-US"/>
              </w:rPr>
              <w:t xml:space="preserve">(it </w:t>
            </w:r>
            <w:r w:rsidR="00230DDD" w:rsidRPr="00A53C3A">
              <w:rPr>
                <w:lang w:val="en-US"/>
              </w:rPr>
              <w:t>shall focus on other topics of this Action Plan as well</w:t>
            </w:r>
            <w:r w:rsidR="00230DDD">
              <w:rPr>
                <w:lang w:val="en-US"/>
              </w:rPr>
              <w:t>):</w:t>
            </w:r>
            <w:r w:rsidR="00390BE7">
              <w:rPr>
                <w:lang w:val="en-US"/>
              </w:rPr>
              <w:t xml:space="preserve"> </w:t>
            </w:r>
          </w:p>
          <w:p w14:paraId="23FD9C8E" w14:textId="77777777" w:rsidR="003B2043" w:rsidRPr="00A53C3A" w:rsidRDefault="003B2043" w:rsidP="00160F94">
            <w:pPr>
              <w:pStyle w:val="eb"/>
              <w:rPr>
                <w:lang w:val="en-US"/>
              </w:rPr>
            </w:pPr>
            <w:r w:rsidRPr="00A53C3A">
              <w:rPr>
                <w:lang w:val="en-US"/>
              </w:rPr>
              <w:t xml:space="preserve">Health and safety regarding work and the presence of machinery </w:t>
            </w:r>
          </w:p>
          <w:p w14:paraId="536BC8EE" w14:textId="444B644D" w:rsidR="003B2043" w:rsidRPr="00A53C3A" w:rsidRDefault="003B2043" w:rsidP="00160F94">
            <w:pPr>
              <w:pStyle w:val="eb"/>
              <w:rPr>
                <w:lang w:val="en-US"/>
              </w:rPr>
            </w:pPr>
            <w:r w:rsidRPr="00A53C3A">
              <w:rPr>
                <w:lang w:val="en-US"/>
              </w:rPr>
              <w:t xml:space="preserve">The use of canal (regarding </w:t>
            </w:r>
            <w:r w:rsidR="005A305F" w:rsidRPr="005A305F">
              <w:rPr>
                <w:lang w:val="en-US"/>
              </w:rPr>
              <w:t>schistosomiasis</w:t>
            </w:r>
            <w:r w:rsidRPr="00A53C3A">
              <w:rPr>
                <w:lang w:val="en-US"/>
              </w:rPr>
              <w:t xml:space="preserve">) </w:t>
            </w:r>
          </w:p>
          <w:p w14:paraId="69082807" w14:textId="77777777" w:rsidR="003B2043" w:rsidRPr="00A53C3A" w:rsidRDefault="003B2043" w:rsidP="00160F94">
            <w:pPr>
              <w:pStyle w:val="eb"/>
              <w:rPr>
                <w:lang w:val="en-US"/>
              </w:rPr>
            </w:pPr>
            <w:r w:rsidRPr="00A53C3A">
              <w:rPr>
                <w:lang w:val="en-US"/>
              </w:rPr>
              <w:t xml:space="preserve">The risk from drowning in canal </w:t>
            </w:r>
          </w:p>
          <w:p w14:paraId="78F47F03" w14:textId="7A89E815" w:rsidR="003B2043" w:rsidRPr="00A53C3A" w:rsidRDefault="003B2043" w:rsidP="00160F94">
            <w:pPr>
              <w:pStyle w:val="eb"/>
              <w:rPr>
                <w:lang w:val="en-US"/>
              </w:rPr>
            </w:pPr>
            <w:r w:rsidRPr="00A53C3A">
              <w:rPr>
                <w:lang w:val="en-US"/>
              </w:rPr>
              <w:t>Posters on these three topics shall be made and distributed to school teachers and at health clinics</w:t>
            </w:r>
            <w:r w:rsidR="002C5873">
              <w:rPr>
                <w:lang w:val="en-US"/>
              </w:rPr>
              <w:t>, radio advertisement shall be made</w:t>
            </w:r>
          </w:p>
        </w:tc>
      </w:tr>
      <w:tr w:rsidR="003B2043" w:rsidRPr="00A53C3A" w14:paraId="2EA56E60" w14:textId="77777777" w:rsidTr="00160F94">
        <w:trPr>
          <w:trHeight w:val="60"/>
        </w:trPr>
        <w:tc>
          <w:tcPr>
            <w:tcW w:w="756" w:type="pct"/>
            <w:tcBorders>
              <w:top w:val="single" w:sz="4" w:space="0" w:color="auto"/>
              <w:bottom w:val="single" w:sz="4" w:space="0" w:color="auto"/>
            </w:tcBorders>
            <w:vAlign w:val="center"/>
          </w:tcPr>
          <w:p w14:paraId="296B658C" w14:textId="77777777" w:rsidR="003B2043" w:rsidRPr="00A53C3A" w:rsidRDefault="003B2043" w:rsidP="00160F94">
            <w:pPr>
              <w:pStyle w:val="ps"/>
              <w:rPr>
                <w:lang w:val="en-US"/>
              </w:rPr>
            </w:pPr>
            <w:r w:rsidRPr="00A53C3A">
              <w:rPr>
                <w:lang w:val="en-US"/>
              </w:rPr>
              <w:lastRenderedPageBreak/>
              <w:t>Approximate cost ($US)</w:t>
            </w:r>
          </w:p>
        </w:tc>
        <w:tc>
          <w:tcPr>
            <w:tcW w:w="4244" w:type="pct"/>
            <w:gridSpan w:val="2"/>
            <w:tcBorders>
              <w:top w:val="single" w:sz="4" w:space="0" w:color="auto"/>
              <w:bottom w:val="single" w:sz="4" w:space="0" w:color="auto"/>
            </w:tcBorders>
            <w:vAlign w:val="center"/>
          </w:tcPr>
          <w:p w14:paraId="18238088" w14:textId="753F592A" w:rsidR="003B2043" w:rsidRPr="00A53C3A" w:rsidRDefault="003B2043" w:rsidP="00160F94">
            <w:pPr>
              <w:pStyle w:val="ps"/>
              <w:rPr>
                <w:lang w:val="en-US"/>
              </w:rPr>
            </w:pPr>
            <w:r w:rsidRPr="00A53C3A">
              <w:rPr>
                <w:lang w:val="en-US"/>
              </w:rPr>
              <w:t>The cost of a single 600-mg tablet is about 0.08 USD and an average treatment is estimated to be between 0.20–0.30 USD (WHO, 2016). For a population of 500,000 in Chikwawa district</w:t>
            </w:r>
            <w:r>
              <w:rPr>
                <w:lang w:val="en-US"/>
              </w:rPr>
              <w:t>,</w:t>
            </w:r>
            <w:r w:rsidRPr="00A53C3A">
              <w:rPr>
                <w:lang w:val="en-US"/>
              </w:rPr>
              <w:t xml:space="preserve"> the total cost per year is between </w:t>
            </w:r>
            <w:r w:rsidRPr="00A53C3A">
              <w:rPr>
                <w:b/>
                <w:lang w:val="en-US"/>
              </w:rPr>
              <w:t>100,000</w:t>
            </w:r>
            <w:r w:rsidRPr="00A53C3A">
              <w:rPr>
                <w:lang w:val="en-US"/>
              </w:rPr>
              <w:t xml:space="preserve"> and </w:t>
            </w:r>
            <w:r w:rsidRPr="00A53C3A">
              <w:rPr>
                <w:b/>
                <w:lang w:val="en-US"/>
              </w:rPr>
              <w:t>150,000 USD</w:t>
            </w:r>
            <w:r w:rsidRPr="00A53C3A">
              <w:rPr>
                <w:lang w:val="en-US"/>
              </w:rPr>
              <w:t xml:space="preserve"> (Phase I). The Government can apply </w:t>
            </w:r>
            <w:r w:rsidR="00CB7B8F">
              <w:rPr>
                <w:lang w:val="en-US"/>
              </w:rPr>
              <w:t xml:space="preserve">to obtain </w:t>
            </w:r>
            <w:r w:rsidR="00CB7B8F" w:rsidRPr="00A53C3A">
              <w:rPr>
                <w:lang w:val="en-US"/>
              </w:rPr>
              <w:t>free</w:t>
            </w:r>
            <w:r w:rsidRPr="00A53C3A">
              <w:rPr>
                <w:lang w:val="en-US"/>
              </w:rPr>
              <w:t xml:space="preserve"> praziquantel through the WHO web site. </w:t>
            </w:r>
          </w:p>
          <w:p w14:paraId="25069EA0" w14:textId="77777777" w:rsidR="003B2043" w:rsidRPr="00A53C3A" w:rsidRDefault="003B2043" w:rsidP="00160F94">
            <w:pPr>
              <w:pStyle w:val="ps"/>
              <w:rPr>
                <w:lang w:val="en-US"/>
              </w:rPr>
            </w:pPr>
            <w:r w:rsidRPr="00A53C3A">
              <w:rPr>
                <w:lang w:val="en-US"/>
              </w:rPr>
              <w:t xml:space="preserve">The cost to purchase 10 microscopes : </w:t>
            </w:r>
            <w:r w:rsidRPr="00A53C3A">
              <w:rPr>
                <w:b/>
                <w:lang w:val="en-US"/>
              </w:rPr>
              <w:t>5,000 USD</w:t>
            </w:r>
          </w:p>
          <w:p w14:paraId="0A0022F7" w14:textId="06F434CB" w:rsidR="003B2043" w:rsidRDefault="003B2043" w:rsidP="00160F94">
            <w:pPr>
              <w:pStyle w:val="ps"/>
              <w:rPr>
                <w:b/>
                <w:lang w:val="en-US"/>
              </w:rPr>
            </w:pPr>
            <w:r w:rsidRPr="00A53C3A">
              <w:rPr>
                <w:lang w:val="en-US"/>
              </w:rPr>
              <w:t>Sensitization shall involve 2 local health specialist</w:t>
            </w:r>
            <w:r w:rsidR="00CB7B8F">
              <w:rPr>
                <w:lang w:val="en-US"/>
              </w:rPr>
              <w:t>s</w:t>
            </w:r>
            <w:r w:rsidRPr="00A53C3A">
              <w:rPr>
                <w:lang w:val="en-US"/>
              </w:rPr>
              <w:t xml:space="preserve"> full time for </w:t>
            </w:r>
            <w:r w:rsidR="001514CA">
              <w:rPr>
                <w:lang w:val="en-US"/>
              </w:rPr>
              <w:t>2</w:t>
            </w:r>
            <w:r w:rsidRPr="00A53C3A">
              <w:rPr>
                <w:lang w:val="en-US"/>
              </w:rPr>
              <w:t xml:space="preserve"> month</w:t>
            </w:r>
            <w:r w:rsidR="00CB7B8F">
              <w:rPr>
                <w:lang w:val="en-US"/>
              </w:rPr>
              <w:t>s</w:t>
            </w:r>
            <w:r w:rsidRPr="00A53C3A">
              <w:rPr>
                <w:lang w:val="en-US"/>
              </w:rPr>
              <w:t xml:space="preserve">: </w:t>
            </w:r>
            <w:r w:rsidR="001514CA">
              <w:rPr>
                <w:b/>
                <w:lang w:val="en-US"/>
              </w:rPr>
              <w:t>4</w:t>
            </w:r>
            <w:r w:rsidRPr="00A53C3A">
              <w:rPr>
                <w:b/>
                <w:lang w:val="en-US"/>
              </w:rPr>
              <w:t>,000 USD</w:t>
            </w:r>
          </w:p>
          <w:p w14:paraId="6DB6321F" w14:textId="14990098" w:rsidR="008822C0" w:rsidRPr="008822C0" w:rsidRDefault="008822C0" w:rsidP="00160F94">
            <w:pPr>
              <w:pStyle w:val="ps"/>
              <w:rPr>
                <w:lang w:val="en-US"/>
              </w:rPr>
            </w:pPr>
            <w:r w:rsidRPr="008822C0">
              <w:rPr>
                <w:lang w:val="en-US"/>
              </w:rPr>
              <w:t xml:space="preserve">Capacity </w:t>
            </w:r>
            <w:r>
              <w:rPr>
                <w:lang w:val="en-US"/>
              </w:rPr>
              <w:t>building for health specialists</w:t>
            </w:r>
            <w:r w:rsidR="0051304A">
              <w:rPr>
                <w:lang w:val="en-US"/>
              </w:rPr>
              <w:t xml:space="preserve"> to use up to date detection method for both Bilharzias</w:t>
            </w:r>
            <w:r w:rsidR="005A305F">
              <w:rPr>
                <w:lang w:val="en-US"/>
              </w:rPr>
              <w:t xml:space="preserve"> (</w:t>
            </w:r>
            <w:r w:rsidR="005A305F" w:rsidRPr="005A305F">
              <w:rPr>
                <w:lang w:val="en-US"/>
              </w:rPr>
              <w:t>schistosomiasis</w:t>
            </w:r>
            <w:r w:rsidR="005A305F">
              <w:rPr>
                <w:lang w:val="en-US"/>
              </w:rPr>
              <w:t>)</w:t>
            </w:r>
            <w:r w:rsidR="005E50E3">
              <w:rPr>
                <w:lang w:val="en-US"/>
              </w:rPr>
              <w:t xml:space="preserve"> (</w:t>
            </w:r>
            <w:r w:rsidR="005E50E3" w:rsidRPr="009404F2">
              <w:rPr>
                <w:lang w:val="en-US"/>
              </w:rPr>
              <w:t>Ministry of Health</w:t>
            </w:r>
            <w:r w:rsidR="005E50E3">
              <w:rPr>
                <w:lang w:val="en-US"/>
              </w:rPr>
              <w:t>)</w:t>
            </w:r>
            <w:r>
              <w:rPr>
                <w:lang w:val="en-US"/>
              </w:rPr>
              <w:t xml:space="preserve">: </w:t>
            </w:r>
            <w:r w:rsidRPr="008822C0">
              <w:rPr>
                <w:b/>
                <w:lang w:val="en-US"/>
              </w:rPr>
              <w:t>5,000 USD</w:t>
            </w:r>
          </w:p>
          <w:p w14:paraId="424A121B" w14:textId="279425D4" w:rsidR="003B2043" w:rsidRPr="00A53C3A" w:rsidRDefault="003B2043" w:rsidP="00160F94">
            <w:pPr>
              <w:pStyle w:val="ps"/>
              <w:rPr>
                <w:lang w:val="en-US"/>
              </w:rPr>
            </w:pPr>
            <w:r w:rsidRPr="00A53C3A">
              <w:rPr>
                <w:lang w:val="en-US"/>
              </w:rPr>
              <w:t xml:space="preserve">The cost for production and printing of posters </w:t>
            </w:r>
            <w:r w:rsidR="001514CA">
              <w:rPr>
                <w:lang w:val="en-US"/>
              </w:rPr>
              <w:t xml:space="preserve">and radio advertisement </w:t>
            </w:r>
            <w:r w:rsidRPr="00A53C3A">
              <w:rPr>
                <w:lang w:val="en-US"/>
              </w:rPr>
              <w:t xml:space="preserve">shall be around </w:t>
            </w:r>
            <w:r w:rsidRPr="001514CA">
              <w:rPr>
                <w:b/>
                <w:lang w:val="en-US"/>
              </w:rPr>
              <w:t>5,000 USD</w:t>
            </w:r>
          </w:p>
        </w:tc>
      </w:tr>
      <w:tr w:rsidR="003B2043" w:rsidRPr="00A53C3A" w14:paraId="2C61F1F3" w14:textId="77777777" w:rsidTr="00160F94">
        <w:trPr>
          <w:trHeight w:val="60"/>
        </w:trPr>
        <w:tc>
          <w:tcPr>
            <w:tcW w:w="756" w:type="pct"/>
            <w:tcBorders>
              <w:top w:val="single" w:sz="4" w:space="0" w:color="auto"/>
              <w:bottom w:val="single" w:sz="4" w:space="0" w:color="auto"/>
            </w:tcBorders>
            <w:vAlign w:val="center"/>
          </w:tcPr>
          <w:p w14:paraId="1B88272D" w14:textId="77777777" w:rsidR="003B2043" w:rsidRPr="00A53C3A" w:rsidRDefault="003B2043" w:rsidP="00160F94">
            <w:pPr>
              <w:pStyle w:val="ps"/>
              <w:rPr>
                <w:lang w:val="en-US"/>
              </w:rPr>
            </w:pPr>
            <w:r w:rsidRPr="00A53C3A">
              <w:rPr>
                <w:lang w:val="en-US"/>
              </w:rPr>
              <w:t>Responsibilities</w:t>
            </w:r>
          </w:p>
        </w:tc>
        <w:tc>
          <w:tcPr>
            <w:tcW w:w="4244" w:type="pct"/>
            <w:gridSpan w:val="2"/>
            <w:tcBorders>
              <w:top w:val="single" w:sz="4" w:space="0" w:color="auto"/>
              <w:bottom w:val="single" w:sz="4" w:space="0" w:color="auto"/>
            </w:tcBorders>
            <w:vAlign w:val="center"/>
          </w:tcPr>
          <w:p w14:paraId="6E1A1521" w14:textId="431EB55D" w:rsidR="00D932E4" w:rsidRDefault="00D932E4" w:rsidP="00160F94">
            <w:pPr>
              <w:pStyle w:val="ps"/>
              <w:rPr>
                <w:lang w:val="en-US"/>
              </w:rPr>
            </w:pPr>
            <w:r>
              <w:rPr>
                <w:lang w:val="en-US"/>
              </w:rPr>
              <w:t>H</w:t>
            </w:r>
            <w:r w:rsidRPr="00A53C3A">
              <w:rPr>
                <w:lang w:val="en-US"/>
              </w:rPr>
              <w:t>ealth specialist</w:t>
            </w:r>
            <w:r>
              <w:rPr>
                <w:lang w:val="en-US"/>
              </w:rPr>
              <w:t>s</w:t>
            </w:r>
            <w:r w:rsidR="00BD385F">
              <w:rPr>
                <w:lang w:val="en-US"/>
              </w:rPr>
              <w:t xml:space="preserve"> (</w:t>
            </w:r>
            <w:r w:rsidR="00BD385F" w:rsidRPr="00E92C5B">
              <w:rPr>
                <w:lang w:val="en-US"/>
              </w:rPr>
              <w:t>Ministry of Health)</w:t>
            </w:r>
            <w:r>
              <w:rPr>
                <w:lang w:val="en-US"/>
              </w:rPr>
              <w:t xml:space="preserve">. This will require capacity building in order to learn how to detect </w:t>
            </w:r>
            <w:r w:rsidR="008822C0" w:rsidRPr="00A53C3A">
              <w:rPr>
                <w:lang w:val="en-US"/>
              </w:rPr>
              <w:t>intestinal schistosomiasis</w:t>
            </w:r>
          </w:p>
          <w:p w14:paraId="5153BC11" w14:textId="6882F05F" w:rsidR="003B2043" w:rsidRPr="00A53C3A" w:rsidRDefault="003B2043" w:rsidP="00160F94">
            <w:pPr>
              <w:pStyle w:val="ps"/>
              <w:rPr>
                <w:lang w:val="en-US"/>
              </w:rPr>
            </w:pPr>
            <w:r w:rsidRPr="00A53C3A">
              <w:rPr>
                <w:lang w:val="en-US"/>
              </w:rPr>
              <w:t xml:space="preserve">The </w:t>
            </w:r>
            <w:r w:rsidR="00235EC3">
              <w:rPr>
                <w:lang w:val="en-US"/>
              </w:rPr>
              <w:t>P</w:t>
            </w:r>
            <w:r w:rsidRPr="00A53C3A">
              <w:rPr>
                <w:lang w:val="en-US"/>
              </w:rPr>
              <w:t>roject shall request local health workers to carry out a vast sensitization</w:t>
            </w:r>
            <w:r w:rsidR="00230DDD">
              <w:rPr>
                <w:lang w:val="en-US"/>
              </w:rPr>
              <w:t xml:space="preserve"> program</w:t>
            </w:r>
            <w:r w:rsidRPr="00A53C3A">
              <w:rPr>
                <w:lang w:val="en-US"/>
              </w:rPr>
              <w:t xml:space="preserve"> in the Phase I area on canal and associated risk from </w:t>
            </w:r>
            <w:r w:rsidR="005A305F" w:rsidRPr="005A305F">
              <w:rPr>
                <w:lang w:val="en-US"/>
              </w:rPr>
              <w:t>schistosomiasis</w:t>
            </w:r>
            <w:r w:rsidRPr="00A53C3A">
              <w:rPr>
                <w:lang w:val="en-US"/>
              </w:rPr>
              <w:t xml:space="preserve"> </w:t>
            </w:r>
          </w:p>
          <w:p w14:paraId="1462C666" w14:textId="619A0073" w:rsidR="00D932E4" w:rsidRPr="00A53C3A" w:rsidRDefault="003B2043" w:rsidP="00160F94">
            <w:pPr>
              <w:pStyle w:val="ps"/>
              <w:rPr>
                <w:lang w:val="en-US"/>
              </w:rPr>
            </w:pPr>
            <w:r w:rsidRPr="00A53C3A">
              <w:rPr>
                <w:lang w:val="en-US"/>
              </w:rPr>
              <w:t xml:space="preserve">Production and printing </w:t>
            </w:r>
            <w:r>
              <w:rPr>
                <w:lang w:val="en-US"/>
              </w:rPr>
              <w:t>of</w:t>
            </w:r>
            <w:r w:rsidRPr="00A53C3A">
              <w:rPr>
                <w:lang w:val="en-US"/>
              </w:rPr>
              <w:t xml:space="preserve"> poster</w:t>
            </w:r>
            <w:r>
              <w:rPr>
                <w:lang w:val="en-US"/>
              </w:rPr>
              <w:t>s</w:t>
            </w:r>
            <w:r w:rsidR="00235EC3">
              <w:rPr>
                <w:lang w:val="en-US"/>
              </w:rPr>
              <w:t xml:space="preserve"> and radio advertisement</w:t>
            </w:r>
            <w:r w:rsidRPr="00A53C3A">
              <w:rPr>
                <w:lang w:val="en-US"/>
              </w:rPr>
              <w:t xml:space="preserve"> can be delegated to a </w:t>
            </w:r>
            <w:r>
              <w:rPr>
                <w:lang w:val="en-US"/>
              </w:rPr>
              <w:t>loca</w:t>
            </w:r>
            <w:r w:rsidRPr="00A53C3A">
              <w:rPr>
                <w:lang w:val="en-US"/>
              </w:rPr>
              <w:t>l publishing company</w:t>
            </w:r>
            <w:r w:rsidR="00CB7B8F">
              <w:rPr>
                <w:lang w:val="en-US"/>
              </w:rPr>
              <w:t xml:space="preserve"> (Blantyre)</w:t>
            </w:r>
          </w:p>
        </w:tc>
      </w:tr>
      <w:tr w:rsidR="003B2043" w:rsidRPr="00A53C3A" w14:paraId="26D4C943" w14:textId="77777777" w:rsidTr="00160F94">
        <w:trPr>
          <w:trHeight w:val="60"/>
        </w:trPr>
        <w:tc>
          <w:tcPr>
            <w:tcW w:w="756" w:type="pct"/>
            <w:tcBorders>
              <w:top w:val="single" w:sz="4" w:space="0" w:color="auto"/>
              <w:bottom w:val="single" w:sz="4" w:space="0" w:color="auto"/>
            </w:tcBorders>
            <w:vAlign w:val="center"/>
          </w:tcPr>
          <w:p w14:paraId="448BC846" w14:textId="77777777" w:rsidR="003B2043" w:rsidRPr="00A53C3A" w:rsidRDefault="003B2043" w:rsidP="00160F94">
            <w:pPr>
              <w:pStyle w:val="ps"/>
              <w:rPr>
                <w:lang w:val="en-US"/>
              </w:rPr>
            </w:pPr>
            <w:r w:rsidRPr="00A53C3A">
              <w:rPr>
                <w:lang w:val="en-US"/>
              </w:rPr>
              <w:t>Schedule</w:t>
            </w:r>
          </w:p>
        </w:tc>
        <w:tc>
          <w:tcPr>
            <w:tcW w:w="4244" w:type="pct"/>
            <w:gridSpan w:val="2"/>
            <w:tcBorders>
              <w:top w:val="single" w:sz="4" w:space="0" w:color="auto"/>
              <w:bottom w:val="single" w:sz="4" w:space="0" w:color="auto"/>
            </w:tcBorders>
            <w:vAlign w:val="center"/>
          </w:tcPr>
          <w:p w14:paraId="418F0CD5" w14:textId="77777777" w:rsidR="003B2043" w:rsidRPr="00A53C3A" w:rsidRDefault="003B2043" w:rsidP="00160F94">
            <w:pPr>
              <w:pStyle w:val="ps"/>
              <w:rPr>
                <w:lang w:val="en-US"/>
              </w:rPr>
            </w:pPr>
            <w:r w:rsidRPr="00A53C3A">
              <w:rPr>
                <w:lang w:val="en-US"/>
              </w:rPr>
              <w:t>Prior to construction for sensitization</w:t>
            </w:r>
          </w:p>
          <w:p w14:paraId="27EC1455" w14:textId="77777777" w:rsidR="003B2043" w:rsidRPr="00A53C3A" w:rsidRDefault="003B2043" w:rsidP="00160F94">
            <w:pPr>
              <w:pStyle w:val="ps"/>
              <w:rPr>
                <w:lang w:val="en-US"/>
              </w:rPr>
            </w:pPr>
            <w:r w:rsidRPr="00A53C3A">
              <w:rPr>
                <w:lang w:val="en-US"/>
              </w:rPr>
              <w:t xml:space="preserve">Treatment for praziquantel shall be an ongoing activity that </w:t>
            </w:r>
            <w:r>
              <w:rPr>
                <w:lang w:val="en-US"/>
              </w:rPr>
              <w:t xml:space="preserve">must </w:t>
            </w:r>
            <w:r w:rsidRPr="00A53C3A">
              <w:rPr>
                <w:lang w:val="en-US"/>
              </w:rPr>
              <w:t>start during operation of the scheme</w:t>
            </w:r>
          </w:p>
        </w:tc>
      </w:tr>
      <w:tr w:rsidR="003B2043" w:rsidRPr="00A53C3A" w14:paraId="62B6E1F0" w14:textId="77777777" w:rsidTr="00160F94">
        <w:trPr>
          <w:trHeight w:val="60"/>
        </w:trPr>
        <w:tc>
          <w:tcPr>
            <w:tcW w:w="756" w:type="pct"/>
            <w:tcBorders>
              <w:top w:val="single" w:sz="4" w:space="0" w:color="auto"/>
              <w:bottom w:val="single" w:sz="4" w:space="0" w:color="auto"/>
            </w:tcBorders>
            <w:vAlign w:val="center"/>
          </w:tcPr>
          <w:p w14:paraId="4C39D4A6" w14:textId="77777777" w:rsidR="003B2043" w:rsidRPr="00A53C3A" w:rsidRDefault="003B2043" w:rsidP="00160F94">
            <w:pPr>
              <w:pStyle w:val="ps"/>
              <w:rPr>
                <w:lang w:val="en-US"/>
              </w:rPr>
            </w:pPr>
            <w:r w:rsidRPr="00A53C3A">
              <w:rPr>
                <w:lang w:val="en-US"/>
              </w:rPr>
              <w:t>Monitoring</w:t>
            </w:r>
          </w:p>
        </w:tc>
        <w:tc>
          <w:tcPr>
            <w:tcW w:w="4244" w:type="pct"/>
            <w:gridSpan w:val="2"/>
            <w:tcBorders>
              <w:top w:val="single" w:sz="4" w:space="0" w:color="auto"/>
              <w:bottom w:val="single" w:sz="4" w:space="0" w:color="auto"/>
            </w:tcBorders>
            <w:vAlign w:val="center"/>
          </w:tcPr>
          <w:p w14:paraId="619FBED1" w14:textId="6C101829" w:rsidR="003B2043" w:rsidRPr="00A53C3A" w:rsidRDefault="003B2043" w:rsidP="00160F94">
            <w:pPr>
              <w:pStyle w:val="ps"/>
              <w:rPr>
                <w:lang w:val="en-US"/>
              </w:rPr>
            </w:pPr>
            <w:r w:rsidRPr="00A53C3A">
              <w:rPr>
                <w:lang w:val="en-US"/>
              </w:rPr>
              <w:t xml:space="preserve">Monitoring of </w:t>
            </w:r>
            <w:r w:rsidR="005A305F" w:rsidRPr="005A305F">
              <w:rPr>
                <w:lang w:val="en-US"/>
              </w:rPr>
              <w:t>schistosomiasis</w:t>
            </w:r>
            <w:r w:rsidRPr="00A53C3A">
              <w:rPr>
                <w:lang w:val="en-US"/>
              </w:rPr>
              <w:t xml:space="preserve"> shall focus on both urinal and intestinal schistosomiasis. Monitoring would necessitate additional microscope</w:t>
            </w:r>
            <w:r w:rsidR="00CB7B8F">
              <w:rPr>
                <w:lang w:val="en-US"/>
              </w:rPr>
              <w:t>s</w:t>
            </w:r>
            <w:r w:rsidRPr="00A53C3A">
              <w:rPr>
                <w:lang w:val="en-US"/>
              </w:rPr>
              <w:t>. The purchase of equipment shall be done in consultation with local health clinics (an indicative cost of 5,000 USD to purchase 10 microscopes is provided in this ESMP)</w:t>
            </w:r>
          </w:p>
          <w:p w14:paraId="486841F3" w14:textId="77777777" w:rsidR="003B2043" w:rsidRPr="00A53C3A" w:rsidRDefault="003B2043" w:rsidP="00160F94">
            <w:pPr>
              <w:pStyle w:val="ps"/>
              <w:rPr>
                <w:lang w:val="en-US"/>
              </w:rPr>
            </w:pPr>
            <w:r w:rsidRPr="00A53C3A">
              <w:rPr>
                <w:lang w:val="en-US"/>
              </w:rPr>
              <w:t>Monitoring shall be done using a constant sample</w:t>
            </w:r>
            <w:r>
              <w:rPr>
                <w:lang w:val="en-US"/>
              </w:rPr>
              <w:t xml:space="preserve"> of all ages</w:t>
            </w:r>
            <w:r w:rsidRPr="00A53C3A">
              <w:rPr>
                <w:lang w:val="en-US"/>
              </w:rPr>
              <w:t xml:space="preserve"> in the population to compare the evolution of both infections</w:t>
            </w:r>
          </w:p>
        </w:tc>
      </w:tr>
      <w:tr w:rsidR="003B2043" w:rsidRPr="00A53C3A" w14:paraId="3BA0836B" w14:textId="77777777" w:rsidTr="00160F94">
        <w:trPr>
          <w:trHeight w:val="60"/>
        </w:trPr>
        <w:tc>
          <w:tcPr>
            <w:tcW w:w="756" w:type="pct"/>
            <w:tcBorders>
              <w:top w:val="single" w:sz="4" w:space="0" w:color="auto"/>
              <w:bottom w:val="single" w:sz="4" w:space="0" w:color="auto"/>
            </w:tcBorders>
            <w:vAlign w:val="center"/>
          </w:tcPr>
          <w:p w14:paraId="1D06AC26" w14:textId="77777777" w:rsidR="003B2043" w:rsidRPr="00A53C3A" w:rsidRDefault="003B2043" w:rsidP="00160F94">
            <w:pPr>
              <w:pStyle w:val="ps"/>
              <w:rPr>
                <w:lang w:val="en-US"/>
              </w:rPr>
            </w:pPr>
            <w:r w:rsidRPr="00A53C3A">
              <w:rPr>
                <w:lang w:val="en-US"/>
              </w:rPr>
              <w:t>Performance indicator(s)</w:t>
            </w:r>
          </w:p>
        </w:tc>
        <w:tc>
          <w:tcPr>
            <w:tcW w:w="4244" w:type="pct"/>
            <w:gridSpan w:val="2"/>
            <w:tcBorders>
              <w:top w:val="single" w:sz="4" w:space="0" w:color="auto"/>
              <w:bottom w:val="single" w:sz="4" w:space="0" w:color="auto"/>
            </w:tcBorders>
            <w:vAlign w:val="center"/>
          </w:tcPr>
          <w:p w14:paraId="2407003A" w14:textId="6AA73C35" w:rsidR="003B2043" w:rsidRPr="00A53C3A" w:rsidRDefault="003B2043" w:rsidP="00CB7B8F">
            <w:pPr>
              <w:pStyle w:val="ps"/>
              <w:rPr>
                <w:lang w:val="en-US"/>
              </w:rPr>
            </w:pPr>
            <w:r w:rsidRPr="00A53C3A">
              <w:rPr>
                <w:lang w:val="en-US"/>
              </w:rPr>
              <w:t xml:space="preserve">The </w:t>
            </w:r>
            <w:r w:rsidR="00230DDD">
              <w:rPr>
                <w:lang w:val="en-US"/>
              </w:rPr>
              <w:t xml:space="preserve">evolution of </w:t>
            </w:r>
            <w:r w:rsidRPr="00A53C3A">
              <w:rPr>
                <w:lang w:val="en-US"/>
              </w:rPr>
              <w:t>number of infections i</w:t>
            </w:r>
            <w:r w:rsidR="00CB7B8F">
              <w:rPr>
                <w:lang w:val="en-US"/>
              </w:rPr>
              <w:t>s</w:t>
            </w:r>
            <w:r w:rsidRPr="00A53C3A">
              <w:rPr>
                <w:lang w:val="en-US"/>
              </w:rPr>
              <w:t xml:space="preserve"> the performance indicator</w:t>
            </w:r>
          </w:p>
        </w:tc>
      </w:tr>
      <w:tr w:rsidR="003B2043" w:rsidRPr="00A53C3A" w14:paraId="0D11A5E1" w14:textId="77777777" w:rsidTr="00160F94">
        <w:trPr>
          <w:trHeight w:val="60"/>
        </w:trPr>
        <w:tc>
          <w:tcPr>
            <w:tcW w:w="756" w:type="pct"/>
            <w:tcBorders>
              <w:top w:val="single" w:sz="4" w:space="0" w:color="auto"/>
              <w:bottom w:val="single" w:sz="4" w:space="0" w:color="auto"/>
            </w:tcBorders>
            <w:vAlign w:val="center"/>
          </w:tcPr>
          <w:p w14:paraId="17DE6B40" w14:textId="77777777" w:rsidR="003B2043" w:rsidRPr="00A53C3A" w:rsidRDefault="003B2043" w:rsidP="00160F94">
            <w:pPr>
              <w:pStyle w:val="ps"/>
              <w:rPr>
                <w:lang w:val="en-US"/>
              </w:rPr>
            </w:pPr>
            <w:r w:rsidRPr="00A53C3A">
              <w:rPr>
                <w:lang w:val="en-US"/>
              </w:rPr>
              <w:t>Responsibilities for monitoring</w:t>
            </w:r>
          </w:p>
        </w:tc>
        <w:tc>
          <w:tcPr>
            <w:tcW w:w="4244" w:type="pct"/>
            <w:gridSpan w:val="2"/>
            <w:tcBorders>
              <w:top w:val="single" w:sz="4" w:space="0" w:color="auto"/>
              <w:bottom w:val="single" w:sz="4" w:space="0" w:color="auto"/>
            </w:tcBorders>
            <w:vAlign w:val="center"/>
          </w:tcPr>
          <w:p w14:paraId="4AC545C0" w14:textId="69046972" w:rsidR="003B2043" w:rsidRPr="00A53C3A" w:rsidRDefault="003B2043" w:rsidP="00E939B2">
            <w:pPr>
              <w:pStyle w:val="ps"/>
              <w:rPr>
                <w:lang w:val="en-US"/>
              </w:rPr>
            </w:pPr>
            <w:r w:rsidRPr="00A53C3A">
              <w:rPr>
                <w:lang w:val="en-US"/>
              </w:rPr>
              <w:t xml:space="preserve">Health </w:t>
            </w:r>
            <w:r w:rsidR="00E939B2">
              <w:rPr>
                <w:lang w:val="en-US"/>
              </w:rPr>
              <w:t>specialists</w:t>
            </w:r>
            <w:r w:rsidRPr="00A53C3A">
              <w:rPr>
                <w:lang w:val="en-US"/>
              </w:rPr>
              <w:t xml:space="preserve"> </w:t>
            </w:r>
            <w:r w:rsidR="00230DDD">
              <w:rPr>
                <w:lang w:val="en-US"/>
              </w:rPr>
              <w:t>(</w:t>
            </w:r>
            <w:r w:rsidR="00BD385F" w:rsidRPr="00BD385F">
              <w:rPr>
                <w:lang w:val="en-US"/>
              </w:rPr>
              <w:t>Ministry of Health</w:t>
            </w:r>
            <w:r w:rsidR="00230DDD">
              <w:rPr>
                <w:lang w:val="en-US"/>
              </w:rPr>
              <w:t>)</w:t>
            </w:r>
          </w:p>
        </w:tc>
      </w:tr>
      <w:tr w:rsidR="003B2043" w:rsidRPr="00A53C3A" w14:paraId="324FD9B4" w14:textId="77777777" w:rsidTr="00160F94">
        <w:trPr>
          <w:trHeight w:val="60"/>
        </w:trPr>
        <w:tc>
          <w:tcPr>
            <w:tcW w:w="756" w:type="pct"/>
            <w:tcBorders>
              <w:top w:val="single" w:sz="4" w:space="0" w:color="auto"/>
              <w:bottom w:val="single" w:sz="12" w:space="0" w:color="auto"/>
            </w:tcBorders>
            <w:vAlign w:val="center"/>
          </w:tcPr>
          <w:p w14:paraId="79155505" w14:textId="77777777" w:rsidR="003B2043" w:rsidRPr="00A53C3A" w:rsidRDefault="003B2043" w:rsidP="00160F94">
            <w:pPr>
              <w:pStyle w:val="ps"/>
              <w:rPr>
                <w:lang w:val="en-US"/>
              </w:rPr>
            </w:pPr>
            <w:r w:rsidRPr="00A53C3A">
              <w:rPr>
                <w:lang w:val="en-US"/>
              </w:rPr>
              <w:t>Outcome, frequency and disclosure</w:t>
            </w:r>
          </w:p>
        </w:tc>
        <w:tc>
          <w:tcPr>
            <w:tcW w:w="4244" w:type="pct"/>
            <w:gridSpan w:val="2"/>
            <w:tcBorders>
              <w:top w:val="single" w:sz="4" w:space="0" w:color="auto"/>
              <w:bottom w:val="single" w:sz="12" w:space="0" w:color="auto"/>
            </w:tcBorders>
            <w:vAlign w:val="center"/>
          </w:tcPr>
          <w:p w14:paraId="426B8811" w14:textId="2CBDBE95" w:rsidR="003B2043" w:rsidRPr="00A53C3A" w:rsidRDefault="003B2043" w:rsidP="00CB7B8F">
            <w:pPr>
              <w:pStyle w:val="ps"/>
              <w:rPr>
                <w:lang w:val="en-US"/>
              </w:rPr>
            </w:pPr>
            <w:r w:rsidRPr="00A53C3A">
              <w:rPr>
                <w:lang w:val="en-US"/>
              </w:rPr>
              <w:t xml:space="preserve">Monitoring of </w:t>
            </w:r>
            <w:r w:rsidR="005A305F" w:rsidRPr="005A305F">
              <w:rPr>
                <w:lang w:val="en-US"/>
              </w:rPr>
              <w:t>schistosomiasis</w:t>
            </w:r>
            <w:r w:rsidRPr="00A53C3A">
              <w:rPr>
                <w:lang w:val="en-US"/>
              </w:rPr>
              <w:t xml:space="preserve"> shall be reported in a yearly report </w:t>
            </w:r>
            <w:r w:rsidR="00230DDD">
              <w:rPr>
                <w:lang w:val="en-US"/>
              </w:rPr>
              <w:t>by</w:t>
            </w:r>
            <w:r w:rsidRPr="00A53C3A">
              <w:rPr>
                <w:lang w:val="en-US"/>
              </w:rPr>
              <w:t xml:space="preserve"> health workers</w:t>
            </w:r>
            <w:r w:rsidR="00230DDD">
              <w:rPr>
                <w:lang w:val="en-US"/>
              </w:rPr>
              <w:t xml:space="preserve"> (as part of their normal work)</w:t>
            </w:r>
            <w:r w:rsidRPr="00A53C3A">
              <w:rPr>
                <w:lang w:val="en-US"/>
              </w:rPr>
              <w:t xml:space="preserve"> (during scheme operation)</w:t>
            </w:r>
          </w:p>
        </w:tc>
      </w:tr>
      <w:tr w:rsidR="003B2043" w:rsidRPr="00A53C3A" w14:paraId="431D8746" w14:textId="77777777" w:rsidTr="00160F94">
        <w:trPr>
          <w:trHeight w:val="60"/>
        </w:trPr>
        <w:tc>
          <w:tcPr>
            <w:tcW w:w="5000" w:type="pct"/>
            <w:gridSpan w:val="3"/>
            <w:tcBorders>
              <w:top w:val="single" w:sz="12" w:space="0" w:color="auto"/>
            </w:tcBorders>
            <w:vAlign w:val="center"/>
          </w:tcPr>
          <w:p w14:paraId="3C5FACF3" w14:textId="08F54EDA" w:rsidR="003B2043" w:rsidRPr="00A53C3A" w:rsidRDefault="003B2043" w:rsidP="00160F94">
            <w:pPr>
              <w:pStyle w:val="ps"/>
              <w:rPr>
                <w:lang w:val="en-US"/>
              </w:rPr>
            </w:pPr>
            <w:r w:rsidRPr="00A53C3A">
              <w:rPr>
                <w:b/>
                <w:lang w:val="en-US"/>
              </w:rPr>
              <w:t xml:space="preserve">Mitigation </w:t>
            </w:r>
            <w:r w:rsidR="00E44AA4">
              <w:rPr>
                <w:b/>
                <w:lang w:val="en-US"/>
              </w:rPr>
              <w:t>2</w:t>
            </w:r>
            <w:r w:rsidRPr="00A53C3A">
              <w:rPr>
                <w:lang w:val="en-US"/>
              </w:rPr>
              <w:t xml:space="preserve">: </w:t>
            </w:r>
          </w:p>
          <w:p w14:paraId="3D7AC8F5" w14:textId="2D20D963" w:rsidR="003B2043" w:rsidRPr="00A53C3A" w:rsidRDefault="006113C8" w:rsidP="00160F94">
            <w:pPr>
              <w:pStyle w:val="ea"/>
              <w:rPr>
                <w:lang w:val="en-US"/>
              </w:rPr>
            </w:pPr>
            <w:r>
              <w:rPr>
                <w:lang w:val="en-US"/>
              </w:rPr>
              <w:t xml:space="preserve">Health workers </w:t>
            </w:r>
            <w:r w:rsidR="003B2043" w:rsidRPr="00A53C3A">
              <w:rPr>
                <w:lang w:val="en-US"/>
              </w:rPr>
              <w:t xml:space="preserve">will carry out sensitization at primary schools to inform children about the danger of canals. </w:t>
            </w:r>
          </w:p>
          <w:p w14:paraId="2A7C4150" w14:textId="77777777" w:rsidR="003B2043" w:rsidRPr="00A53C3A" w:rsidRDefault="003B2043" w:rsidP="00160F94">
            <w:pPr>
              <w:pStyle w:val="ea"/>
              <w:rPr>
                <w:lang w:val="en-US"/>
              </w:rPr>
            </w:pPr>
            <w:r w:rsidRPr="00A53C3A">
              <w:rPr>
                <w:lang w:val="en-US"/>
              </w:rPr>
              <w:lastRenderedPageBreak/>
              <w:t>Large concrete stairs shall be built at each village crossed by a main canal (Feeder, Bangula and Supini). The primary purpose of these stairs would be to allow people to access water without danger. These stairs shall be large enough so that people can use them to fetch for water and clean their clothes (10 meters wide). An estimate based on density of villages around main canals gives about 40 stairs in the scheme</w:t>
            </w:r>
            <w:r>
              <w:rPr>
                <w:lang w:val="en-US"/>
              </w:rPr>
              <w:t xml:space="preserve"> along Phase I and II</w:t>
            </w:r>
            <w:r w:rsidRPr="00A53C3A">
              <w:rPr>
                <w:lang w:val="en-US"/>
              </w:rPr>
              <w:t xml:space="preserve"> (20 on the western bank and 20 on the eastern bank)</w:t>
            </w:r>
            <w:r>
              <w:rPr>
                <w:lang w:val="en-US"/>
              </w:rPr>
              <w:t>, half of it shall be built in Phase I</w:t>
            </w:r>
            <w:r w:rsidRPr="00A53C3A">
              <w:rPr>
                <w:lang w:val="en-US"/>
              </w:rPr>
              <w:t>. Stairs shall not be :</w:t>
            </w:r>
          </w:p>
          <w:p w14:paraId="7BE25986" w14:textId="77777777" w:rsidR="003B2043" w:rsidRPr="00A53C3A" w:rsidRDefault="003B2043" w:rsidP="00160F94">
            <w:pPr>
              <w:pStyle w:val="eb"/>
              <w:rPr>
                <w:lang w:val="en-US"/>
              </w:rPr>
            </w:pPr>
            <w:r w:rsidRPr="00A53C3A">
              <w:rPr>
                <w:lang w:val="en-US"/>
              </w:rPr>
              <w:t>built on both side of a canal at any location, it could be interpreted as an invitation to cross the canal (especially at time of low low)</w:t>
            </w:r>
          </w:p>
          <w:p w14:paraId="3591641D" w14:textId="2518E319" w:rsidR="003B2043" w:rsidRPr="00A53C3A" w:rsidRDefault="003B2043" w:rsidP="00160F94">
            <w:pPr>
              <w:pStyle w:val="eb"/>
              <w:rPr>
                <w:lang w:val="en-US"/>
              </w:rPr>
            </w:pPr>
            <w:r w:rsidRPr="00A53C3A">
              <w:rPr>
                <w:lang w:val="en-US"/>
              </w:rPr>
              <w:t xml:space="preserve">built north of Chikwawa as the area has </w:t>
            </w:r>
            <w:r w:rsidR="00CB7B8F">
              <w:rPr>
                <w:lang w:val="en-US"/>
              </w:rPr>
              <w:t>little</w:t>
            </w:r>
            <w:r w:rsidRPr="00A53C3A">
              <w:rPr>
                <w:lang w:val="en-US"/>
              </w:rPr>
              <w:t xml:space="preserve"> population density.</w:t>
            </w:r>
          </w:p>
          <w:p w14:paraId="25BA7EE2" w14:textId="77777777" w:rsidR="003B2043" w:rsidRPr="00A53C3A" w:rsidRDefault="003B2043" w:rsidP="00160F94">
            <w:pPr>
              <w:pStyle w:val="eb"/>
              <w:rPr>
                <w:lang w:val="en-US"/>
              </w:rPr>
            </w:pPr>
            <w:r w:rsidRPr="00A53C3A">
              <w:rPr>
                <w:lang w:val="en-US"/>
              </w:rPr>
              <w:t>Built with milder slope than the canal as it could become available to cattle.</w:t>
            </w:r>
          </w:p>
          <w:p w14:paraId="7EA26F7A" w14:textId="46CD09ED" w:rsidR="003B2043" w:rsidRPr="00A53C3A" w:rsidRDefault="003B2043" w:rsidP="00160F94">
            <w:pPr>
              <w:pStyle w:val="eb"/>
              <w:rPr>
                <w:lang w:val="en-US"/>
              </w:rPr>
            </w:pPr>
            <w:r w:rsidRPr="00A53C3A">
              <w:rPr>
                <w:lang w:val="en-US"/>
              </w:rPr>
              <w:t xml:space="preserve">Stairs shall only be built </w:t>
            </w:r>
            <w:r>
              <w:rPr>
                <w:lang w:val="en-US"/>
              </w:rPr>
              <w:t>in</w:t>
            </w:r>
            <w:r w:rsidRPr="00A53C3A">
              <w:rPr>
                <w:lang w:val="en-US"/>
              </w:rPr>
              <w:t xml:space="preserve"> village</w:t>
            </w:r>
            <w:r>
              <w:rPr>
                <w:lang w:val="en-US"/>
              </w:rPr>
              <w:t>s</w:t>
            </w:r>
            <w:r w:rsidRPr="00A53C3A">
              <w:rPr>
                <w:lang w:val="en-US"/>
              </w:rPr>
              <w:t xml:space="preserve"> to maintain a certain level of control over the use of canal</w:t>
            </w:r>
            <w:r w:rsidR="00CB7B8F">
              <w:rPr>
                <w:lang w:val="en-US"/>
              </w:rPr>
              <w:t>s</w:t>
            </w:r>
            <w:r w:rsidRPr="00A53C3A">
              <w:rPr>
                <w:lang w:val="en-US"/>
              </w:rPr>
              <w:t xml:space="preserve">. </w:t>
            </w:r>
          </w:p>
          <w:p w14:paraId="389B912F" w14:textId="58AA31EB" w:rsidR="003B2043" w:rsidRPr="00A53C3A" w:rsidRDefault="003B2043" w:rsidP="0006793B">
            <w:pPr>
              <w:pStyle w:val="ps"/>
              <w:rPr>
                <w:lang w:val="en-US"/>
              </w:rPr>
            </w:pPr>
            <w:r w:rsidRPr="00A53C3A">
              <w:rPr>
                <w:lang w:val="en-US"/>
              </w:rPr>
              <w:t xml:space="preserve">To reduce the incidence of drowning, fixed </w:t>
            </w:r>
            <w:r w:rsidR="00537C9D">
              <w:rPr>
                <w:lang w:val="en-US"/>
              </w:rPr>
              <w:t>hard plastic</w:t>
            </w:r>
            <w:r w:rsidRPr="00A53C3A">
              <w:rPr>
                <w:lang w:val="en-US"/>
              </w:rPr>
              <w:t xml:space="preserve"> ladder shall be </w:t>
            </w:r>
            <w:r>
              <w:rPr>
                <w:lang w:val="en-US"/>
              </w:rPr>
              <w:t xml:space="preserve">installed </w:t>
            </w:r>
            <w:r w:rsidRPr="00A53C3A">
              <w:rPr>
                <w:lang w:val="en-US"/>
              </w:rPr>
              <w:t xml:space="preserve">every 500 m on both side of the canal along the full length of the Feeder, Bangula and Supini canals (with alternating position). Fixed ladders shall be installed in night storages as well. The total number of fixed ladder will be around </w:t>
            </w:r>
            <w:r>
              <w:rPr>
                <w:lang w:val="en-US"/>
              </w:rPr>
              <w:t>533 for all phases and 180 for Phase I.</w:t>
            </w:r>
            <w:r w:rsidR="00537C9D">
              <w:rPr>
                <w:lang w:val="en-US"/>
              </w:rPr>
              <w:t xml:space="preserve"> Iron ladder is not recommended as people will </w:t>
            </w:r>
            <w:r w:rsidR="00CB7B8F">
              <w:rPr>
                <w:lang w:val="en-US"/>
              </w:rPr>
              <w:t xml:space="preserve">likely </w:t>
            </w:r>
            <w:r w:rsidR="00537C9D">
              <w:rPr>
                <w:lang w:val="en-US"/>
              </w:rPr>
              <w:t xml:space="preserve">steal it. </w:t>
            </w:r>
            <w:r w:rsidR="006113C8">
              <w:rPr>
                <w:lang w:val="en-US"/>
              </w:rPr>
              <w:t>H</w:t>
            </w:r>
            <w:r w:rsidR="00537C9D">
              <w:rPr>
                <w:lang w:val="en-US"/>
              </w:rPr>
              <w:t xml:space="preserve">ard plastic </w:t>
            </w:r>
            <w:r w:rsidR="006113C8">
              <w:rPr>
                <w:lang w:val="en-US"/>
              </w:rPr>
              <w:t>could be</w:t>
            </w:r>
            <w:r w:rsidR="00537C9D">
              <w:rPr>
                <w:lang w:val="en-US"/>
              </w:rPr>
              <w:t xml:space="preserve"> used o</w:t>
            </w:r>
            <w:r w:rsidR="0006793B">
              <w:rPr>
                <w:lang w:val="en-US"/>
              </w:rPr>
              <w:t>r</w:t>
            </w:r>
            <w:r w:rsidR="00537C9D">
              <w:rPr>
                <w:lang w:val="en-US"/>
              </w:rPr>
              <w:t xml:space="preserve"> half rubber tires embedded in the concrete (these tires must</w:t>
            </w:r>
            <w:r w:rsidR="00CB7B8F">
              <w:rPr>
                <w:lang w:val="en-US"/>
              </w:rPr>
              <w:t xml:space="preserve"> be</w:t>
            </w:r>
            <w:r w:rsidR="00537C9D">
              <w:rPr>
                <w:lang w:val="en-US"/>
              </w:rPr>
              <w:t xml:space="preserve"> perforated to avoid creating </w:t>
            </w:r>
            <w:r w:rsidR="006B666C">
              <w:rPr>
                <w:lang w:val="en-US"/>
              </w:rPr>
              <w:t>breeding</w:t>
            </w:r>
            <w:r w:rsidR="00537C9D">
              <w:rPr>
                <w:lang w:val="en-US"/>
              </w:rPr>
              <w:t xml:space="preserve"> ground</w:t>
            </w:r>
            <w:r w:rsidR="006113C8">
              <w:rPr>
                <w:lang w:val="en-US"/>
              </w:rPr>
              <w:t>s</w:t>
            </w:r>
            <w:r w:rsidR="00537C9D">
              <w:rPr>
                <w:lang w:val="en-US"/>
              </w:rPr>
              <w:t xml:space="preserve"> for mosquitos)</w:t>
            </w:r>
          </w:p>
        </w:tc>
      </w:tr>
      <w:tr w:rsidR="003B2043" w:rsidRPr="00A53C3A" w14:paraId="46361E57" w14:textId="77777777" w:rsidTr="00160F94">
        <w:trPr>
          <w:trHeight w:val="60"/>
        </w:trPr>
        <w:tc>
          <w:tcPr>
            <w:tcW w:w="756" w:type="pct"/>
            <w:vAlign w:val="center"/>
          </w:tcPr>
          <w:p w14:paraId="5EDB620B" w14:textId="77777777" w:rsidR="003B2043" w:rsidRPr="00A53C3A" w:rsidRDefault="003B2043" w:rsidP="00160F94">
            <w:pPr>
              <w:pStyle w:val="ps"/>
              <w:rPr>
                <w:lang w:val="en-US"/>
              </w:rPr>
            </w:pPr>
            <w:r w:rsidRPr="00A53C3A">
              <w:rPr>
                <w:lang w:val="en-US"/>
              </w:rPr>
              <w:lastRenderedPageBreak/>
              <w:t>Approximate cost ($US)</w:t>
            </w:r>
          </w:p>
        </w:tc>
        <w:tc>
          <w:tcPr>
            <w:tcW w:w="4244" w:type="pct"/>
            <w:gridSpan w:val="2"/>
            <w:vAlign w:val="center"/>
          </w:tcPr>
          <w:p w14:paraId="3EE88353" w14:textId="77777777" w:rsidR="003B2043" w:rsidRDefault="003B2043" w:rsidP="002069E6">
            <w:pPr>
              <w:pStyle w:val="ps"/>
              <w:rPr>
                <w:lang w:val="en-US"/>
              </w:rPr>
            </w:pPr>
            <w:r>
              <w:rPr>
                <w:lang w:val="en-US"/>
              </w:rPr>
              <w:t>20 c</w:t>
            </w:r>
            <w:r w:rsidRPr="00A53C3A">
              <w:rPr>
                <w:lang w:val="en-US"/>
              </w:rPr>
              <w:t>oncrete stairs will not lead to significant additional cost from normal canal lining</w:t>
            </w:r>
            <w:r>
              <w:rPr>
                <w:lang w:val="en-US"/>
              </w:rPr>
              <w:t xml:space="preserve"> (</w:t>
            </w:r>
            <w:r w:rsidR="00557362">
              <w:rPr>
                <w:lang w:val="en-US"/>
              </w:rPr>
              <w:t xml:space="preserve">they </w:t>
            </w:r>
            <w:r w:rsidR="002069E6">
              <w:rPr>
                <w:lang w:val="en-US"/>
              </w:rPr>
              <w:t>should be</w:t>
            </w:r>
            <w:r w:rsidR="00557362">
              <w:rPr>
                <w:lang w:val="en-US"/>
              </w:rPr>
              <w:t xml:space="preserve"> budgeted in the Project cost and shall be</w:t>
            </w:r>
            <w:r w:rsidR="007252C1">
              <w:rPr>
                <w:lang w:val="en-US"/>
              </w:rPr>
              <w:t xml:space="preserve"> </w:t>
            </w:r>
            <w:r w:rsidR="00557362">
              <w:rPr>
                <w:lang w:val="en-US"/>
              </w:rPr>
              <w:t>designed in the</w:t>
            </w:r>
            <w:r w:rsidR="007252C1">
              <w:rPr>
                <w:lang w:val="en-US"/>
              </w:rPr>
              <w:t xml:space="preserve"> Design study</w:t>
            </w:r>
            <w:r>
              <w:rPr>
                <w:lang w:val="en-US"/>
              </w:rPr>
              <w:t>)</w:t>
            </w:r>
          </w:p>
          <w:p w14:paraId="27496861" w14:textId="03A7B32F" w:rsidR="00CD796C" w:rsidRPr="00A53C3A" w:rsidRDefault="00CD796C" w:rsidP="002069E6">
            <w:pPr>
              <w:pStyle w:val="ps"/>
              <w:rPr>
                <w:lang w:val="en-US"/>
              </w:rPr>
            </w:pPr>
            <w:r>
              <w:rPr>
                <w:lang w:val="en-US"/>
              </w:rPr>
              <w:t>The cost for fixed ladder cannot be estimated until a decision about the material to use has been made by the Design</w:t>
            </w:r>
          </w:p>
        </w:tc>
      </w:tr>
      <w:tr w:rsidR="003B2043" w:rsidRPr="00A53C3A" w14:paraId="6CD4186C" w14:textId="77777777" w:rsidTr="00160F94">
        <w:trPr>
          <w:trHeight w:val="60"/>
        </w:trPr>
        <w:tc>
          <w:tcPr>
            <w:tcW w:w="756" w:type="pct"/>
            <w:vAlign w:val="center"/>
          </w:tcPr>
          <w:p w14:paraId="2536C5ED" w14:textId="77777777" w:rsidR="003B2043" w:rsidRPr="00A53C3A" w:rsidRDefault="003B2043" w:rsidP="00160F94">
            <w:pPr>
              <w:pStyle w:val="ps"/>
              <w:rPr>
                <w:lang w:val="en-US"/>
              </w:rPr>
            </w:pPr>
            <w:r w:rsidRPr="00A53C3A">
              <w:rPr>
                <w:lang w:val="en-US"/>
              </w:rPr>
              <w:t>Responsibilities</w:t>
            </w:r>
          </w:p>
        </w:tc>
        <w:tc>
          <w:tcPr>
            <w:tcW w:w="4244" w:type="pct"/>
            <w:gridSpan w:val="2"/>
            <w:vAlign w:val="center"/>
          </w:tcPr>
          <w:p w14:paraId="4153D22A" w14:textId="77777777" w:rsidR="003B2043" w:rsidRPr="00A53C3A" w:rsidRDefault="003B2043" w:rsidP="00160F94">
            <w:pPr>
              <w:pStyle w:val="ps"/>
              <w:rPr>
                <w:lang w:val="en-US"/>
              </w:rPr>
            </w:pPr>
            <w:r w:rsidRPr="00A53C3A">
              <w:rPr>
                <w:lang w:val="en-US"/>
              </w:rPr>
              <w:t>The Design study</w:t>
            </w:r>
          </w:p>
          <w:p w14:paraId="47B27085" w14:textId="1F5819FA" w:rsidR="003B2043" w:rsidRPr="00A53C3A" w:rsidRDefault="003B2043" w:rsidP="00160F94">
            <w:pPr>
              <w:pStyle w:val="ps"/>
              <w:rPr>
                <w:lang w:val="en-US"/>
              </w:rPr>
            </w:pPr>
            <w:r w:rsidRPr="00A53C3A">
              <w:rPr>
                <w:lang w:val="en-US"/>
              </w:rPr>
              <w:t xml:space="preserve">The exact position of stairs shall be assessed during the </w:t>
            </w:r>
            <w:r w:rsidR="00CB7B8F">
              <w:rPr>
                <w:lang w:val="en-US"/>
              </w:rPr>
              <w:t>final Design</w:t>
            </w:r>
            <w:r w:rsidRPr="00A53C3A">
              <w:rPr>
                <w:lang w:val="en-US"/>
              </w:rPr>
              <w:t xml:space="preserve"> in consultation with communities</w:t>
            </w:r>
          </w:p>
          <w:p w14:paraId="2393814C" w14:textId="196E557B" w:rsidR="003B2043" w:rsidRPr="00A53C3A" w:rsidRDefault="003B2043" w:rsidP="00160F94">
            <w:pPr>
              <w:pStyle w:val="ps"/>
              <w:rPr>
                <w:lang w:val="en-US"/>
              </w:rPr>
            </w:pPr>
            <w:r w:rsidRPr="00A53C3A">
              <w:rPr>
                <w:lang w:val="en-US"/>
              </w:rPr>
              <w:t>The construction contractor</w:t>
            </w:r>
            <w:r w:rsidR="005B58CA">
              <w:rPr>
                <w:lang w:val="en-US"/>
              </w:rPr>
              <w:t xml:space="preserve"> to build them</w:t>
            </w:r>
          </w:p>
        </w:tc>
      </w:tr>
      <w:tr w:rsidR="003B2043" w:rsidRPr="00A53C3A" w14:paraId="02BB023F" w14:textId="77777777" w:rsidTr="00160F94">
        <w:trPr>
          <w:trHeight w:val="60"/>
        </w:trPr>
        <w:tc>
          <w:tcPr>
            <w:tcW w:w="756" w:type="pct"/>
            <w:vAlign w:val="center"/>
          </w:tcPr>
          <w:p w14:paraId="1FB9E2F1" w14:textId="77777777" w:rsidR="003B2043" w:rsidRPr="00A53C3A" w:rsidRDefault="003B2043" w:rsidP="00160F94">
            <w:pPr>
              <w:pStyle w:val="ps"/>
              <w:rPr>
                <w:lang w:val="en-US"/>
              </w:rPr>
            </w:pPr>
            <w:r w:rsidRPr="00A53C3A">
              <w:rPr>
                <w:lang w:val="en-US"/>
              </w:rPr>
              <w:t>Schedule</w:t>
            </w:r>
          </w:p>
        </w:tc>
        <w:tc>
          <w:tcPr>
            <w:tcW w:w="4244" w:type="pct"/>
            <w:gridSpan w:val="2"/>
            <w:vAlign w:val="center"/>
          </w:tcPr>
          <w:p w14:paraId="39440D32" w14:textId="77777777" w:rsidR="003B2043" w:rsidRPr="00A53C3A" w:rsidRDefault="003B2043" w:rsidP="00160F94">
            <w:pPr>
              <w:pStyle w:val="ps"/>
              <w:rPr>
                <w:lang w:val="en-US"/>
              </w:rPr>
            </w:pPr>
            <w:r w:rsidRPr="00A53C3A">
              <w:rPr>
                <w:lang w:val="en-US"/>
              </w:rPr>
              <w:t>At Design and construction phases and during operation of the scheme</w:t>
            </w:r>
          </w:p>
        </w:tc>
      </w:tr>
      <w:tr w:rsidR="003B2043" w:rsidRPr="00A53C3A" w14:paraId="41315445" w14:textId="77777777" w:rsidTr="00160F94">
        <w:trPr>
          <w:trHeight w:val="60"/>
        </w:trPr>
        <w:tc>
          <w:tcPr>
            <w:tcW w:w="756" w:type="pct"/>
            <w:vAlign w:val="center"/>
          </w:tcPr>
          <w:p w14:paraId="5B51DE83" w14:textId="77777777" w:rsidR="003B2043" w:rsidRPr="00A53C3A" w:rsidRDefault="003B2043" w:rsidP="00160F94">
            <w:pPr>
              <w:pStyle w:val="ps"/>
              <w:rPr>
                <w:lang w:val="en-US"/>
              </w:rPr>
            </w:pPr>
            <w:r w:rsidRPr="00A53C3A">
              <w:rPr>
                <w:lang w:val="en-US"/>
              </w:rPr>
              <w:t>Monitoring</w:t>
            </w:r>
          </w:p>
        </w:tc>
        <w:tc>
          <w:tcPr>
            <w:tcW w:w="4244" w:type="pct"/>
            <w:gridSpan w:val="2"/>
            <w:vAlign w:val="center"/>
          </w:tcPr>
          <w:p w14:paraId="6ED22733" w14:textId="434E24F7" w:rsidR="003B2043" w:rsidRPr="00A53C3A" w:rsidRDefault="003B2043" w:rsidP="00160F94">
            <w:pPr>
              <w:pStyle w:val="ps"/>
              <w:rPr>
                <w:lang w:val="en-US"/>
              </w:rPr>
            </w:pPr>
            <w:r w:rsidRPr="00A53C3A">
              <w:rPr>
                <w:lang w:val="en-US"/>
              </w:rPr>
              <w:t xml:space="preserve">Stability of fixed ladder shall </w:t>
            </w:r>
            <w:r w:rsidR="002E6A78">
              <w:rPr>
                <w:lang w:val="en-US"/>
              </w:rPr>
              <w:t xml:space="preserve">be </w:t>
            </w:r>
            <w:r w:rsidRPr="00A53C3A">
              <w:rPr>
                <w:lang w:val="en-US"/>
              </w:rPr>
              <w:t xml:space="preserve">assessed by the Supervising engineering firm </w:t>
            </w:r>
          </w:p>
          <w:p w14:paraId="0F36B7AE" w14:textId="19680337" w:rsidR="003B2043" w:rsidRPr="00A53C3A" w:rsidRDefault="003B2043" w:rsidP="00160F94">
            <w:pPr>
              <w:pStyle w:val="ps"/>
              <w:rPr>
                <w:lang w:val="en-US"/>
              </w:rPr>
            </w:pPr>
            <w:r w:rsidRPr="00A53C3A">
              <w:rPr>
                <w:lang w:val="en-US"/>
              </w:rPr>
              <w:t xml:space="preserve">Drowning hazards shall be monitored by the </w:t>
            </w:r>
            <w:r w:rsidR="0079229D" w:rsidRPr="0079229D">
              <w:rPr>
                <w:lang w:val="en-US"/>
              </w:rPr>
              <w:t>Bulk Water Operator</w:t>
            </w:r>
            <w:r w:rsidRPr="00A53C3A">
              <w:rPr>
                <w:lang w:val="en-US"/>
              </w:rPr>
              <w:t xml:space="preserve">. All accidents shall be recorded </w:t>
            </w:r>
            <w:r w:rsidR="0054492B">
              <w:rPr>
                <w:lang w:val="en-US"/>
              </w:rPr>
              <w:t xml:space="preserve">in an accident report </w:t>
            </w:r>
            <w:r w:rsidRPr="00A53C3A">
              <w:rPr>
                <w:lang w:val="en-US"/>
              </w:rPr>
              <w:t xml:space="preserve">and the cause of drowning established. Adaptation and additional ladders shall be installed when necessary. Sensitization </w:t>
            </w:r>
            <w:r w:rsidR="005B58CA">
              <w:rPr>
                <w:lang w:val="en-US"/>
              </w:rPr>
              <w:t xml:space="preserve">at schools </w:t>
            </w:r>
            <w:r w:rsidRPr="00A53C3A">
              <w:rPr>
                <w:lang w:val="en-US"/>
              </w:rPr>
              <w:t>may be repeated on a regular basis as well.</w:t>
            </w:r>
          </w:p>
        </w:tc>
      </w:tr>
      <w:tr w:rsidR="003B2043" w:rsidRPr="00A53C3A" w14:paraId="2D72B653" w14:textId="77777777" w:rsidTr="00160F94">
        <w:trPr>
          <w:trHeight w:val="60"/>
        </w:trPr>
        <w:tc>
          <w:tcPr>
            <w:tcW w:w="756" w:type="pct"/>
            <w:vAlign w:val="center"/>
          </w:tcPr>
          <w:p w14:paraId="1C7AAE8A" w14:textId="77777777" w:rsidR="003B2043" w:rsidRPr="00A53C3A" w:rsidRDefault="003B2043" w:rsidP="00160F94">
            <w:pPr>
              <w:pStyle w:val="ps"/>
              <w:rPr>
                <w:lang w:val="en-US"/>
              </w:rPr>
            </w:pPr>
            <w:r w:rsidRPr="00A53C3A">
              <w:rPr>
                <w:lang w:val="en-US"/>
              </w:rPr>
              <w:t>Performance indicator(s)</w:t>
            </w:r>
          </w:p>
        </w:tc>
        <w:tc>
          <w:tcPr>
            <w:tcW w:w="4244" w:type="pct"/>
            <w:gridSpan w:val="2"/>
            <w:vAlign w:val="center"/>
          </w:tcPr>
          <w:p w14:paraId="2986A4F3" w14:textId="77777777" w:rsidR="003B2043" w:rsidRPr="00A53C3A" w:rsidRDefault="003B2043" w:rsidP="00160F94">
            <w:pPr>
              <w:pStyle w:val="ps"/>
              <w:rPr>
                <w:lang w:val="en-US"/>
              </w:rPr>
            </w:pPr>
            <w:r w:rsidRPr="00A53C3A">
              <w:rPr>
                <w:lang w:val="en-US"/>
              </w:rPr>
              <w:t>The number of people that have drowned in the canal and the evolution of accident</w:t>
            </w:r>
            <w:r>
              <w:rPr>
                <w:lang w:val="en-US"/>
              </w:rPr>
              <w:t>s</w:t>
            </w:r>
            <w:r w:rsidRPr="00A53C3A">
              <w:rPr>
                <w:lang w:val="en-US"/>
              </w:rPr>
              <w:t xml:space="preserve"> </w:t>
            </w:r>
          </w:p>
        </w:tc>
      </w:tr>
      <w:tr w:rsidR="003B2043" w:rsidRPr="00A53C3A" w14:paraId="2B8B98BD" w14:textId="77777777" w:rsidTr="00160F94">
        <w:trPr>
          <w:trHeight w:val="60"/>
        </w:trPr>
        <w:tc>
          <w:tcPr>
            <w:tcW w:w="756" w:type="pct"/>
            <w:vAlign w:val="center"/>
          </w:tcPr>
          <w:p w14:paraId="24C962E6" w14:textId="77777777" w:rsidR="003B2043" w:rsidRPr="00A53C3A" w:rsidRDefault="003B2043" w:rsidP="00160F94">
            <w:pPr>
              <w:pStyle w:val="ps"/>
              <w:rPr>
                <w:lang w:val="en-US"/>
              </w:rPr>
            </w:pPr>
            <w:r w:rsidRPr="00A53C3A">
              <w:rPr>
                <w:lang w:val="en-US"/>
              </w:rPr>
              <w:t>Responsibilities for monitoring</w:t>
            </w:r>
          </w:p>
        </w:tc>
        <w:tc>
          <w:tcPr>
            <w:tcW w:w="4244" w:type="pct"/>
            <w:gridSpan w:val="2"/>
            <w:vAlign w:val="center"/>
          </w:tcPr>
          <w:p w14:paraId="5CE3D5BD" w14:textId="6ECB2565" w:rsidR="003B2043" w:rsidRPr="00A53C3A" w:rsidRDefault="003B2043" w:rsidP="00160F94">
            <w:pPr>
              <w:pStyle w:val="ps"/>
              <w:rPr>
                <w:lang w:val="en-US"/>
              </w:rPr>
            </w:pPr>
            <w:r w:rsidRPr="00A53C3A">
              <w:rPr>
                <w:lang w:val="en-US"/>
              </w:rPr>
              <w:t xml:space="preserve">Supervising engineering firm to assess stability of ladders and </w:t>
            </w:r>
            <w:r w:rsidR="0079229D" w:rsidRPr="0079229D">
              <w:rPr>
                <w:lang w:val="en-US"/>
              </w:rPr>
              <w:t>Bulk Water Operator</w:t>
            </w:r>
            <w:r w:rsidRPr="00A53C3A">
              <w:rPr>
                <w:lang w:val="en-US"/>
              </w:rPr>
              <w:t xml:space="preserve"> to monitor drowning hazards</w:t>
            </w:r>
          </w:p>
        </w:tc>
      </w:tr>
      <w:tr w:rsidR="003B2043" w:rsidRPr="00A53C3A" w14:paraId="45A9FD84" w14:textId="77777777" w:rsidTr="00160F94">
        <w:trPr>
          <w:trHeight w:val="60"/>
        </w:trPr>
        <w:tc>
          <w:tcPr>
            <w:tcW w:w="756" w:type="pct"/>
            <w:vAlign w:val="center"/>
          </w:tcPr>
          <w:p w14:paraId="256F65C6" w14:textId="77777777" w:rsidR="003B2043" w:rsidRPr="00A53C3A" w:rsidRDefault="003B2043" w:rsidP="00160F94">
            <w:pPr>
              <w:pStyle w:val="ps"/>
              <w:rPr>
                <w:lang w:val="en-US"/>
              </w:rPr>
            </w:pPr>
            <w:r w:rsidRPr="00A53C3A">
              <w:rPr>
                <w:lang w:val="en-US"/>
              </w:rPr>
              <w:t>Outcome, frequency and disclosure</w:t>
            </w:r>
          </w:p>
        </w:tc>
        <w:tc>
          <w:tcPr>
            <w:tcW w:w="4244" w:type="pct"/>
            <w:gridSpan w:val="2"/>
            <w:vAlign w:val="center"/>
          </w:tcPr>
          <w:p w14:paraId="3DA031F9" w14:textId="7E40C18F" w:rsidR="003B2043" w:rsidRPr="00A53C3A" w:rsidRDefault="0054492B" w:rsidP="0054492B">
            <w:pPr>
              <w:pStyle w:val="ps"/>
              <w:rPr>
                <w:lang w:val="en-US"/>
              </w:rPr>
            </w:pPr>
            <w:r>
              <w:rPr>
                <w:lang w:val="en-US"/>
              </w:rPr>
              <w:t xml:space="preserve">Whenever an accident occurs, the accident report shall be disclosed to MoAIWD and other relevant institutions </w:t>
            </w:r>
          </w:p>
        </w:tc>
      </w:tr>
    </w:tbl>
    <w:p w14:paraId="45750C7A" w14:textId="057D6FF5" w:rsidR="00DE4A0A" w:rsidRPr="00436C71" w:rsidRDefault="00DE4A0A" w:rsidP="006F4FD0">
      <w:pPr>
        <w:pStyle w:val="Heading3"/>
        <w:rPr>
          <w:lang w:val="en-US"/>
        </w:rPr>
      </w:pPr>
      <w:bookmarkStart w:id="56" w:name="_Toc488622546"/>
      <w:r w:rsidRPr="00436C71">
        <w:rPr>
          <w:lang w:val="en-US"/>
        </w:rPr>
        <w:lastRenderedPageBreak/>
        <w:t>Action Plan for socioeconomic impacts</w:t>
      </w:r>
      <w:bookmarkEnd w:id="56"/>
    </w:p>
    <w:p w14:paraId="6D9CA597" w14:textId="605F4F21" w:rsidR="002E72F3" w:rsidRPr="00A53C3A" w:rsidRDefault="000B6ABB" w:rsidP="002E72F3">
      <w:pPr>
        <w:pStyle w:val="ps"/>
        <w:rPr>
          <w:lang w:val="en-US"/>
        </w:rPr>
      </w:pPr>
      <w:r w:rsidRPr="00A53C3A">
        <w:rPr>
          <w:lang w:val="en-US"/>
        </w:rPr>
        <w:t xml:space="preserve">This </w:t>
      </w:r>
      <w:r w:rsidR="002E72F3">
        <w:rPr>
          <w:lang w:val="en-US"/>
        </w:rPr>
        <w:t>A</w:t>
      </w:r>
      <w:r w:rsidRPr="00A53C3A">
        <w:rPr>
          <w:lang w:val="en-US"/>
        </w:rPr>
        <w:t xml:space="preserve">ction </w:t>
      </w:r>
      <w:r w:rsidR="002E72F3">
        <w:rPr>
          <w:lang w:val="en-US"/>
        </w:rPr>
        <w:t>P</w:t>
      </w:r>
      <w:r w:rsidRPr="00A53C3A">
        <w:rPr>
          <w:lang w:val="en-US"/>
        </w:rPr>
        <w:t>lan concerns mitigation measures to address impact</w:t>
      </w:r>
      <w:r w:rsidR="002E72F3">
        <w:rPr>
          <w:lang w:val="en-US"/>
        </w:rPr>
        <w:t>s</w:t>
      </w:r>
      <w:r w:rsidRPr="00A53C3A">
        <w:rPr>
          <w:lang w:val="en-US"/>
        </w:rPr>
        <w:t xml:space="preserve"> on several socioeconomic issues. Measures for gender and vulnerable people are described in the “Preparation and implementation of a Communications, Community Participation, Land Tenure and Resettlement Policy Framework (PCCPLTRPF)” in the “Gender and Youth Strategy” Study. Measures that concern communication and grievance redress are also dealt with in the PCCPLTRPF “Communication strategy” and in the “Grievance redress mechanism”. </w:t>
      </w:r>
      <w:r w:rsidR="002E72F3" w:rsidRPr="00A53C3A">
        <w:rPr>
          <w:lang w:val="en-US"/>
        </w:rPr>
        <w:t>However, this ESMP highly recommend</w:t>
      </w:r>
      <w:r w:rsidR="00D87748">
        <w:rPr>
          <w:lang w:val="en-US"/>
        </w:rPr>
        <w:t>s</w:t>
      </w:r>
      <w:r w:rsidR="002E72F3" w:rsidRPr="00A53C3A">
        <w:rPr>
          <w:lang w:val="en-US"/>
        </w:rPr>
        <w:t xml:space="preserve"> that the PCCPLTRPF Grievance redress mechanism be extended to the construction activities as well, as these are important sources of impacts and conflict</w:t>
      </w:r>
      <w:r w:rsidR="002E72F3">
        <w:rPr>
          <w:lang w:val="en-US"/>
        </w:rPr>
        <w:t>s</w:t>
      </w:r>
      <w:r w:rsidR="002E72F3" w:rsidRPr="00A53C3A">
        <w:rPr>
          <w:lang w:val="en-US"/>
        </w:rPr>
        <w:t xml:space="preserve"> with surrounding communities. From experience, workers and community living around construction sites should have the possibility to express themselves and to share their opinions and complain</w:t>
      </w:r>
      <w:r w:rsidR="002E72F3">
        <w:rPr>
          <w:lang w:val="en-US"/>
        </w:rPr>
        <w:t>t</w:t>
      </w:r>
      <w:r w:rsidR="002E72F3" w:rsidRPr="00A53C3A">
        <w:rPr>
          <w:lang w:val="en-US"/>
        </w:rPr>
        <w:t>s about noise, dust</w:t>
      </w:r>
      <w:r w:rsidR="00C11669">
        <w:rPr>
          <w:lang w:val="en-US"/>
        </w:rPr>
        <w:t>,</w:t>
      </w:r>
      <w:r w:rsidR="002E72F3" w:rsidRPr="00A53C3A">
        <w:rPr>
          <w:lang w:val="en-US"/>
        </w:rPr>
        <w:t xml:space="preserve"> safety and behavior of workers. </w:t>
      </w:r>
    </w:p>
    <w:p w14:paraId="68BBBB71" w14:textId="1328E06D" w:rsidR="00DC2E6E" w:rsidRPr="00A53C3A" w:rsidRDefault="00DC2E6E" w:rsidP="0067461A">
      <w:pPr>
        <w:pStyle w:val="ps"/>
        <w:pBdr>
          <w:top w:val="single" w:sz="4" w:space="1" w:color="auto"/>
          <w:left w:val="single" w:sz="4" w:space="4" w:color="auto"/>
          <w:bottom w:val="single" w:sz="4" w:space="1" w:color="auto"/>
          <w:right w:val="single" w:sz="4" w:space="4" w:color="auto"/>
        </w:pBdr>
        <w:shd w:val="clear" w:color="auto" w:fill="F2F2F2" w:themeFill="background1" w:themeFillShade="F2"/>
        <w:jc w:val="center"/>
        <w:rPr>
          <w:lang w:val="en-US"/>
        </w:rPr>
      </w:pPr>
      <w:r w:rsidRPr="00A53C3A">
        <w:rPr>
          <w:lang w:val="en-US"/>
        </w:rPr>
        <w:t>The PCCPLTRPF Resettlement Policy Framework (RFP) has estimated a cost for resettlement compensation for Phase I impact as being close to 1 million USD (922,911 USD). However, the RPF does not seem to include cost for bridges to build (the item called “Compensation for premises and related structures” : with an amount of 75,467 USD does not seem to include cattle bridge, footpaths and vehicle bridges as a single vehicle bridge is about 100,000 USD). Therefore</w:t>
      </w:r>
      <w:r w:rsidR="00C11669">
        <w:rPr>
          <w:lang w:val="en-US"/>
        </w:rPr>
        <w:t>,</w:t>
      </w:r>
      <w:r w:rsidRPr="00A53C3A">
        <w:rPr>
          <w:lang w:val="en-US"/>
        </w:rPr>
        <w:t xml:space="preserve"> this ESMP budget</w:t>
      </w:r>
      <w:r w:rsidR="00C11669">
        <w:rPr>
          <w:lang w:val="en-US"/>
        </w:rPr>
        <w:t>s</w:t>
      </w:r>
      <w:r w:rsidRPr="00A53C3A">
        <w:rPr>
          <w:lang w:val="en-US"/>
        </w:rPr>
        <w:t xml:space="preserve"> these three essential infrastructures.</w:t>
      </w:r>
    </w:p>
    <w:p w14:paraId="243C9517" w14:textId="77777777" w:rsidR="000B6ABB" w:rsidRPr="00A53C3A" w:rsidRDefault="000B6ABB" w:rsidP="000B6ABB">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6"/>
        <w:gridCol w:w="5757"/>
        <w:gridCol w:w="1395"/>
      </w:tblGrid>
      <w:tr w:rsidR="000B6ABB" w:rsidRPr="00A53C3A" w14:paraId="3F37A6EA" w14:textId="77777777" w:rsidTr="00437FAF">
        <w:trPr>
          <w:tblHeader/>
        </w:trPr>
        <w:tc>
          <w:tcPr>
            <w:tcW w:w="5000" w:type="pct"/>
            <w:gridSpan w:val="3"/>
            <w:tcBorders>
              <w:top w:val="single" w:sz="12" w:space="0" w:color="auto"/>
              <w:bottom w:val="single" w:sz="12" w:space="0" w:color="auto"/>
            </w:tcBorders>
            <w:shd w:val="clear" w:color="auto" w:fill="D9D9D9" w:themeFill="background1" w:themeFillShade="D9"/>
            <w:vAlign w:val="center"/>
          </w:tcPr>
          <w:p w14:paraId="53A0144D" w14:textId="7618AFE7" w:rsidR="000B6ABB" w:rsidRPr="00C65876" w:rsidRDefault="000B6ABB" w:rsidP="00C65876">
            <w:pPr>
              <w:pStyle w:val="ps"/>
              <w:jc w:val="center"/>
              <w:rPr>
                <w:b/>
                <w:lang w:val="en-US"/>
              </w:rPr>
            </w:pPr>
            <w:r w:rsidRPr="00A53C3A">
              <w:rPr>
                <w:b/>
                <w:lang w:val="en-US"/>
              </w:rPr>
              <w:t>Action plan for socioeconomic impacts</w:t>
            </w:r>
          </w:p>
        </w:tc>
      </w:tr>
      <w:tr w:rsidR="00022F39" w:rsidRPr="00A53C3A" w14:paraId="540CF0BD" w14:textId="77777777" w:rsidTr="00437FAF">
        <w:trPr>
          <w:trHeight w:val="233"/>
        </w:trPr>
        <w:tc>
          <w:tcPr>
            <w:tcW w:w="4394" w:type="pct"/>
            <w:gridSpan w:val="2"/>
            <w:tcBorders>
              <w:top w:val="single" w:sz="12" w:space="0" w:color="auto"/>
              <w:bottom w:val="single" w:sz="4" w:space="0" w:color="auto"/>
            </w:tcBorders>
            <w:shd w:val="clear" w:color="auto" w:fill="F2F2F2" w:themeFill="background1" w:themeFillShade="F2"/>
            <w:vAlign w:val="center"/>
          </w:tcPr>
          <w:p w14:paraId="389A8B0E" w14:textId="77777777" w:rsidR="00022F39" w:rsidRPr="00022F39" w:rsidRDefault="00022F39" w:rsidP="004D1440">
            <w:pPr>
              <w:pStyle w:val="ps"/>
              <w:jc w:val="left"/>
              <w:rPr>
                <w:b/>
                <w:lang w:val="en-US"/>
              </w:rPr>
            </w:pPr>
            <w:r w:rsidRPr="00022F39">
              <w:rPr>
                <w:b/>
                <w:lang w:val="en-US"/>
              </w:rPr>
              <w:t>Reminder of impacts (as presented in Vol.2)</w:t>
            </w:r>
          </w:p>
        </w:tc>
        <w:tc>
          <w:tcPr>
            <w:tcW w:w="606" w:type="pct"/>
            <w:tcBorders>
              <w:top w:val="single" w:sz="12" w:space="0" w:color="auto"/>
              <w:bottom w:val="single" w:sz="4" w:space="0" w:color="auto"/>
            </w:tcBorders>
            <w:shd w:val="clear" w:color="auto" w:fill="F2F2F2" w:themeFill="background1" w:themeFillShade="F2"/>
            <w:vAlign w:val="center"/>
          </w:tcPr>
          <w:p w14:paraId="0826D02D" w14:textId="07D7830C" w:rsidR="00022F39" w:rsidRPr="00022F39" w:rsidRDefault="00022F39" w:rsidP="004D1440">
            <w:pPr>
              <w:pStyle w:val="ps"/>
              <w:jc w:val="left"/>
              <w:rPr>
                <w:b/>
                <w:lang w:val="en-US"/>
              </w:rPr>
            </w:pPr>
            <w:r>
              <w:rPr>
                <w:b/>
                <w:lang w:val="en-US"/>
              </w:rPr>
              <w:t>Significance</w:t>
            </w:r>
          </w:p>
        </w:tc>
      </w:tr>
      <w:tr w:rsidR="000B6ABB" w:rsidRPr="00A53C3A" w14:paraId="57D47048" w14:textId="77777777" w:rsidTr="00022F39">
        <w:tc>
          <w:tcPr>
            <w:tcW w:w="917" w:type="pct"/>
            <w:tcBorders>
              <w:top w:val="single" w:sz="4" w:space="0" w:color="auto"/>
            </w:tcBorders>
            <w:vAlign w:val="center"/>
          </w:tcPr>
          <w:p w14:paraId="33BEE715" w14:textId="712B8AE1" w:rsidR="000B6ABB" w:rsidRPr="00A53C3A" w:rsidRDefault="0067461A" w:rsidP="000B6ABB">
            <w:pPr>
              <w:pStyle w:val="ps"/>
              <w:rPr>
                <w:lang w:val="en-US"/>
              </w:rPr>
            </w:pPr>
            <w:r>
              <w:rPr>
                <w:lang w:val="en-US"/>
              </w:rPr>
              <w:t>Impact 1</w:t>
            </w:r>
          </w:p>
        </w:tc>
        <w:tc>
          <w:tcPr>
            <w:tcW w:w="3477" w:type="pct"/>
            <w:tcBorders>
              <w:top w:val="single" w:sz="4" w:space="0" w:color="auto"/>
            </w:tcBorders>
            <w:vAlign w:val="center"/>
          </w:tcPr>
          <w:p w14:paraId="3DB3EDC4" w14:textId="6FBAED39" w:rsidR="000B6ABB" w:rsidRPr="00A53C3A" w:rsidRDefault="0067461A" w:rsidP="000B6ABB">
            <w:pPr>
              <w:pStyle w:val="ps"/>
              <w:rPr>
                <w:lang w:val="en-US"/>
              </w:rPr>
            </w:pPr>
            <w:r>
              <w:rPr>
                <w:b/>
                <w:lang w:val="en-US"/>
              </w:rPr>
              <w:t>Village reorganization and</w:t>
            </w:r>
            <w:r w:rsidRPr="006A58CB">
              <w:rPr>
                <w:b/>
                <w:lang w:val="en-US"/>
              </w:rPr>
              <w:t xml:space="preserve"> resettlement</w:t>
            </w:r>
            <w:r w:rsidRPr="009F368C">
              <w:rPr>
                <w:lang w:val="en-US"/>
              </w:rPr>
              <w:t>:</w:t>
            </w:r>
            <w:r>
              <w:rPr>
                <w:b/>
                <w:lang w:val="en-US"/>
              </w:rPr>
              <w:t xml:space="preserve"> </w:t>
            </w:r>
            <w:r>
              <w:rPr>
                <w:lang w:val="en-US"/>
              </w:rPr>
              <w:t>the project will lead to major changes in terms of land occupation and will necessitate physical and economic displacement</w:t>
            </w:r>
          </w:p>
        </w:tc>
        <w:tc>
          <w:tcPr>
            <w:tcW w:w="606" w:type="pct"/>
            <w:tcBorders>
              <w:top w:val="single" w:sz="4" w:space="0" w:color="auto"/>
            </w:tcBorders>
            <w:shd w:val="clear" w:color="auto" w:fill="C00000"/>
            <w:vAlign w:val="center"/>
          </w:tcPr>
          <w:p w14:paraId="3AB54993" w14:textId="3FA35740" w:rsidR="000B6ABB" w:rsidRPr="00A53C3A" w:rsidRDefault="00864B1D" w:rsidP="000B6ABB">
            <w:pPr>
              <w:pStyle w:val="ps"/>
              <w:rPr>
                <w:lang w:val="en-US"/>
              </w:rPr>
            </w:pPr>
            <w:r>
              <w:rPr>
                <w:lang w:val="en-US"/>
              </w:rPr>
              <w:t>Major</w:t>
            </w:r>
          </w:p>
        </w:tc>
      </w:tr>
      <w:tr w:rsidR="000B6ABB" w:rsidRPr="00A53C3A" w14:paraId="2F11AA54" w14:textId="77777777" w:rsidTr="00022F39">
        <w:tc>
          <w:tcPr>
            <w:tcW w:w="917" w:type="pct"/>
            <w:vAlign w:val="center"/>
          </w:tcPr>
          <w:p w14:paraId="49BF29DE" w14:textId="29419BC5" w:rsidR="000B6ABB" w:rsidRPr="00A53C3A" w:rsidRDefault="0067461A" w:rsidP="0067461A">
            <w:pPr>
              <w:pStyle w:val="ps"/>
              <w:rPr>
                <w:lang w:val="en-US"/>
              </w:rPr>
            </w:pPr>
            <w:r>
              <w:rPr>
                <w:lang w:val="en-US"/>
              </w:rPr>
              <w:t>Impact 2</w:t>
            </w:r>
          </w:p>
        </w:tc>
        <w:tc>
          <w:tcPr>
            <w:tcW w:w="3477" w:type="pct"/>
            <w:vAlign w:val="center"/>
          </w:tcPr>
          <w:p w14:paraId="45B5F8FF" w14:textId="49D91D30" w:rsidR="000B6ABB" w:rsidRPr="00A53C3A" w:rsidRDefault="0067461A" w:rsidP="000B6ABB">
            <w:pPr>
              <w:pStyle w:val="ps"/>
              <w:rPr>
                <w:lang w:val="en-US"/>
              </w:rPr>
            </w:pPr>
            <w:r w:rsidRPr="00127D8D">
              <w:rPr>
                <w:b/>
                <w:lang w:val="en-US"/>
              </w:rPr>
              <w:t>Workers influx</w:t>
            </w:r>
            <w:r w:rsidRPr="00127D8D">
              <w:rPr>
                <w:lang w:val="en-US"/>
              </w:rPr>
              <w:t xml:space="preserve">: the project will </w:t>
            </w:r>
            <w:r>
              <w:rPr>
                <w:lang w:val="en-US"/>
              </w:rPr>
              <w:t>requir</w:t>
            </w:r>
            <w:r w:rsidRPr="00127D8D">
              <w:rPr>
                <w:lang w:val="en-US"/>
              </w:rPr>
              <w:t>e important workforce consisting of foreign workers</w:t>
            </w:r>
            <w:r>
              <w:rPr>
                <w:lang w:val="en-US"/>
              </w:rPr>
              <w:t>. Land will also be required for machinery storage and workers camps. There is a risk that buildings and amenities do not respect quality standards</w:t>
            </w:r>
          </w:p>
        </w:tc>
        <w:tc>
          <w:tcPr>
            <w:tcW w:w="606" w:type="pct"/>
            <w:shd w:val="clear" w:color="auto" w:fill="FFC000"/>
            <w:vAlign w:val="center"/>
          </w:tcPr>
          <w:p w14:paraId="711E362F" w14:textId="43EC3CC3" w:rsidR="000B6ABB" w:rsidRPr="00A53C3A" w:rsidRDefault="00864B1D" w:rsidP="000B6ABB">
            <w:pPr>
              <w:pStyle w:val="ps"/>
              <w:rPr>
                <w:lang w:val="en-US"/>
              </w:rPr>
            </w:pPr>
            <w:r>
              <w:rPr>
                <w:lang w:val="en-US"/>
              </w:rPr>
              <w:t>Moderate</w:t>
            </w:r>
          </w:p>
        </w:tc>
      </w:tr>
      <w:tr w:rsidR="000B6ABB" w:rsidRPr="00A53C3A" w14:paraId="7D532A07" w14:textId="77777777" w:rsidTr="00022F39">
        <w:tc>
          <w:tcPr>
            <w:tcW w:w="917" w:type="pct"/>
            <w:vAlign w:val="center"/>
          </w:tcPr>
          <w:p w14:paraId="53C018BA" w14:textId="07D7923C" w:rsidR="000B6ABB" w:rsidRPr="00A53C3A" w:rsidRDefault="00864B1D" w:rsidP="000B6ABB">
            <w:pPr>
              <w:pStyle w:val="ps"/>
              <w:rPr>
                <w:lang w:val="en-US"/>
              </w:rPr>
            </w:pPr>
            <w:r>
              <w:rPr>
                <w:lang w:val="en-US"/>
              </w:rPr>
              <w:t>Impact 3</w:t>
            </w:r>
          </w:p>
        </w:tc>
        <w:tc>
          <w:tcPr>
            <w:tcW w:w="3477" w:type="pct"/>
            <w:vAlign w:val="center"/>
          </w:tcPr>
          <w:p w14:paraId="0B818AF7" w14:textId="1CBB0E91" w:rsidR="000B6ABB" w:rsidRPr="00A53C3A" w:rsidRDefault="0067461A" w:rsidP="0067461A">
            <w:pPr>
              <w:pStyle w:val="ps"/>
              <w:jc w:val="left"/>
              <w:rPr>
                <w:lang w:val="en-US"/>
              </w:rPr>
            </w:pPr>
            <w:r w:rsidRPr="00F33853">
              <w:rPr>
                <w:b/>
                <w:lang w:val="en-US"/>
              </w:rPr>
              <w:t>Permanent loss of building</w:t>
            </w:r>
            <w:r>
              <w:rPr>
                <w:b/>
                <w:lang w:val="en-US"/>
              </w:rPr>
              <w:t>s</w:t>
            </w:r>
            <w:r w:rsidRPr="00F33853">
              <w:rPr>
                <w:b/>
                <w:lang w:val="en-US"/>
              </w:rPr>
              <w:t xml:space="preserve"> and other </w:t>
            </w:r>
            <w:r>
              <w:rPr>
                <w:b/>
                <w:lang w:val="en-US"/>
              </w:rPr>
              <w:t>infrastructures</w:t>
            </w:r>
            <w:r>
              <w:rPr>
                <w:lang w:val="en-US"/>
              </w:rPr>
              <w:t>: canals could necessitate destroying buildings and other infrastructures</w:t>
            </w:r>
          </w:p>
        </w:tc>
        <w:tc>
          <w:tcPr>
            <w:tcW w:w="606" w:type="pct"/>
            <w:shd w:val="clear" w:color="auto" w:fill="FFFF00"/>
            <w:vAlign w:val="center"/>
          </w:tcPr>
          <w:p w14:paraId="03BCCEB8" w14:textId="63B29E1B" w:rsidR="000B6ABB" w:rsidRPr="00A53C3A" w:rsidRDefault="00864B1D" w:rsidP="000B6ABB">
            <w:pPr>
              <w:pStyle w:val="ps"/>
              <w:rPr>
                <w:lang w:val="en-US"/>
              </w:rPr>
            </w:pPr>
            <w:r>
              <w:t>Minor</w:t>
            </w:r>
          </w:p>
        </w:tc>
      </w:tr>
      <w:tr w:rsidR="000B6ABB" w:rsidRPr="00A53C3A" w14:paraId="7016A9EE" w14:textId="77777777" w:rsidTr="00022F39">
        <w:tc>
          <w:tcPr>
            <w:tcW w:w="917" w:type="pct"/>
            <w:vAlign w:val="center"/>
          </w:tcPr>
          <w:p w14:paraId="7A804FCB" w14:textId="7411C695" w:rsidR="000B6ABB" w:rsidRPr="00A53C3A" w:rsidRDefault="00864B1D" w:rsidP="000B6ABB">
            <w:pPr>
              <w:pStyle w:val="ps"/>
              <w:rPr>
                <w:lang w:val="en-US"/>
              </w:rPr>
            </w:pPr>
            <w:r>
              <w:rPr>
                <w:lang w:val="en-US"/>
              </w:rPr>
              <w:t>Impact 4</w:t>
            </w:r>
          </w:p>
        </w:tc>
        <w:tc>
          <w:tcPr>
            <w:tcW w:w="3477" w:type="pct"/>
            <w:vAlign w:val="center"/>
          </w:tcPr>
          <w:p w14:paraId="27820553" w14:textId="2CB242A0" w:rsidR="000B6ABB" w:rsidRPr="00A53C3A" w:rsidRDefault="0067461A" w:rsidP="000B6ABB">
            <w:pPr>
              <w:pStyle w:val="ps"/>
              <w:rPr>
                <w:lang w:val="en-US"/>
              </w:rPr>
            </w:pPr>
            <w:r>
              <w:rPr>
                <w:b/>
                <w:lang w:val="en-US"/>
              </w:rPr>
              <w:t xml:space="preserve">Disruption of access </w:t>
            </w:r>
            <w:r>
              <w:rPr>
                <w:lang w:val="en-US"/>
              </w:rPr>
              <w:t>: canals will cross roads, trails, path disrupting access for communities and cattle to grazing sites or to urban centers</w:t>
            </w:r>
          </w:p>
        </w:tc>
        <w:tc>
          <w:tcPr>
            <w:tcW w:w="606" w:type="pct"/>
            <w:shd w:val="clear" w:color="auto" w:fill="FFC000"/>
            <w:vAlign w:val="center"/>
          </w:tcPr>
          <w:p w14:paraId="42130E41" w14:textId="7FA07236" w:rsidR="000B6ABB" w:rsidRPr="00A53C3A" w:rsidRDefault="00864B1D" w:rsidP="000B6ABB">
            <w:pPr>
              <w:pStyle w:val="ps"/>
              <w:rPr>
                <w:lang w:val="en-US"/>
              </w:rPr>
            </w:pPr>
            <w:r>
              <w:t>Moderate</w:t>
            </w:r>
          </w:p>
        </w:tc>
      </w:tr>
      <w:tr w:rsidR="000B6ABB" w:rsidRPr="00A53C3A" w14:paraId="41E075F3" w14:textId="77777777" w:rsidTr="00022F39">
        <w:tc>
          <w:tcPr>
            <w:tcW w:w="917" w:type="pct"/>
            <w:vAlign w:val="center"/>
          </w:tcPr>
          <w:p w14:paraId="3081F2E4" w14:textId="68FC4A92" w:rsidR="000B6ABB" w:rsidRPr="00A53C3A" w:rsidRDefault="00864B1D" w:rsidP="000B6ABB">
            <w:pPr>
              <w:pStyle w:val="ps"/>
              <w:rPr>
                <w:lang w:val="en-US"/>
              </w:rPr>
            </w:pPr>
            <w:r>
              <w:rPr>
                <w:lang w:val="en-US"/>
              </w:rPr>
              <w:t>Impact 5</w:t>
            </w:r>
          </w:p>
        </w:tc>
        <w:tc>
          <w:tcPr>
            <w:tcW w:w="3477" w:type="pct"/>
            <w:vAlign w:val="center"/>
          </w:tcPr>
          <w:p w14:paraId="044FF02B" w14:textId="2856C2E3" w:rsidR="000B6ABB" w:rsidRPr="00A53C3A" w:rsidRDefault="0067461A" w:rsidP="000B6ABB">
            <w:pPr>
              <w:pStyle w:val="ps"/>
              <w:rPr>
                <w:lang w:val="en-US"/>
              </w:rPr>
            </w:pPr>
            <w:r>
              <w:rPr>
                <w:b/>
                <w:lang w:val="en-US"/>
              </w:rPr>
              <w:t>Disturbance to</w:t>
            </w:r>
            <w:r w:rsidRPr="00470B17">
              <w:rPr>
                <w:b/>
                <w:lang w:val="en-US"/>
              </w:rPr>
              <w:t xml:space="preserve"> existing agriculture</w:t>
            </w:r>
            <w:r>
              <w:rPr>
                <w:lang w:val="en-US"/>
              </w:rPr>
              <w:t xml:space="preserve">: work will disturb </w:t>
            </w:r>
            <w:r w:rsidRPr="00933160">
              <w:rPr>
                <w:lang w:val="en-GB"/>
              </w:rPr>
              <w:t xml:space="preserve">cropping practices since </w:t>
            </w:r>
            <w:r>
              <w:rPr>
                <w:lang w:val="en-GB"/>
              </w:rPr>
              <w:t>some</w:t>
            </w:r>
            <w:r w:rsidRPr="00933160">
              <w:rPr>
                <w:lang w:val="en-GB"/>
              </w:rPr>
              <w:t xml:space="preserve"> household</w:t>
            </w:r>
            <w:r>
              <w:rPr>
                <w:lang w:val="en-GB"/>
              </w:rPr>
              <w:t>s</w:t>
            </w:r>
            <w:r w:rsidRPr="00933160">
              <w:rPr>
                <w:lang w:val="en-GB"/>
              </w:rPr>
              <w:t xml:space="preserve"> will control physically different areas of land</w:t>
            </w:r>
          </w:p>
        </w:tc>
        <w:tc>
          <w:tcPr>
            <w:tcW w:w="606" w:type="pct"/>
            <w:shd w:val="clear" w:color="auto" w:fill="FFFF00"/>
            <w:vAlign w:val="center"/>
          </w:tcPr>
          <w:p w14:paraId="09BD6536" w14:textId="25B6A379" w:rsidR="000B6ABB" w:rsidRPr="00A53C3A" w:rsidRDefault="00864B1D" w:rsidP="000B6ABB">
            <w:pPr>
              <w:pStyle w:val="ps"/>
              <w:rPr>
                <w:lang w:val="en-US"/>
              </w:rPr>
            </w:pPr>
            <w:r>
              <w:rPr>
                <w:lang w:val="en-US"/>
              </w:rPr>
              <w:t>Minor</w:t>
            </w:r>
          </w:p>
        </w:tc>
      </w:tr>
      <w:tr w:rsidR="000B6ABB" w:rsidRPr="00A53C3A" w14:paraId="6A024A08" w14:textId="77777777" w:rsidTr="00022F39">
        <w:tc>
          <w:tcPr>
            <w:tcW w:w="917" w:type="pct"/>
            <w:vAlign w:val="center"/>
          </w:tcPr>
          <w:p w14:paraId="5B19C0FE" w14:textId="31C5BA67" w:rsidR="000B6ABB" w:rsidRPr="00A53C3A" w:rsidRDefault="00864B1D" w:rsidP="000B6ABB">
            <w:pPr>
              <w:pStyle w:val="ps"/>
              <w:rPr>
                <w:lang w:val="en-US"/>
              </w:rPr>
            </w:pPr>
            <w:r>
              <w:rPr>
                <w:lang w:val="en-US"/>
              </w:rPr>
              <w:t>Impact 6</w:t>
            </w:r>
          </w:p>
        </w:tc>
        <w:tc>
          <w:tcPr>
            <w:tcW w:w="3477" w:type="pct"/>
            <w:vAlign w:val="center"/>
          </w:tcPr>
          <w:p w14:paraId="060DC8B0" w14:textId="70710F73" w:rsidR="000B6ABB" w:rsidRPr="00A53C3A" w:rsidRDefault="0067461A" w:rsidP="000B6ABB">
            <w:pPr>
              <w:pStyle w:val="ps"/>
              <w:rPr>
                <w:lang w:val="en-US"/>
              </w:rPr>
            </w:pPr>
            <w:r w:rsidRPr="00F33853">
              <w:rPr>
                <w:b/>
                <w:lang w:val="en-US"/>
              </w:rPr>
              <w:t>Job opportunities</w:t>
            </w:r>
            <w:r>
              <w:rPr>
                <w:lang w:val="en-US"/>
              </w:rPr>
              <w:t xml:space="preserve">: work will require </w:t>
            </w:r>
            <w:r>
              <w:rPr>
                <w:lang w:val="en-GB"/>
              </w:rPr>
              <w:t xml:space="preserve">unskilled and skilled </w:t>
            </w:r>
            <w:r w:rsidRPr="00EA09AC">
              <w:rPr>
                <w:lang w:val="en-GB"/>
              </w:rPr>
              <w:t>labour for construction</w:t>
            </w:r>
          </w:p>
        </w:tc>
        <w:tc>
          <w:tcPr>
            <w:tcW w:w="606" w:type="pct"/>
            <w:shd w:val="clear" w:color="auto" w:fill="D9E2F3" w:themeFill="accent5" w:themeFillTint="33"/>
            <w:vAlign w:val="center"/>
          </w:tcPr>
          <w:p w14:paraId="59D8B771" w14:textId="29A66839" w:rsidR="000B6ABB" w:rsidRPr="00A53C3A" w:rsidRDefault="00864B1D" w:rsidP="000B6ABB">
            <w:pPr>
              <w:pStyle w:val="ps"/>
              <w:rPr>
                <w:lang w:val="en-US"/>
              </w:rPr>
            </w:pPr>
            <w:r>
              <w:rPr>
                <w:lang w:val="en-US"/>
              </w:rPr>
              <w:t>Minor (positive)</w:t>
            </w:r>
          </w:p>
        </w:tc>
      </w:tr>
      <w:tr w:rsidR="000B6ABB" w:rsidRPr="00A53C3A" w14:paraId="038653F9" w14:textId="77777777" w:rsidTr="00022F39">
        <w:tc>
          <w:tcPr>
            <w:tcW w:w="917" w:type="pct"/>
            <w:vAlign w:val="center"/>
          </w:tcPr>
          <w:p w14:paraId="74DF08E4" w14:textId="098CC276" w:rsidR="000B6ABB" w:rsidRPr="00A53C3A" w:rsidRDefault="00864B1D" w:rsidP="000B6ABB">
            <w:pPr>
              <w:pStyle w:val="ps"/>
              <w:rPr>
                <w:lang w:val="en-US"/>
              </w:rPr>
            </w:pPr>
            <w:r>
              <w:rPr>
                <w:lang w:val="en-US"/>
              </w:rPr>
              <w:t>Impact 7</w:t>
            </w:r>
          </w:p>
        </w:tc>
        <w:tc>
          <w:tcPr>
            <w:tcW w:w="3477" w:type="pct"/>
            <w:vAlign w:val="center"/>
          </w:tcPr>
          <w:p w14:paraId="2B6519ED" w14:textId="0B57BABB" w:rsidR="000B6ABB" w:rsidRPr="00A53C3A" w:rsidRDefault="0067461A" w:rsidP="00864B1D">
            <w:pPr>
              <w:pStyle w:val="ps"/>
              <w:jc w:val="left"/>
              <w:rPr>
                <w:lang w:val="en-US"/>
              </w:rPr>
            </w:pPr>
            <w:r w:rsidRPr="00D25ECB">
              <w:rPr>
                <w:b/>
                <w:lang w:val="en-US"/>
              </w:rPr>
              <w:t>Rapid social changes</w:t>
            </w:r>
            <w:r>
              <w:rPr>
                <w:lang w:val="en-US"/>
              </w:rPr>
              <w:t xml:space="preserve">: there is a risk that people do not </w:t>
            </w:r>
            <w:r w:rsidRPr="009D710A">
              <w:rPr>
                <w:lang w:val="en-US"/>
              </w:rPr>
              <w:t>change their lifestyle</w:t>
            </w:r>
            <w:r>
              <w:rPr>
                <w:lang w:val="en-US"/>
              </w:rPr>
              <w:t xml:space="preserve"> and develop skills rapidly enough to adapt to the new irrigated environment</w:t>
            </w:r>
          </w:p>
        </w:tc>
        <w:tc>
          <w:tcPr>
            <w:tcW w:w="606" w:type="pct"/>
            <w:shd w:val="clear" w:color="auto" w:fill="FFFF00"/>
            <w:vAlign w:val="center"/>
          </w:tcPr>
          <w:p w14:paraId="60A05FC1" w14:textId="4511EFC0" w:rsidR="000B6ABB" w:rsidRPr="00A53C3A" w:rsidRDefault="00864B1D" w:rsidP="000B6ABB">
            <w:pPr>
              <w:pStyle w:val="ps"/>
              <w:rPr>
                <w:lang w:val="en-US"/>
              </w:rPr>
            </w:pPr>
            <w:r>
              <w:rPr>
                <w:lang w:val="en-US"/>
              </w:rPr>
              <w:t>Minor</w:t>
            </w:r>
          </w:p>
        </w:tc>
      </w:tr>
      <w:tr w:rsidR="0067461A" w:rsidRPr="00A53C3A" w14:paraId="0884BDAC" w14:textId="77777777" w:rsidTr="00022F39">
        <w:tc>
          <w:tcPr>
            <w:tcW w:w="917" w:type="pct"/>
            <w:vAlign w:val="center"/>
          </w:tcPr>
          <w:p w14:paraId="6D2D5B0B" w14:textId="780CCF74" w:rsidR="0067461A" w:rsidRPr="00A53C3A" w:rsidRDefault="00864B1D" w:rsidP="000B6ABB">
            <w:pPr>
              <w:pStyle w:val="ps"/>
              <w:rPr>
                <w:lang w:val="en-US"/>
              </w:rPr>
            </w:pPr>
            <w:r>
              <w:rPr>
                <w:lang w:val="en-US"/>
              </w:rPr>
              <w:t>Impact 8</w:t>
            </w:r>
          </w:p>
        </w:tc>
        <w:tc>
          <w:tcPr>
            <w:tcW w:w="3477" w:type="pct"/>
            <w:vAlign w:val="center"/>
          </w:tcPr>
          <w:p w14:paraId="000A97E8" w14:textId="2F5B3830" w:rsidR="0067461A" w:rsidRPr="00D25ECB" w:rsidRDefault="0067461A" w:rsidP="0067461A">
            <w:pPr>
              <w:pStyle w:val="ps"/>
              <w:jc w:val="left"/>
              <w:rPr>
                <w:b/>
                <w:lang w:val="en-US"/>
              </w:rPr>
            </w:pPr>
            <w:r w:rsidRPr="00574D4D">
              <w:rPr>
                <w:b/>
                <w:bCs/>
                <w:color w:val="000000"/>
                <w:shd w:val="clear" w:color="auto" w:fill="FFFFFF"/>
                <w:lang w:val="en-US"/>
              </w:rPr>
              <w:t>Hinterland effect</w:t>
            </w:r>
            <w:r w:rsidRPr="009D596E">
              <w:rPr>
                <w:bCs/>
                <w:color w:val="000000"/>
                <w:shd w:val="clear" w:color="auto" w:fill="FFFFFF"/>
                <w:lang w:val="en-US"/>
              </w:rPr>
              <w:t>:</w:t>
            </w:r>
            <w:r w:rsidRPr="00574D4D">
              <w:rPr>
                <w:b/>
                <w:bCs/>
                <w:color w:val="000000"/>
                <w:shd w:val="clear" w:color="auto" w:fill="FFFFFF"/>
                <w:lang w:val="en-US"/>
              </w:rPr>
              <w:t xml:space="preserve"> </w:t>
            </w:r>
            <w:r w:rsidRPr="00574D4D">
              <w:rPr>
                <w:bCs/>
                <w:color w:val="000000"/>
                <w:shd w:val="clear" w:color="auto" w:fill="FFFFFF"/>
                <w:lang w:val="en-US"/>
              </w:rPr>
              <w:t>the development of irrigation may be associated with an increase in human activity and local economy</w:t>
            </w:r>
            <w:r>
              <w:rPr>
                <w:bCs/>
                <w:color w:val="000000"/>
                <w:shd w:val="clear" w:color="auto" w:fill="FFFFFF"/>
                <w:lang w:val="en-US"/>
              </w:rPr>
              <w:t>, which may lead to additional pressure on resources (wood for charcoal, fish, etc.)</w:t>
            </w:r>
          </w:p>
        </w:tc>
        <w:tc>
          <w:tcPr>
            <w:tcW w:w="606" w:type="pct"/>
            <w:shd w:val="clear" w:color="auto" w:fill="FFC000"/>
            <w:vAlign w:val="center"/>
          </w:tcPr>
          <w:p w14:paraId="317249C4" w14:textId="5C276985" w:rsidR="0067461A" w:rsidRPr="00A53C3A" w:rsidRDefault="00864B1D" w:rsidP="000B6ABB">
            <w:pPr>
              <w:pStyle w:val="ps"/>
              <w:rPr>
                <w:lang w:val="en-US"/>
              </w:rPr>
            </w:pPr>
            <w:r>
              <w:rPr>
                <w:lang w:val="en-US"/>
              </w:rPr>
              <w:t>Moderate</w:t>
            </w:r>
          </w:p>
        </w:tc>
      </w:tr>
      <w:tr w:rsidR="0067461A" w:rsidRPr="00A53C3A" w14:paraId="0326B2BE" w14:textId="77777777" w:rsidTr="00022F39">
        <w:tc>
          <w:tcPr>
            <w:tcW w:w="917" w:type="pct"/>
            <w:vAlign w:val="center"/>
          </w:tcPr>
          <w:p w14:paraId="676D2BF3" w14:textId="1E7F83E3" w:rsidR="0067461A" w:rsidRPr="00A53C3A" w:rsidRDefault="00864B1D" w:rsidP="0067461A">
            <w:pPr>
              <w:pStyle w:val="ps"/>
              <w:rPr>
                <w:lang w:val="en-US"/>
              </w:rPr>
            </w:pPr>
            <w:r>
              <w:rPr>
                <w:lang w:val="en-US"/>
              </w:rPr>
              <w:lastRenderedPageBreak/>
              <w:t>Impact 9</w:t>
            </w:r>
          </w:p>
        </w:tc>
        <w:tc>
          <w:tcPr>
            <w:tcW w:w="3477" w:type="pct"/>
          </w:tcPr>
          <w:p w14:paraId="623BF985" w14:textId="0EA05BFA" w:rsidR="0067461A" w:rsidRPr="00D25ECB" w:rsidRDefault="0067461A" w:rsidP="0067461A">
            <w:pPr>
              <w:pStyle w:val="ps"/>
              <w:jc w:val="left"/>
              <w:rPr>
                <w:b/>
                <w:lang w:val="en-US"/>
              </w:rPr>
            </w:pPr>
            <w:r w:rsidRPr="00496BF4">
              <w:rPr>
                <w:b/>
                <w:lang w:val="en-US"/>
              </w:rPr>
              <w:t>Potential delays in irrigated agriculture development</w:t>
            </w:r>
            <w:r w:rsidRPr="00496BF4">
              <w:rPr>
                <w:lang w:val="en-US"/>
              </w:rPr>
              <w:t xml:space="preserve">: any delays in the project completion or skills acquisition could delay the benefits </w:t>
            </w:r>
          </w:p>
        </w:tc>
        <w:tc>
          <w:tcPr>
            <w:tcW w:w="606" w:type="pct"/>
            <w:shd w:val="clear" w:color="auto" w:fill="FFFF00"/>
            <w:vAlign w:val="center"/>
          </w:tcPr>
          <w:p w14:paraId="31E040E7" w14:textId="6F080C2C" w:rsidR="0067461A" w:rsidRPr="00A53C3A" w:rsidRDefault="00864B1D" w:rsidP="0067461A">
            <w:pPr>
              <w:pStyle w:val="ps"/>
              <w:rPr>
                <w:lang w:val="en-US"/>
              </w:rPr>
            </w:pPr>
            <w:r>
              <w:rPr>
                <w:lang w:val="en-US"/>
              </w:rPr>
              <w:t>Minor</w:t>
            </w:r>
          </w:p>
        </w:tc>
      </w:tr>
      <w:tr w:rsidR="0067461A" w:rsidRPr="00A53C3A" w14:paraId="177C5C9A" w14:textId="77777777" w:rsidTr="00022F39">
        <w:tc>
          <w:tcPr>
            <w:tcW w:w="917" w:type="pct"/>
            <w:vAlign w:val="center"/>
          </w:tcPr>
          <w:p w14:paraId="7EA3C7CF" w14:textId="2E9681D2" w:rsidR="0067461A" w:rsidRPr="00A53C3A" w:rsidRDefault="00864B1D" w:rsidP="0067461A">
            <w:pPr>
              <w:pStyle w:val="ps"/>
              <w:rPr>
                <w:lang w:val="en-US"/>
              </w:rPr>
            </w:pPr>
            <w:r>
              <w:rPr>
                <w:lang w:val="en-US"/>
              </w:rPr>
              <w:t>Impact 10</w:t>
            </w:r>
          </w:p>
        </w:tc>
        <w:tc>
          <w:tcPr>
            <w:tcW w:w="3477" w:type="pct"/>
          </w:tcPr>
          <w:p w14:paraId="6C355785" w14:textId="38F5351A" w:rsidR="0067461A" w:rsidRPr="00D25ECB" w:rsidRDefault="0067461A" w:rsidP="0067461A">
            <w:pPr>
              <w:pStyle w:val="ps"/>
              <w:jc w:val="left"/>
              <w:rPr>
                <w:b/>
                <w:lang w:val="en-US"/>
              </w:rPr>
            </w:pPr>
            <w:r w:rsidRPr="00496BF4">
              <w:rPr>
                <w:b/>
                <w:lang w:val="en-US"/>
              </w:rPr>
              <w:t>Over supply of crops</w:t>
            </w:r>
            <w:r w:rsidRPr="00496BF4">
              <w:rPr>
                <w:lang w:val="en-US"/>
              </w:rPr>
              <w:t>: increase in production could reduce prices and affect rain fed producers</w:t>
            </w:r>
          </w:p>
        </w:tc>
        <w:tc>
          <w:tcPr>
            <w:tcW w:w="606" w:type="pct"/>
            <w:shd w:val="clear" w:color="auto" w:fill="C00000"/>
            <w:vAlign w:val="center"/>
          </w:tcPr>
          <w:p w14:paraId="556B7BE1" w14:textId="22C7F3AA" w:rsidR="0067461A" w:rsidRPr="00A53C3A" w:rsidRDefault="00864B1D" w:rsidP="0067461A">
            <w:pPr>
              <w:pStyle w:val="ps"/>
              <w:rPr>
                <w:lang w:val="en-US"/>
              </w:rPr>
            </w:pPr>
            <w:r>
              <w:rPr>
                <w:lang w:val="en-US"/>
              </w:rPr>
              <w:t>Major</w:t>
            </w:r>
          </w:p>
        </w:tc>
      </w:tr>
      <w:tr w:rsidR="0067461A" w:rsidRPr="00A53C3A" w14:paraId="6EB5E6CA" w14:textId="77777777" w:rsidTr="00022F39">
        <w:tc>
          <w:tcPr>
            <w:tcW w:w="917" w:type="pct"/>
            <w:vAlign w:val="center"/>
          </w:tcPr>
          <w:p w14:paraId="0A928A65" w14:textId="5EFF2310" w:rsidR="0067461A" w:rsidRPr="00A53C3A" w:rsidRDefault="00864B1D" w:rsidP="0067461A">
            <w:pPr>
              <w:pStyle w:val="ps"/>
              <w:rPr>
                <w:lang w:val="en-US"/>
              </w:rPr>
            </w:pPr>
            <w:r>
              <w:rPr>
                <w:lang w:val="en-US"/>
              </w:rPr>
              <w:t>Impact 11</w:t>
            </w:r>
          </w:p>
        </w:tc>
        <w:tc>
          <w:tcPr>
            <w:tcW w:w="3477" w:type="pct"/>
          </w:tcPr>
          <w:p w14:paraId="32D3FA1E" w14:textId="3202F186" w:rsidR="0067461A" w:rsidRPr="00D25ECB" w:rsidRDefault="0067461A" w:rsidP="0067461A">
            <w:pPr>
              <w:pStyle w:val="ps"/>
              <w:jc w:val="left"/>
              <w:rPr>
                <w:b/>
                <w:lang w:val="en-US"/>
              </w:rPr>
            </w:pPr>
            <w:r w:rsidRPr="00496BF4">
              <w:rPr>
                <w:b/>
                <w:lang w:val="en-US"/>
              </w:rPr>
              <w:t>Benefits of irrigated agriculture</w:t>
            </w:r>
            <w:r w:rsidRPr="00496BF4">
              <w:rPr>
                <w:lang w:val="en-US"/>
              </w:rPr>
              <w:t>: the project overall goal is to benefit local communities</w:t>
            </w:r>
          </w:p>
        </w:tc>
        <w:tc>
          <w:tcPr>
            <w:tcW w:w="606" w:type="pct"/>
            <w:shd w:val="clear" w:color="auto" w:fill="1F3864" w:themeFill="accent5" w:themeFillShade="80"/>
            <w:vAlign w:val="center"/>
          </w:tcPr>
          <w:p w14:paraId="092F17EF" w14:textId="27544F45" w:rsidR="0067461A" w:rsidRPr="00A53C3A" w:rsidRDefault="00864B1D" w:rsidP="0067461A">
            <w:pPr>
              <w:pStyle w:val="ps"/>
              <w:rPr>
                <w:lang w:val="en-US"/>
              </w:rPr>
            </w:pPr>
            <w:r>
              <w:rPr>
                <w:lang w:val="en-US"/>
              </w:rPr>
              <w:t>Major (positive)</w:t>
            </w:r>
          </w:p>
        </w:tc>
      </w:tr>
      <w:tr w:rsidR="0067461A" w:rsidRPr="00A53C3A" w14:paraId="6B288C3D" w14:textId="77777777" w:rsidTr="00022F39">
        <w:tc>
          <w:tcPr>
            <w:tcW w:w="917" w:type="pct"/>
            <w:vAlign w:val="center"/>
          </w:tcPr>
          <w:p w14:paraId="5363D1B6" w14:textId="7CF10B7A" w:rsidR="0067461A" w:rsidRPr="00A53C3A" w:rsidRDefault="00864B1D" w:rsidP="0067461A">
            <w:pPr>
              <w:pStyle w:val="ps"/>
              <w:rPr>
                <w:lang w:val="en-US"/>
              </w:rPr>
            </w:pPr>
            <w:r>
              <w:rPr>
                <w:lang w:val="en-US"/>
              </w:rPr>
              <w:t>Impact 12</w:t>
            </w:r>
          </w:p>
        </w:tc>
        <w:tc>
          <w:tcPr>
            <w:tcW w:w="3477" w:type="pct"/>
          </w:tcPr>
          <w:p w14:paraId="3771168C" w14:textId="73F2E58A" w:rsidR="0067461A" w:rsidRPr="00D25ECB" w:rsidRDefault="0067461A" w:rsidP="0067461A">
            <w:pPr>
              <w:pStyle w:val="ps"/>
              <w:jc w:val="left"/>
              <w:rPr>
                <w:b/>
                <w:lang w:val="en-US"/>
              </w:rPr>
            </w:pPr>
            <w:r w:rsidRPr="00496BF4">
              <w:rPr>
                <w:b/>
                <w:lang w:val="en-US"/>
              </w:rPr>
              <w:t>Reduction of fisheries</w:t>
            </w:r>
            <w:r w:rsidRPr="00496BF4">
              <w:rPr>
                <w:lang w:val="en-US"/>
              </w:rPr>
              <w:t xml:space="preserve">: with </w:t>
            </w:r>
            <w:r w:rsidR="00FE481C">
              <w:rPr>
                <w:lang w:val="en-US"/>
              </w:rPr>
              <w:t xml:space="preserve">slightly reduced </w:t>
            </w:r>
            <w:r w:rsidRPr="00496BF4">
              <w:rPr>
                <w:lang w:val="en-US"/>
              </w:rPr>
              <w:t>water in</w:t>
            </w:r>
            <w:r w:rsidR="00FE481C">
              <w:rPr>
                <w:lang w:val="en-US"/>
              </w:rPr>
              <w:t xml:space="preserve"> the</w:t>
            </w:r>
            <w:r w:rsidRPr="00496BF4">
              <w:rPr>
                <w:lang w:val="en-US"/>
              </w:rPr>
              <w:t xml:space="preserve"> Elephant </w:t>
            </w:r>
            <w:r w:rsidR="00FE481C">
              <w:rPr>
                <w:lang w:val="en-US"/>
              </w:rPr>
              <w:t>M</w:t>
            </w:r>
            <w:r w:rsidRPr="00496BF4">
              <w:rPr>
                <w:lang w:val="en-US"/>
              </w:rPr>
              <w:t>arsh, fisher</w:t>
            </w:r>
            <w:r w:rsidR="00FE481C">
              <w:rPr>
                <w:lang w:val="en-US"/>
              </w:rPr>
              <w:t>ies</w:t>
            </w:r>
            <w:r w:rsidRPr="00496BF4">
              <w:rPr>
                <w:lang w:val="en-US"/>
              </w:rPr>
              <w:t xml:space="preserve"> could be </w:t>
            </w:r>
            <w:r w:rsidR="00FE481C">
              <w:rPr>
                <w:lang w:val="en-US"/>
              </w:rPr>
              <w:t xml:space="preserve">affected. </w:t>
            </w:r>
          </w:p>
        </w:tc>
        <w:tc>
          <w:tcPr>
            <w:tcW w:w="606" w:type="pct"/>
            <w:shd w:val="clear" w:color="auto" w:fill="FFFF00"/>
            <w:vAlign w:val="center"/>
          </w:tcPr>
          <w:p w14:paraId="087AD420" w14:textId="4DB84042" w:rsidR="0067461A" w:rsidRPr="00A53C3A" w:rsidRDefault="00864B1D" w:rsidP="0067461A">
            <w:pPr>
              <w:pStyle w:val="ps"/>
              <w:rPr>
                <w:lang w:val="en-US"/>
              </w:rPr>
            </w:pPr>
            <w:r>
              <w:rPr>
                <w:lang w:val="en-US"/>
              </w:rPr>
              <w:t>Minor</w:t>
            </w:r>
          </w:p>
        </w:tc>
      </w:tr>
      <w:tr w:rsidR="0067461A" w:rsidRPr="00A53C3A" w14:paraId="720D6FF0" w14:textId="77777777" w:rsidTr="00022F39">
        <w:tc>
          <w:tcPr>
            <w:tcW w:w="917" w:type="pct"/>
            <w:tcBorders>
              <w:bottom w:val="single" w:sz="4" w:space="0" w:color="auto"/>
            </w:tcBorders>
            <w:vAlign w:val="center"/>
          </w:tcPr>
          <w:p w14:paraId="0D98FE58" w14:textId="46525263" w:rsidR="0067461A" w:rsidRPr="00A53C3A" w:rsidRDefault="00864B1D" w:rsidP="0067461A">
            <w:pPr>
              <w:pStyle w:val="ps"/>
              <w:rPr>
                <w:lang w:val="en-US"/>
              </w:rPr>
            </w:pPr>
            <w:r>
              <w:rPr>
                <w:lang w:val="en-US"/>
              </w:rPr>
              <w:t>Impact 13</w:t>
            </w:r>
          </w:p>
        </w:tc>
        <w:tc>
          <w:tcPr>
            <w:tcW w:w="3477" w:type="pct"/>
            <w:tcBorders>
              <w:bottom w:val="single" w:sz="4" w:space="0" w:color="auto"/>
            </w:tcBorders>
          </w:tcPr>
          <w:p w14:paraId="416224F3" w14:textId="18AD2EBB" w:rsidR="0067461A" w:rsidRPr="00D25ECB" w:rsidRDefault="0067461A" w:rsidP="0067461A">
            <w:pPr>
              <w:pStyle w:val="ps"/>
              <w:jc w:val="left"/>
              <w:rPr>
                <w:b/>
                <w:lang w:val="en-US"/>
              </w:rPr>
            </w:pPr>
            <w:r w:rsidRPr="00496BF4">
              <w:rPr>
                <w:b/>
                <w:lang w:val="en-US"/>
              </w:rPr>
              <w:t>Impacts on livestock rearing</w:t>
            </w:r>
            <w:r w:rsidRPr="00496BF4">
              <w:rPr>
                <w:lang w:val="en-US"/>
              </w:rPr>
              <w:t xml:space="preserve">: the Project will require adaptation of this livelihood strategy </w:t>
            </w:r>
          </w:p>
        </w:tc>
        <w:tc>
          <w:tcPr>
            <w:tcW w:w="606" w:type="pct"/>
            <w:tcBorders>
              <w:bottom w:val="single" w:sz="4" w:space="0" w:color="auto"/>
            </w:tcBorders>
            <w:shd w:val="clear" w:color="auto" w:fill="FFC000"/>
            <w:vAlign w:val="center"/>
          </w:tcPr>
          <w:p w14:paraId="6D3053D8" w14:textId="4652260B" w:rsidR="0067461A" w:rsidRPr="00A53C3A" w:rsidRDefault="00864B1D" w:rsidP="0067461A">
            <w:pPr>
              <w:pStyle w:val="ps"/>
              <w:rPr>
                <w:lang w:val="en-US"/>
              </w:rPr>
            </w:pPr>
            <w:r>
              <w:rPr>
                <w:lang w:val="en-US"/>
              </w:rPr>
              <w:t>Moderate</w:t>
            </w:r>
          </w:p>
        </w:tc>
      </w:tr>
      <w:tr w:rsidR="00695F98" w:rsidRPr="00A53C3A" w14:paraId="5B0DC5DB" w14:textId="77777777" w:rsidTr="00022F39">
        <w:tc>
          <w:tcPr>
            <w:tcW w:w="917" w:type="pct"/>
            <w:tcBorders>
              <w:top w:val="single" w:sz="4" w:space="0" w:color="auto"/>
              <w:bottom w:val="double" w:sz="4" w:space="0" w:color="auto"/>
            </w:tcBorders>
            <w:vAlign w:val="center"/>
          </w:tcPr>
          <w:p w14:paraId="4D62FBE4" w14:textId="3A6C3C06" w:rsidR="00695F98" w:rsidRDefault="00695F98" w:rsidP="0067461A">
            <w:pPr>
              <w:pStyle w:val="ps"/>
              <w:rPr>
                <w:lang w:val="en-US"/>
              </w:rPr>
            </w:pPr>
            <w:r>
              <w:rPr>
                <w:lang w:val="en-US"/>
              </w:rPr>
              <w:t>Impact 14</w:t>
            </w:r>
          </w:p>
        </w:tc>
        <w:tc>
          <w:tcPr>
            <w:tcW w:w="3477" w:type="pct"/>
            <w:tcBorders>
              <w:top w:val="single" w:sz="4" w:space="0" w:color="auto"/>
              <w:bottom w:val="double" w:sz="4" w:space="0" w:color="auto"/>
            </w:tcBorders>
          </w:tcPr>
          <w:p w14:paraId="696635EA" w14:textId="6516763F" w:rsidR="00695F98" w:rsidRPr="00496BF4" w:rsidRDefault="00695F98" w:rsidP="004D1440">
            <w:pPr>
              <w:pStyle w:val="ps"/>
              <w:rPr>
                <w:b/>
                <w:lang w:val="en-US"/>
              </w:rPr>
            </w:pPr>
            <w:r w:rsidRPr="00695F98">
              <w:rPr>
                <w:b/>
                <w:lang w:val="en-US"/>
              </w:rPr>
              <w:t>Wildlife-human conflict</w:t>
            </w:r>
            <w:r>
              <w:rPr>
                <w:b/>
                <w:lang w:val="en-US"/>
              </w:rPr>
              <w:t>:</w:t>
            </w:r>
            <w:r w:rsidRPr="00695F98">
              <w:rPr>
                <w:lang w:val="en-US"/>
              </w:rPr>
              <w:t xml:space="preserve"> Elephant </w:t>
            </w:r>
            <w:r w:rsidR="00FE481C">
              <w:rPr>
                <w:lang w:val="en-US"/>
              </w:rPr>
              <w:t>M</w:t>
            </w:r>
            <w:r w:rsidRPr="00695F98">
              <w:rPr>
                <w:lang w:val="en-US"/>
              </w:rPr>
              <w:t xml:space="preserve">arsh is </w:t>
            </w:r>
            <w:r w:rsidR="00FE481C">
              <w:rPr>
                <w:lang w:val="en-US"/>
              </w:rPr>
              <w:t>the main site for</w:t>
            </w:r>
            <w:r w:rsidR="00390BE7">
              <w:rPr>
                <w:lang w:val="en-US"/>
              </w:rPr>
              <w:t xml:space="preserve"> </w:t>
            </w:r>
            <w:r w:rsidRPr="00695F98">
              <w:rPr>
                <w:lang w:val="en-US"/>
              </w:rPr>
              <w:t>wildlife-human conflict</w:t>
            </w:r>
            <w:r w:rsidR="00FE481C">
              <w:rPr>
                <w:lang w:val="en-US"/>
              </w:rPr>
              <w:t xml:space="preserve"> in the SVTP area</w:t>
            </w:r>
            <w:r w:rsidRPr="00695F98">
              <w:rPr>
                <w:lang w:val="en-US"/>
              </w:rPr>
              <w:t xml:space="preserve">. Hippopotamus and crocodiles are the current most conflictual animals and the situation </w:t>
            </w:r>
            <w:r w:rsidR="004D1440">
              <w:rPr>
                <w:lang w:val="en-US"/>
              </w:rPr>
              <w:t>could</w:t>
            </w:r>
            <w:r w:rsidRPr="00695F98">
              <w:rPr>
                <w:lang w:val="en-US"/>
              </w:rPr>
              <w:t xml:space="preserve"> worsen with </w:t>
            </w:r>
            <w:r w:rsidR="00FE481C">
              <w:rPr>
                <w:lang w:val="en-US"/>
              </w:rPr>
              <w:t>intensified agriculture in the vicinity of</w:t>
            </w:r>
            <w:r w:rsidR="00390BE7">
              <w:rPr>
                <w:lang w:val="en-US"/>
              </w:rPr>
              <w:t xml:space="preserve"> </w:t>
            </w:r>
            <w:r w:rsidR="00FE481C">
              <w:rPr>
                <w:lang w:val="en-US"/>
              </w:rPr>
              <w:t xml:space="preserve">the </w:t>
            </w:r>
            <w:r w:rsidRPr="00695F98">
              <w:rPr>
                <w:lang w:val="en-US"/>
              </w:rPr>
              <w:t xml:space="preserve">Elephant </w:t>
            </w:r>
            <w:r w:rsidR="00FE481C">
              <w:rPr>
                <w:lang w:val="en-US"/>
              </w:rPr>
              <w:t>M</w:t>
            </w:r>
            <w:r w:rsidRPr="00695F98">
              <w:rPr>
                <w:lang w:val="en-US"/>
              </w:rPr>
              <w:t>arsh.</w:t>
            </w:r>
          </w:p>
        </w:tc>
        <w:tc>
          <w:tcPr>
            <w:tcW w:w="606" w:type="pct"/>
            <w:tcBorders>
              <w:top w:val="single" w:sz="4" w:space="0" w:color="auto"/>
              <w:bottom w:val="double" w:sz="4" w:space="0" w:color="auto"/>
            </w:tcBorders>
            <w:shd w:val="clear" w:color="auto" w:fill="FFC000"/>
            <w:vAlign w:val="center"/>
          </w:tcPr>
          <w:p w14:paraId="112F34EB" w14:textId="6EF4F326" w:rsidR="00695F98" w:rsidRDefault="00695F98" w:rsidP="0067461A">
            <w:pPr>
              <w:pStyle w:val="ps"/>
              <w:rPr>
                <w:lang w:val="en-US"/>
              </w:rPr>
            </w:pPr>
            <w:r w:rsidRPr="000E2144">
              <w:rPr>
                <w:lang w:val="en-US"/>
              </w:rPr>
              <w:t>Moderate</w:t>
            </w:r>
          </w:p>
        </w:tc>
      </w:tr>
      <w:tr w:rsidR="000B6ABB" w:rsidRPr="00A53C3A" w14:paraId="745F4A60" w14:textId="77777777" w:rsidTr="00C17371">
        <w:tc>
          <w:tcPr>
            <w:tcW w:w="5000" w:type="pct"/>
            <w:gridSpan w:val="3"/>
            <w:tcBorders>
              <w:top w:val="double" w:sz="4" w:space="0" w:color="auto"/>
              <w:bottom w:val="single" w:sz="12" w:space="0" w:color="auto"/>
            </w:tcBorders>
            <w:shd w:val="clear" w:color="auto" w:fill="F2F2F2" w:themeFill="background1" w:themeFillShade="F2"/>
            <w:vAlign w:val="center"/>
          </w:tcPr>
          <w:p w14:paraId="598C3F25" w14:textId="4F8FF876" w:rsidR="000B6ABB" w:rsidRPr="00A53C3A" w:rsidRDefault="00FD70C1" w:rsidP="000B6ABB">
            <w:pPr>
              <w:pStyle w:val="ps"/>
              <w:rPr>
                <w:b/>
                <w:lang w:val="en-US"/>
              </w:rPr>
            </w:pPr>
            <w:r>
              <w:rPr>
                <w:b/>
                <w:lang w:val="en-US"/>
              </w:rPr>
              <w:t>Mitigation measures</w:t>
            </w:r>
          </w:p>
        </w:tc>
      </w:tr>
      <w:tr w:rsidR="000B6ABB" w:rsidRPr="00A53C3A" w14:paraId="141ECDC4" w14:textId="77777777" w:rsidTr="00C17371">
        <w:trPr>
          <w:trHeight w:val="60"/>
        </w:trPr>
        <w:tc>
          <w:tcPr>
            <w:tcW w:w="5000" w:type="pct"/>
            <w:gridSpan w:val="3"/>
            <w:tcBorders>
              <w:top w:val="single" w:sz="12" w:space="0" w:color="auto"/>
              <w:bottom w:val="single" w:sz="4" w:space="0" w:color="auto"/>
            </w:tcBorders>
            <w:vAlign w:val="center"/>
          </w:tcPr>
          <w:p w14:paraId="633479DC" w14:textId="6F33CC14" w:rsidR="000B6ABB" w:rsidRDefault="00FD70C1" w:rsidP="000B6ABB">
            <w:pPr>
              <w:pStyle w:val="ps"/>
              <w:rPr>
                <w:lang w:val="en-US"/>
              </w:rPr>
            </w:pPr>
            <w:r>
              <w:rPr>
                <w:lang w:val="en-US"/>
              </w:rPr>
              <w:t>Mitigation 1</w:t>
            </w:r>
          </w:p>
          <w:p w14:paraId="45DB6E1E" w14:textId="3FC1B073" w:rsidR="00FD70C1" w:rsidRPr="00FD70C1" w:rsidRDefault="00FD70C1" w:rsidP="00FD70C1">
            <w:pPr>
              <w:pStyle w:val="ps"/>
              <w:rPr>
                <w:lang w:val="en-US"/>
              </w:rPr>
            </w:pPr>
            <w:r w:rsidRPr="00FD70C1">
              <w:rPr>
                <w:lang w:val="en-US"/>
              </w:rPr>
              <w:t>The current CCPLTRPF assignment aims at collecting people grievances and communicate about the Project. The Communication strategy report provides a tool to ensure social acceptability of the Project.</w:t>
            </w:r>
            <w:r w:rsidR="00390BE7">
              <w:rPr>
                <w:lang w:val="en-US"/>
              </w:rPr>
              <w:t xml:space="preserve"> </w:t>
            </w:r>
          </w:p>
          <w:p w14:paraId="0E1C43CD" w14:textId="77777777" w:rsidR="00FD70C1" w:rsidRPr="00FD70C1" w:rsidRDefault="00FD70C1" w:rsidP="00FD70C1">
            <w:pPr>
              <w:pStyle w:val="ps"/>
              <w:rPr>
                <w:lang w:val="en-US"/>
              </w:rPr>
            </w:pPr>
            <w:r w:rsidRPr="00FD70C1">
              <w:rPr>
                <w:lang w:val="en-US"/>
              </w:rPr>
              <w:t>Regarding resettlement, with current knowledge, some avoidance measures were proposed by COWI at the Resettlement Policy Framework stage, the complete set of measures will be developed in the Resettlement Action Plan (RAP) which is still to be produced once the Design study will start.</w:t>
            </w:r>
          </w:p>
          <w:p w14:paraId="7C4F9547" w14:textId="5C0A843B" w:rsidR="00FD70C1" w:rsidRPr="00A53C3A" w:rsidRDefault="00FD70C1" w:rsidP="00FD70C1">
            <w:pPr>
              <w:pStyle w:val="ps"/>
              <w:rPr>
                <w:lang w:val="en-US"/>
              </w:rPr>
            </w:pPr>
            <w:r w:rsidRPr="00FD70C1">
              <w:rPr>
                <w:lang w:val="en-US"/>
              </w:rPr>
              <w:t>The Resettlement Policy Framework includes a method for valuation for compensation of agricultural produces, forest and fruit trees.</w:t>
            </w:r>
          </w:p>
        </w:tc>
      </w:tr>
      <w:tr w:rsidR="00FD70C1" w:rsidRPr="00A53C3A" w14:paraId="19BF2E82" w14:textId="77777777" w:rsidTr="00C17371">
        <w:trPr>
          <w:trHeight w:val="60"/>
        </w:trPr>
        <w:tc>
          <w:tcPr>
            <w:tcW w:w="5000" w:type="pct"/>
            <w:gridSpan w:val="3"/>
            <w:tcBorders>
              <w:top w:val="single" w:sz="12" w:space="0" w:color="auto"/>
              <w:bottom w:val="single" w:sz="4" w:space="0" w:color="auto"/>
            </w:tcBorders>
            <w:vAlign w:val="center"/>
          </w:tcPr>
          <w:p w14:paraId="3CEFD1B8" w14:textId="49CC7CFF" w:rsidR="00FD70C1" w:rsidRPr="00FD70C1" w:rsidRDefault="00FD70C1" w:rsidP="00FD70C1">
            <w:pPr>
              <w:pStyle w:val="ps"/>
              <w:rPr>
                <w:lang w:val="en-US"/>
              </w:rPr>
            </w:pPr>
            <w:r w:rsidRPr="00FD70C1">
              <w:rPr>
                <w:lang w:val="en-US"/>
              </w:rPr>
              <w:t>Mitigation 2</w:t>
            </w:r>
            <w:r w:rsidR="00F75555">
              <w:rPr>
                <w:lang w:val="en-US"/>
              </w:rPr>
              <w:t xml:space="preserve"> and 6</w:t>
            </w:r>
          </w:p>
          <w:p w14:paraId="3743CEDD" w14:textId="77777777" w:rsidR="00FD70C1" w:rsidRDefault="00FD70C1" w:rsidP="000B6ABB">
            <w:pPr>
              <w:pStyle w:val="ps"/>
              <w:rPr>
                <w:lang w:val="en-US"/>
              </w:rPr>
            </w:pPr>
            <w:r>
              <w:rPr>
                <w:lang w:val="en-US"/>
              </w:rPr>
              <w:t>The RAP should include s</w:t>
            </w:r>
            <w:r w:rsidRPr="00FD70C1">
              <w:rPr>
                <w:lang w:val="en-US"/>
              </w:rPr>
              <w:t>ocial preparation and the incorporation of eligibility for priority in employment into the Entitlement Matrix, together with an official mechanism for providing names to the construction contractor and for follow-up to track the numbers of PAPs employed.</w:t>
            </w:r>
          </w:p>
          <w:p w14:paraId="3F63B59F" w14:textId="7C0E4852" w:rsidR="00FD70C1" w:rsidRDefault="00FD70C1" w:rsidP="00FD70C1">
            <w:pPr>
              <w:pStyle w:val="ps"/>
              <w:rPr>
                <w:lang w:val="en-US"/>
              </w:rPr>
            </w:pPr>
          </w:p>
          <w:p w14:paraId="6238025A" w14:textId="6FA5C3B9" w:rsidR="00B02D59" w:rsidRPr="00B02D59" w:rsidRDefault="00FD70C1" w:rsidP="000B6ABB">
            <w:pPr>
              <w:pStyle w:val="ps"/>
              <w:rPr>
                <w:lang w:val="en-US"/>
              </w:rPr>
            </w:pPr>
            <w:r>
              <w:rPr>
                <w:lang w:val="en-US"/>
              </w:rPr>
              <w:t xml:space="preserve">Avoiding the creation of shantytowns from people attracted to the site to find work is difficult when local enforcement are limited in number. Local law enforcement have to be aware of the risk and shall be ready to answer any complaints about illegal settlement and collaborate with traditional authorities on a regular basis to rapidly take action. </w:t>
            </w:r>
          </w:p>
        </w:tc>
      </w:tr>
      <w:tr w:rsidR="000E2CF5" w:rsidRPr="00A53C3A" w14:paraId="18BBF475" w14:textId="77777777" w:rsidTr="00022F39">
        <w:trPr>
          <w:trHeight w:val="60"/>
        </w:trPr>
        <w:tc>
          <w:tcPr>
            <w:tcW w:w="917" w:type="pct"/>
            <w:tcBorders>
              <w:top w:val="single" w:sz="4" w:space="0" w:color="auto"/>
              <w:bottom w:val="single" w:sz="4" w:space="0" w:color="auto"/>
            </w:tcBorders>
            <w:vAlign w:val="center"/>
          </w:tcPr>
          <w:p w14:paraId="7CC88D2D" w14:textId="3B62771E" w:rsidR="000E2CF5" w:rsidRPr="00A53C3A" w:rsidRDefault="000E2CF5" w:rsidP="000E2CF5">
            <w:pPr>
              <w:pStyle w:val="ps"/>
              <w:rPr>
                <w:lang w:val="en-US"/>
              </w:rPr>
            </w:pPr>
            <w:r w:rsidRPr="00A53C3A">
              <w:rPr>
                <w:lang w:val="en-US"/>
              </w:rPr>
              <w:t>Approximate cost ($US)</w:t>
            </w:r>
          </w:p>
        </w:tc>
        <w:tc>
          <w:tcPr>
            <w:tcW w:w="4083" w:type="pct"/>
            <w:gridSpan w:val="2"/>
            <w:tcBorders>
              <w:top w:val="single" w:sz="4" w:space="0" w:color="auto"/>
              <w:bottom w:val="single" w:sz="4" w:space="0" w:color="auto"/>
            </w:tcBorders>
            <w:vAlign w:val="center"/>
          </w:tcPr>
          <w:p w14:paraId="73BDB829" w14:textId="2243102C" w:rsidR="00471F62" w:rsidRDefault="0051304A" w:rsidP="00471F62">
            <w:pPr>
              <w:pStyle w:val="ps"/>
              <w:rPr>
                <w:lang w:val="en-US"/>
              </w:rPr>
            </w:pPr>
            <w:r>
              <w:rPr>
                <w:lang w:val="en-US"/>
              </w:rPr>
              <w:t xml:space="preserve"> </w:t>
            </w:r>
          </w:p>
          <w:p w14:paraId="34DCE14C" w14:textId="4861A505" w:rsidR="00B02D59" w:rsidRPr="00A53C3A" w:rsidRDefault="00B02D59" w:rsidP="006A41C4">
            <w:pPr>
              <w:pStyle w:val="ps"/>
              <w:rPr>
                <w:lang w:val="en-US"/>
              </w:rPr>
            </w:pPr>
            <w:r>
              <w:rPr>
                <w:lang w:val="en-US"/>
              </w:rPr>
              <w:lastRenderedPageBreak/>
              <w:t>It is</w:t>
            </w:r>
            <w:r w:rsidR="00390BE7">
              <w:rPr>
                <w:lang w:val="en-US"/>
              </w:rPr>
              <w:t xml:space="preserve"> </w:t>
            </w:r>
            <w:r>
              <w:rPr>
                <w:lang w:val="en-US"/>
              </w:rPr>
              <w:t xml:space="preserve">recommended to add </w:t>
            </w:r>
            <w:r w:rsidR="001149DF">
              <w:rPr>
                <w:lang w:val="en-US"/>
              </w:rPr>
              <w:t>local law enforcement</w:t>
            </w:r>
            <w:r>
              <w:rPr>
                <w:lang w:val="en-US"/>
              </w:rPr>
              <w:t xml:space="preserve"> staff in the study area</w:t>
            </w:r>
            <w:r w:rsidR="006A41C4">
              <w:rPr>
                <w:lang w:val="en-US"/>
              </w:rPr>
              <w:t xml:space="preserve"> and to train them on how </w:t>
            </w:r>
            <w:r>
              <w:rPr>
                <w:lang w:val="en-US"/>
              </w:rPr>
              <w:t>to deal with all risks (</w:t>
            </w:r>
            <w:r w:rsidR="00F35F73">
              <w:rPr>
                <w:lang w:val="en-US"/>
              </w:rPr>
              <w:t>shantytown</w:t>
            </w:r>
            <w:r>
              <w:rPr>
                <w:lang w:val="en-US"/>
              </w:rPr>
              <w:t xml:space="preserve">, prostitution, etc.) from the presence of workers influx. The cost of </w:t>
            </w:r>
            <w:r w:rsidR="006A41C4">
              <w:rPr>
                <w:lang w:val="en-US"/>
              </w:rPr>
              <w:t xml:space="preserve">hiring additional </w:t>
            </w:r>
            <w:r w:rsidR="001149DF">
              <w:rPr>
                <w:lang w:val="en-US"/>
              </w:rPr>
              <w:t>local law enforcement</w:t>
            </w:r>
            <w:r w:rsidR="006A41C4">
              <w:rPr>
                <w:lang w:val="en-US"/>
              </w:rPr>
              <w:t xml:space="preserve"> and capacity building </w:t>
            </w:r>
            <w:r>
              <w:rPr>
                <w:lang w:val="en-US"/>
              </w:rPr>
              <w:t xml:space="preserve">shall be discussed at government level </w:t>
            </w:r>
          </w:p>
        </w:tc>
      </w:tr>
      <w:tr w:rsidR="000E2CF5" w:rsidRPr="00A53C3A" w14:paraId="7672E7B2" w14:textId="77777777" w:rsidTr="00022F39">
        <w:trPr>
          <w:trHeight w:val="60"/>
        </w:trPr>
        <w:tc>
          <w:tcPr>
            <w:tcW w:w="917" w:type="pct"/>
            <w:tcBorders>
              <w:top w:val="single" w:sz="4" w:space="0" w:color="auto"/>
              <w:bottom w:val="single" w:sz="4" w:space="0" w:color="auto"/>
            </w:tcBorders>
            <w:vAlign w:val="center"/>
          </w:tcPr>
          <w:p w14:paraId="7D9DE9CB" w14:textId="4B8086C6" w:rsidR="000E2CF5" w:rsidRPr="00A53C3A" w:rsidRDefault="000E2CF5" w:rsidP="000E2CF5">
            <w:pPr>
              <w:pStyle w:val="ps"/>
              <w:rPr>
                <w:lang w:val="en-US"/>
              </w:rPr>
            </w:pPr>
            <w:r w:rsidRPr="00A53C3A">
              <w:rPr>
                <w:lang w:val="en-US"/>
              </w:rPr>
              <w:lastRenderedPageBreak/>
              <w:t>Responsibilities</w:t>
            </w:r>
          </w:p>
        </w:tc>
        <w:tc>
          <w:tcPr>
            <w:tcW w:w="4083" w:type="pct"/>
            <w:gridSpan w:val="2"/>
            <w:tcBorders>
              <w:top w:val="single" w:sz="4" w:space="0" w:color="auto"/>
              <w:bottom w:val="single" w:sz="4" w:space="0" w:color="auto"/>
            </w:tcBorders>
            <w:vAlign w:val="center"/>
          </w:tcPr>
          <w:p w14:paraId="6CA6E543" w14:textId="53D07639" w:rsidR="00B02D59" w:rsidRDefault="00B02D59" w:rsidP="000E2CF5">
            <w:pPr>
              <w:pStyle w:val="ps"/>
              <w:rPr>
                <w:lang w:val="en-US"/>
              </w:rPr>
            </w:pPr>
            <w:r w:rsidRPr="00B8191D">
              <w:rPr>
                <w:lang w:val="en-US"/>
              </w:rPr>
              <w:t>DNP</w:t>
            </w:r>
            <w:r>
              <w:rPr>
                <w:lang w:val="en-US"/>
              </w:rPr>
              <w:t xml:space="preserve">W and the </w:t>
            </w:r>
            <w:r w:rsidR="001149DF">
              <w:rPr>
                <w:lang w:val="en-US"/>
              </w:rPr>
              <w:t>local law enforcement</w:t>
            </w:r>
          </w:p>
          <w:p w14:paraId="2E1F00EA" w14:textId="30D8B306" w:rsidR="00B02D59" w:rsidRPr="00A53C3A" w:rsidRDefault="00B02D59" w:rsidP="000E2CF5">
            <w:pPr>
              <w:pStyle w:val="ps"/>
              <w:rPr>
                <w:lang w:val="en-US"/>
              </w:rPr>
            </w:pPr>
            <w:r>
              <w:rPr>
                <w:lang w:val="en-US"/>
              </w:rPr>
              <w:t>Funding agencies to provide with funds</w:t>
            </w:r>
          </w:p>
        </w:tc>
      </w:tr>
      <w:tr w:rsidR="000E2CF5" w:rsidRPr="00A53C3A" w14:paraId="19E0035D" w14:textId="77777777" w:rsidTr="00022F39">
        <w:trPr>
          <w:trHeight w:val="60"/>
        </w:trPr>
        <w:tc>
          <w:tcPr>
            <w:tcW w:w="917" w:type="pct"/>
            <w:tcBorders>
              <w:top w:val="single" w:sz="4" w:space="0" w:color="auto"/>
              <w:bottom w:val="single" w:sz="4" w:space="0" w:color="auto"/>
            </w:tcBorders>
            <w:vAlign w:val="center"/>
          </w:tcPr>
          <w:p w14:paraId="312F9DF0" w14:textId="59B632A0" w:rsidR="000E2CF5" w:rsidRPr="00A53C3A" w:rsidRDefault="000E2CF5" w:rsidP="000E2CF5">
            <w:pPr>
              <w:pStyle w:val="ps"/>
              <w:rPr>
                <w:lang w:val="en-US"/>
              </w:rPr>
            </w:pPr>
            <w:r w:rsidRPr="00A53C3A">
              <w:rPr>
                <w:lang w:val="en-US"/>
              </w:rPr>
              <w:t>Schedule</w:t>
            </w:r>
          </w:p>
        </w:tc>
        <w:tc>
          <w:tcPr>
            <w:tcW w:w="4083" w:type="pct"/>
            <w:gridSpan w:val="2"/>
            <w:tcBorders>
              <w:top w:val="single" w:sz="4" w:space="0" w:color="auto"/>
              <w:bottom w:val="single" w:sz="4" w:space="0" w:color="auto"/>
            </w:tcBorders>
            <w:vAlign w:val="center"/>
          </w:tcPr>
          <w:p w14:paraId="203B3153" w14:textId="0458B531" w:rsidR="000E2CF5" w:rsidRPr="00A53C3A" w:rsidRDefault="00B02D59" w:rsidP="000E2CF5">
            <w:pPr>
              <w:pStyle w:val="ps"/>
              <w:rPr>
                <w:lang w:val="en-US"/>
              </w:rPr>
            </w:pPr>
            <w:r>
              <w:rPr>
                <w:lang w:val="en-US"/>
              </w:rPr>
              <w:t>During construction</w:t>
            </w:r>
          </w:p>
        </w:tc>
      </w:tr>
      <w:tr w:rsidR="000E2CF5" w:rsidRPr="00A53C3A" w14:paraId="64C4096F" w14:textId="77777777" w:rsidTr="00022F39">
        <w:trPr>
          <w:trHeight w:val="60"/>
        </w:trPr>
        <w:tc>
          <w:tcPr>
            <w:tcW w:w="917" w:type="pct"/>
            <w:tcBorders>
              <w:top w:val="single" w:sz="4" w:space="0" w:color="auto"/>
              <w:bottom w:val="single" w:sz="4" w:space="0" w:color="auto"/>
            </w:tcBorders>
            <w:vAlign w:val="center"/>
          </w:tcPr>
          <w:p w14:paraId="41EDC1D4" w14:textId="7048862E" w:rsidR="000E2CF5" w:rsidRPr="00A53C3A" w:rsidRDefault="000E2CF5" w:rsidP="000E2CF5">
            <w:pPr>
              <w:pStyle w:val="ps"/>
              <w:rPr>
                <w:lang w:val="en-US"/>
              </w:rPr>
            </w:pPr>
            <w:r w:rsidRPr="00A53C3A">
              <w:rPr>
                <w:lang w:val="en-US"/>
              </w:rPr>
              <w:t>Monitoring</w:t>
            </w:r>
          </w:p>
        </w:tc>
        <w:tc>
          <w:tcPr>
            <w:tcW w:w="4083" w:type="pct"/>
            <w:gridSpan w:val="2"/>
            <w:tcBorders>
              <w:top w:val="single" w:sz="4" w:space="0" w:color="auto"/>
              <w:bottom w:val="single" w:sz="4" w:space="0" w:color="auto"/>
            </w:tcBorders>
            <w:vAlign w:val="center"/>
          </w:tcPr>
          <w:p w14:paraId="5931C0F3" w14:textId="5F41BE41" w:rsidR="00F35F73" w:rsidRPr="00A53C3A" w:rsidRDefault="00F35F73" w:rsidP="000E2CF5">
            <w:pPr>
              <w:pStyle w:val="ps"/>
              <w:rPr>
                <w:lang w:val="en-US"/>
              </w:rPr>
            </w:pPr>
            <w:r w:rsidRPr="00B8191D">
              <w:rPr>
                <w:lang w:val="en-US"/>
              </w:rPr>
              <w:t>DNP</w:t>
            </w:r>
            <w:r>
              <w:rPr>
                <w:lang w:val="en-US"/>
              </w:rPr>
              <w:t xml:space="preserve">W and the </w:t>
            </w:r>
            <w:r w:rsidR="001149DF">
              <w:rPr>
                <w:lang w:val="en-US"/>
              </w:rPr>
              <w:t>local law enforcement</w:t>
            </w:r>
            <w:r>
              <w:rPr>
                <w:lang w:val="en-US"/>
              </w:rPr>
              <w:t xml:space="preserve"> shall keep record of the type of offences associated with workers influx</w:t>
            </w:r>
          </w:p>
        </w:tc>
      </w:tr>
      <w:tr w:rsidR="000E2CF5" w:rsidRPr="00A53C3A" w14:paraId="281CFE96" w14:textId="77777777" w:rsidTr="00022F39">
        <w:trPr>
          <w:trHeight w:val="60"/>
        </w:trPr>
        <w:tc>
          <w:tcPr>
            <w:tcW w:w="917" w:type="pct"/>
            <w:tcBorders>
              <w:top w:val="single" w:sz="4" w:space="0" w:color="auto"/>
              <w:bottom w:val="single" w:sz="4" w:space="0" w:color="auto"/>
            </w:tcBorders>
            <w:vAlign w:val="center"/>
          </w:tcPr>
          <w:p w14:paraId="4FAADB63" w14:textId="29509337" w:rsidR="000E2CF5" w:rsidRPr="00A53C3A" w:rsidRDefault="000E2CF5" w:rsidP="000E2CF5">
            <w:pPr>
              <w:pStyle w:val="ps"/>
              <w:rPr>
                <w:lang w:val="en-US"/>
              </w:rPr>
            </w:pPr>
            <w:r w:rsidRPr="00A53C3A">
              <w:rPr>
                <w:lang w:val="en-US"/>
              </w:rPr>
              <w:t>Performance indicator(s)</w:t>
            </w:r>
          </w:p>
        </w:tc>
        <w:tc>
          <w:tcPr>
            <w:tcW w:w="4083" w:type="pct"/>
            <w:gridSpan w:val="2"/>
            <w:tcBorders>
              <w:top w:val="single" w:sz="4" w:space="0" w:color="auto"/>
              <w:bottom w:val="single" w:sz="4" w:space="0" w:color="auto"/>
            </w:tcBorders>
            <w:vAlign w:val="center"/>
          </w:tcPr>
          <w:p w14:paraId="2678D374" w14:textId="634DB50D" w:rsidR="000E2CF5" w:rsidRDefault="00F35F73" w:rsidP="000E2CF5">
            <w:pPr>
              <w:pStyle w:val="ps"/>
              <w:rPr>
                <w:lang w:val="en-US"/>
              </w:rPr>
            </w:pPr>
            <w:r>
              <w:rPr>
                <w:lang w:val="en-US"/>
              </w:rPr>
              <w:t>Crime level, number of cases for illegal use of natural resources</w:t>
            </w:r>
            <w:r w:rsidR="00F93BEC">
              <w:rPr>
                <w:lang w:val="en-US"/>
              </w:rPr>
              <w:t xml:space="preserve"> (recorded by the DNPW and the </w:t>
            </w:r>
            <w:r w:rsidR="001149DF">
              <w:rPr>
                <w:lang w:val="en-US"/>
              </w:rPr>
              <w:t>local law enforcement</w:t>
            </w:r>
            <w:r w:rsidR="00F93BEC">
              <w:rPr>
                <w:lang w:val="en-US"/>
              </w:rPr>
              <w:t>)</w:t>
            </w:r>
            <w:r>
              <w:rPr>
                <w:lang w:val="en-US"/>
              </w:rPr>
              <w:t xml:space="preserve">. </w:t>
            </w:r>
          </w:p>
          <w:p w14:paraId="68AF4CAA" w14:textId="0464D483" w:rsidR="00686D8A" w:rsidRPr="00A53C3A" w:rsidRDefault="00686D8A" w:rsidP="000E2CF5">
            <w:pPr>
              <w:pStyle w:val="ps"/>
              <w:rPr>
                <w:lang w:val="en-US"/>
              </w:rPr>
            </w:pPr>
            <w:r>
              <w:rPr>
                <w:lang w:val="en-US"/>
              </w:rPr>
              <w:t>N</w:t>
            </w:r>
            <w:r w:rsidRPr="00FD70C1">
              <w:rPr>
                <w:lang w:val="en-US"/>
              </w:rPr>
              <w:t>umbers of PAPs employed</w:t>
            </w:r>
          </w:p>
        </w:tc>
      </w:tr>
      <w:tr w:rsidR="000E2CF5" w:rsidRPr="00A53C3A" w14:paraId="74A71A37" w14:textId="77777777" w:rsidTr="00022F39">
        <w:trPr>
          <w:trHeight w:val="60"/>
        </w:trPr>
        <w:tc>
          <w:tcPr>
            <w:tcW w:w="917" w:type="pct"/>
            <w:tcBorders>
              <w:top w:val="single" w:sz="4" w:space="0" w:color="auto"/>
              <w:bottom w:val="single" w:sz="4" w:space="0" w:color="auto"/>
            </w:tcBorders>
            <w:vAlign w:val="center"/>
          </w:tcPr>
          <w:p w14:paraId="7B5F7863" w14:textId="132C6C3E" w:rsidR="000E2CF5" w:rsidRPr="00A53C3A" w:rsidRDefault="000E2CF5" w:rsidP="000E2CF5">
            <w:pPr>
              <w:pStyle w:val="ps"/>
              <w:rPr>
                <w:lang w:val="en-US"/>
              </w:rPr>
            </w:pPr>
            <w:r w:rsidRPr="00A53C3A">
              <w:rPr>
                <w:lang w:val="en-US"/>
              </w:rPr>
              <w:t>Responsibilities for monitoring</w:t>
            </w:r>
          </w:p>
        </w:tc>
        <w:tc>
          <w:tcPr>
            <w:tcW w:w="4083" w:type="pct"/>
            <w:gridSpan w:val="2"/>
            <w:tcBorders>
              <w:top w:val="single" w:sz="4" w:space="0" w:color="auto"/>
              <w:bottom w:val="single" w:sz="4" w:space="0" w:color="auto"/>
            </w:tcBorders>
            <w:vAlign w:val="center"/>
          </w:tcPr>
          <w:p w14:paraId="0DFB53A2" w14:textId="06937AC7" w:rsidR="00F35F73" w:rsidRDefault="00F35F73" w:rsidP="00F35F73">
            <w:pPr>
              <w:pStyle w:val="ps"/>
              <w:rPr>
                <w:lang w:val="en-US"/>
              </w:rPr>
            </w:pPr>
            <w:r w:rsidRPr="00B8191D">
              <w:rPr>
                <w:lang w:val="en-US"/>
              </w:rPr>
              <w:t>DNP</w:t>
            </w:r>
            <w:r>
              <w:rPr>
                <w:lang w:val="en-US"/>
              </w:rPr>
              <w:t xml:space="preserve">W and the </w:t>
            </w:r>
            <w:r w:rsidR="001149DF">
              <w:rPr>
                <w:lang w:val="en-US"/>
              </w:rPr>
              <w:t>local law enforcement</w:t>
            </w:r>
          </w:p>
          <w:p w14:paraId="189A5B23" w14:textId="1E860832" w:rsidR="000E2CF5" w:rsidRPr="00A53C3A" w:rsidRDefault="00686D8A" w:rsidP="000E2CF5">
            <w:pPr>
              <w:pStyle w:val="ps"/>
              <w:rPr>
                <w:lang w:val="en-US"/>
              </w:rPr>
            </w:pPr>
            <w:r>
              <w:rPr>
                <w:lang w:val="en-US"/>
              </w:rPr>
              <w:t>The RAP</w:t>
            </w:r>
          </w:p>
        </w:tc>
      </w:tr>
      <w:tr w:rsidR="000E2CF5" w:rsidRPr="00A53C3A" w14:paraId="2B522D48" w14:textId="77777777" w:rsidTr="00022F39">
        <w:trPr>
          <w:trHeight w:val="60"/>
        </w:trPr>
        <w:tc>
          <w:tcPr>
            <w:tcW w:w="917" w:type="pct"/>
            <w:tcBorders>
              <w:top w:val="single" w:sz="4" w:space="0" w:color="auto"/>
              <w:bottom w:val="single" w:sz="12" w:space="0" w:color="auto"/>
            </w:tcBorders>
            <w:vAlign w:val="center"/>
          </w:tcPr>
          <w:p w14:paraId="49A59B47" w14:textId="2A413009" w:rsidR="000E2CF5" w:rsidRPr="00A53C3A" w:rsidRDefault="000E2CF5" w:rsidP="000E2CF5">
            <w:pPr>
              <w:pStyle w:val="ps"/>
              <w:rPr>
                <w:lang w:val="en-US"/>
              </w:rPr>
            </w:pPr>
            <w:r w:rsidRPr="00A53C3A">
              <w:rPr>
                <w:lang w:val="en-US"/>
              </w:rPr>
              <w:t>Outcome, frequency and disclosure</w:t>
            </w:r>
          </w:p>
        </w:tc>
        <w:tc>
          <w:tcPr>
            <w:tcW w:w="4083" w:type="pct"/>
            <w:gridSpan w:val="2"/>
            <w:tcBorders>
              <w:top w:val="single" w:sz="4" w:space="0" w:color="auto"/>
              <w:bottom w:val="single" w:sz="12" w:space="0" w:color="auto"/>
            </w:tcBorders>
            <w:vAlign w:val="center"/>
          </w:tcPr>
          <w:p w14:paraId="7142D0D3" w14:textId="13479F5A" w:rsidR="000E2CF5" w:rsidRPr="00A53C3A" w:rsidRDefault="00686D8A" w:rsidP="00C325C7">
            <w:pPr>
              <w:pStyle w:val="ps"/>
              <w:rPr>
                <w:lang w:val="en-US"/>
              </w:rPr>
            </w:pPr>
            <w:r>
              <w:rPr>
                <w:lang w:val="en-US"/>
              </w:rPr>
              <w:t>The monitoring program of the RAP</w:t>
            </w:r>
          </w:p>
        </w:tc>
      </w:tr>
      <w:tr w:rsidR="000E2CF5" w:rsidRPr="00A53C3A" w14:paraId="1514EBAC" w14:textId="77777777" w:rsidTr="00C17371">
        <w:trPr>
          <w:trHeight w:val="60"/>
        </w:trPr>
        <w:tc>
          <w:tcPr>
            <w:tcW w:w="5000" w:type="pct"/>
            <w:gridSpan w:val="3"/>
            <w:tcBorders>
              <w:top w:val="single" w:sz="12" w:space="0" w:color="auto"/>
              <w:bottom w:val="single" w:sz="12" w:space="0" w:color="auto"/>
            </w:tcBorders>
            <w:vAlign w:val="center"/>
          </w:tcPr>
          <w:p w14:paraId="4A6CB12B" w14:textId="46D5A50C" w:rsidR="003479A7" w:rsidRDefault="003479A7" w:rsidP="00686D8A">
            <w:pPr>
              <w:pStyle w:val="ps"/>
              <w:rPr>
                <w:lang w:val="en-US"/>
              </w:rPr>
            </w:pPr>
            <w:r>
              <w:rPr>
                <w:lang w:val="en-US"/>
              </w:rPr>
              <w:t>Mitigation 3</w:t>
            </w:r>
          </w:p>
          <w:p w14:paraId="0D29A2D1" w14:textId="77777777" w:rsidR="000E2CF5" w:rsidRDefault="00686D8A" w:rsidP="00686D8A">
            <w:pPr>
              <w:pStyle w:val="ps"/>
              <w:rPr>
                <w:lang w:val="en-US"/>
              </w:rPr>
            </w:pPr>
            <w:r w:rsidRPr="00B032F0">
              <w:rPr>
                <w:lang w:val="en-US"/>
              </w:rPr>
              <w:t>As mentioned in the R</w:t>
            </w:r>
            <w:r>
              <w:rPr>
                <w:lang w:val="en-US"/>
              </w:rPr>
              <w:t>e</w:t>
            </w:r>
            <w:r w:rsidRPr="00B032F0">
              <w:rPr>
                <w:lang w:val="en-US"/>
              </w:rPr>
              <w:t>settlement Policy Framework</w:t>
            </w:r>
            <w:r>
              <w:rPr>
                <w:lang w:val="en-US"/>
              </w:rPr>
              <w:t>,</w:t>
            </w:r>
            <w:r w:rsidRPr="00B032F0">
              <w:rPr>
                <w:lang w:val="en-US"/>
              </w:rPr>
              <w:t xml:space="preserve"> a number of locations where </w:t>
            </w:r>
            <w:r>
              <w:rPr>
                <w:lang w:val="en-US"/>
              </w:rPr>
              <w:t>impact of</w:t>
            </w:r>
            <w:r w:rsidRPr="00B032F0">
              <w:rPr>
                <w:lang w:val="en-US"/>
              </w:rPr>
              <w:t xml:space="preserve"> the canal can be reduced considerably without any additional construction work</w:t>
            </w:r>
            <w:r>
              <w:rPr>
                <w:lang w:val="en-US"/>
              </w:rPr>
              <w:t xml:space="preserve"> has been identified</w:t>
            </w:r>
            <w:r w:rsidRPr="00B032F0">
              <w:rPr>
                <w:lang w:val="en-US"/>
              </w:rPr>
              <w:t xml:space="preserve">. Changes </w:t>
            </w:r>
            <w:r>
              <w:rPr>
                <w:lang w:val="en-US"/>
              </w:rPr>
              <w:t>we</w:t>
            </w:r>
            <w:r w:rsidRPr="00B032F0">
              <w:rPr>
                <w:lang w:val="en-US"/>
              </w:rPr>
              <w:t>re proposed to avoid village areas and graveyards as much as possible. The result of the proposed changes is a reduction of affected villages from 19 to 6 and affected h</w:t>
            </w:r>
            <w:r>
              <w:rPr>
                <w:lang w:val="en-US"/>
              </w:rPr>
              <w:t>ouses from 121 to 26 in Phase I (a similar investigation has not been done for phase 2 yet.) (COWI, 2016).</w:t>
            </w:r>
          </w:p>
          <w:p w14:paraId="4B6C4EB9" w14:textId="1157DD28" w:rsidR="003479A7" w:rsidRPr="00686D8A" w:rsidRDefault="003479A7" w:rsidP="00686D8A">
            <w:pPr>
              <w:pStyle w:val="ps"/>
              <w:rPr>
                <w:lang w:val="en-US"/>
              </w:rPr>
            </w:pPr>
            <w:r>
              <w:rPr>
                <w:lang w:val="en-US"/>
              </w:rPr>
              <w:t>The RAP will deal with impacts to infrastructures once the Design is finalized</w:t>
            </w:r>
          </w:p>
        </w:tc>
      </w:tr>
      <w:tr w:rsidR="003479A7" w:rsidRPr="00A53C3A" w14:paraId="6660AA9A" w14:textId="77777777" w:rsidTr="00C17371">
        <w:trPr>
          <w:trHeight w:val="60"/>
        </w:trPr>
        <w:tc>
          <w:tcPr>
            <w:tcW w:w="5000" w:type="pct"/>
            <w:gridSpan w:val="3"/>
            <w:tcBorders>
              <w:top w:val="single" w:sz="12" w:space="0" w:color="auto"/>
              <w:bottom w:val="single" w:sz="4" w:space="0" w:color="auto"/>
            </w:tcBorders>
            <w:vAlign w:val="center"/>
          </w:tcPr>
          <w:p w14:paraId="257DC597" w14:textId="6511FE0E" w:rsidR="003479A7" w:rsidRDefault="003479A7" w:rsidP="00686D8A">
            <w:pPr>
              <w:pStyle w:val="ps"/>
              <w:rPr>
                <w:lang w:val="en-US"/>
              </w:rPr>
            </w:pPr>
            <w:r>
              <w:rPr>
                <w:lang w:val="en-US"/>
              </w:rPr>
              <w:t>Mitigation 4</w:t>
            </w:r>
          </w:p>
          <w:p w14:paraId="3F7F204A" w14:textId="77777777" w:rsidR="003F47D0" w:rsidRPr="00A53C3A" w:rsidRDefault="003F47D0" w:rsidP="003F47D0">
            <w:pPr>
              <w:pStyle w:val="ea"/>
              <w:rPr>
                <w:lang w:val="en-US"/>
              </w:rPr>
            </w:pPr>
            <w:r w:rsidRPr="00A53C3A">
              <w:rPr>
                <w:lang w:val="en-US"/>
              </w:rPr>
              <w:t xml:space="preserve">Bridges shall be built to allow for access across canals where existing footpaths and roads are impacted </w:t>
            </w:r>
          </w:p>
          <w:p w14:paraId="0B0699A4" w14:textId="77777777" w:rsidR="003F47D0" w:rsidRPr="00A53C3A" w:rsidRDefault="003F47D0" w:rsidP="003F47D0">
            <w:pPr>
              <w:pStyle w:val="ea"/>
              <w:rPr>
                <w:lang w:val="en-US"/>
              </w:rPr>
            </w:pPr>
            <w:r w:rsidRPr="00A53C3A">
              <w:rPr>
                <w:lang w:val="en-US"/>
              </w:rPr>
              <w:t>Based on the Resettlement Policy Framework for Phases I and II (COWI, 2016): 67 vehicle bridges (across 10 tarred roads and 57 gravel roads) and 17 footpaths will have to be built. Phase I will require 25 vehicle bridges (across 1 tarred road and 24 gravel roads) and 8 footpaths</w:t>
            </w:r>
          </w:p>
          <w:p w14:paraId="1740EB7E" w14:textId="77777777" w:rsidR="003F47D0" w:rsidRPr="00A53C3A" w:rsidRDefault="003F47D0" w:rsidP="003F47D0">
            <w:pPr>
              <w:pStyle w:val="ea"/>
              <w:rPr>
                <w:lang w:val="en-US"/>
              </w:rPr>
            </w:pPr>
            <w:r w:rsidRPr="00A53C3A">
              <w:rPr>
                <w:lang w:val="en-US"/>
              </w:rPr>
              <w:t xml:space="preserve">It is recommended that these bridges be built as the canal progresses to avoid forcing people and cattle to travel long way to cross the canal. </w:t>
            </w:r>
          </w:p>
          <w:p w14:paraId="3096FC1E" w14:textId="77777777" w:rsidR="003F47D0" w:rsidRPr="00A53C3A" w:rsidRDefault="003F47D0" w:rsidP="003F47D0">
            <w:pPr>
              <w:pStyle w:val="ea"/>
              <w:rPr>
                <w:lang w:val="en-US"/>
              </w:rPr>
            </w:pPr>
            <w:r w:rsidRPr="00A53C3A">
              <w:rPr>
                <w:lang w:val="en-US"/>
              </w:rPr>
              <w:t xml:space="preserve">Cattle bridges shall be built every km of main canals. Therefore, the Project Phases I and II will require 133 cattle bridges. Phase I </w:t>
            </w:r>
            <w:r>
              <w:rPr>
                <w:lang w:val="en-US"/>
              </w:rPr>
              <w:t>will require 45.</w:t>
            </w:r>
          </w:p>
          <w:p w14:paraId="2B52DF58" w14:textId="77777777" w:rsidR="003F47D0" w:rsidRPr="00A53C3A" w:rsidRDefault="003F47D0" w:rsidP="003F47D0">
            <w:pPr>
              <w:pStyle w:val="ea"/>
              <w:rPr>
                <w:lang w:val="en-US"/>
              </w:rPr>
            </w:pPr>
            <w:r w:rsidRPr="00A53C3A">
              <w:rPr>
                <w:lang w:val="en-US"/>
              </w:rPr>
              <w:t xml:space="preserve">In the command area, some footpaths shall also be designed to allow people to cross secondary canals, these shall be 1.5 m wide. Spacing between these footpaths small not be more than 1 km. </w:t>
            </w:r>
          </w:p>
          <w:p w14:paraId="254F01A5" w14:textId="137F7A5C" w:rsidR="003F47D0" w:rsidRPr="00A53C3A" w:rsidRDefault="003F47D0" w:rsidP="003F47D0">
            <w:pPr>
              <w:pStyle w:val="ea"/>
              <w:rPr>
                <w:lang w:val="en-US"/>
              </w:rPr>
            </w:pPr>
            <w:r w:rsidRPr="00A53C3A">
              <w:rPr>
                <w:lang w:val="en-US"/>
              </w:rPr>
              <w:lastRenderedPageBreak/>
              <w:t>Whenever a canal crosses a seasonal river, box culverts shall be large enough to allow people to walk under the canal</w:t>
            </w:r>
            <w:r w:rsidR="0018790E">
              <w:rPr>
                <w:lang w:val="en-US"/>
              </w:rPr>
              <w:t xml:space="preserve"> (super-sized culverts)</w:t>
            </w:r>
            <w:r w:rsidRPr="00A53C3A">
              <w:rPr>
                <w:lang w:val="en-US"/>
              </w:rPr>
              <w:t xml:space="preserve">. </w:t>
            </w:r>
          </w:p>
          <w:p w14:paraId="185A9707" w14:textId="04FC6261" w:rsidR="003479A7" w:rsidRDefault="003F47D0" w:rsidP="003F47D0">
            <w:pPr>
              <w:pStyle w:val="ps"/>
              <w:rPr>
                <w:lang w:val="en-US"/>
              </w:rPr>
            </w:pPr>
            <w:r w:rsidRPr="00A53C3A">
              <w:rPr>
                <w:lang w:val="en-US"/>
              </w:rPr>
              <w:t>It is not recommended to build cattle bridges in Branch or smaller canals as the presence of livestock in the command area will lead to conflicts</w:t>
            </w:r>
            <w:r w:rsidR="00C17371">
              <w:rPr>
                <w:lang w:val="en-US"/>
              </w:rPr>
              <w:t xml:space="preserve"> with farmers</w:t>
            </w:r>
            <w:r w:rsidRPr="00A53C3A">
              <w:rPr>
                <w:lang w:val="en-US"/>
              </w:rPr>
              <w:t>.</w:t>
            </w:r>
          </w:p>
        </w:tc>
      </w:tr>
      <w:tr w:rsidR="003F47D0" w:rsidRPr="00A53C3A" w14:paraId="14FFC1D8" w14:textId="77777777" w:rsidTr="00022F39">
        <w:trPr>
          <w:trHeight w:val="60"/>
        </w:trPr>
        <w:tc>
          <w:tcPr>
            <w:tcW w:w="917" w:type="pct"/>
            <w:tcBorders>
              <w:top w:val="single" w:sz="4" w:space="0" w:color="auto"/>
              <w:bottom w:val="single" w:sz="4" w:space="0" w:color="auto"/>
            </w:tcBorders>
            <w:vAlign w:val="center"/>
          </w:tcPr>
          <w:p w14:paraId="5EA1DE81" w14:textId="41C72B5D" w:rsidR="003F47D0" w:rsidRPr="00A53C3A" w:rsidRDefault="003F47D0" w:rsidP="003F47D0">
            <w:pPr>
              <w:pStyle w:val="ps"/>
              <w:rPr>
                <w:lang w:val="en-US"/>
              </w:rPr>
            </w:pPr>
            <w:r w:rsidRPr="00A53C3A">
              <w:rPr>
                <w:lang w:val="en-US"/>
              </w:rPr>
              <w:lastRenderedPageBreak/>
              <w:t xml:space="preserve">Approximate cost </w:t>
            </w:r>
          </w:p>
        </w:tc>
        <w:tc>
          <w:tcPr>
            <w:tcW w:w="4083" w:type="pct"/>
            <w:gridSpan w:val="2"/>
            <w:tcBorders>
              <w:top w:val="single" w:sz="4" w:space="0" w:color="auto"/>
              <w:bottom w:val="single" w:sz="4" w:space="0" w:color="auto"/>
            </w:tcBorders>
            <w:vAlign w:val="center"/>
          </w:tcPr>
          <w:p w14:paraId="10D75991" w14:textId="0D217F36" w:rsidR="003F47D0" w:rsidRPr="00A53C3A" w:rsidRDefault="003F47D0" w:rsidP="003F47D0">
            <w:pPr>
              <w:pStyle w:val="ps"/>
              <w:rPr>
                <w:lang w:val="en-US"/>
              </w:rPr>
            </w:pPr>
            <w:r w:rsidRPr="00A53C3A">
              <w:rPr>
                <w:lang w:val="en-US"/>
              </w:rPr>
              <w:t xml:space="preserve">Cattle bridge unit cost: 30,000 USD, for the 45 km of main canals for Phase I the total cost would be </w:t>
            </w:r>
            <w:r w:rsidRPr="00A53C3A">
              <w:rPr>
                <w:b/>
                <w:lang w:val="en-US"/>
              </w:rPr>
              <w:t>1,350,000 USD</w:t>
            </w:r>
            <w:r w:rsidRPr="00A53C3A">
              <w:rPr>
                <w:lang w:val="en-US"/>
              </w:rPr>
              <w:t xml:space="preserve"> (4,000,000 USD for the whole Phase I and II if one cattle bridge is installed per km). This cost has to be to be </w:t>
            </w:r>
            <w:r w:rsidRPr="00763B92">
              <w:rPr>
                <w:lang w:val="en-US"/>
              </w:rPr>
              <w:t>budgeted</w:t>
            </w:r>
            <w:r w:rsidRPr="00A53C3A">
              <w:rPr>
                <w:lang w:val="en-US"/>
              </w:rPr>
              <w:t xml:space="preserve"> in the</w:t>
            </w:r>
            <w:r w:rsidR="00763B92">
              <w:rPr>
                <w:lang w:val="en-US"/>
              </w:rPr>
              <w:t xml:space="preserve"> Design and</w:t>
            </w:r>
            <w:r w:rsidRPr="00A53C3A">
              <w:rPr>
                <w:lang w:val="en-US"/>
              </w:rPr>
              <w:t xml:space="preserve"> </w:t>
            </w:r>
            <w:r>
              <w:rPr>
                <w:lang w:val="en-US"/>
              </w:rPr>
              <w:t>bills of quantities</w:t>
            </w:r>
            <w:r w:rsidRPr="00A53C3A">
              <w:rPr>
                <w:lang w:val="en-US"/>
              </w:rPr>
              <w:t xml:space="preserve"> of tendering firms</w:t>
            </w:r>
          </w:p>
          <w:p w14:paraId="3093CDCB" w14:textId="7C8706D6" w:rsidR="003F47D0" w:rsidRPr="00A53C3A" w:rsidRDefault="003F47D0" w:rsidP="003F47D0">
            <w:pPr>
              <w:pStyle w:val="ps"/>
              <w:rPr>
                <w:lang w:val="en-US"/>
              </w:rPr>
            </w:pPr>
            <w:r w:rsidRPr="00A53C3A">
              <w:rPr>
                <w:lang w:val="en-US"/>
              </w:rPr>
              <w:t xml:space="preserve">Footpath unit cost: </w:t>
            </w:r>
            <w:r w:rsidRPr="00A53C3A">
              <w:rPr>
                <w:b/>
                <w:lang w:val="en-US"/>
              </w:rPr>
              <w:t>10,000 USD</w:t>
            </w:r>
            <w:r w:rsidRPr="00A53C3A">
              <w:rPr>
                <w:lang w:val="en-US"/>
              </w:rPr>
              <w:t xml:space="preserve">, total cost </w:t>
            </w:r>
            <w:r w:rsidRPr="00A53C3A">
              <w:rPr>
                <w:b/>
                <w:lang w:val="en-US"/>
              </w:rPr>
              <w:t>80,000 USD</w:t>
            </w:r>
            <w:r w:rsidR="00390BE7">
              <w:rPr>
                <w:lang w:val="en-US"/>
              </w:rPr>
              <w:t xml:space="preserve"> </w:t>
            </w:r>
            <w:r w:rsidR="00763B92" w:rsidRPr="00A53C3A">
              <w:rPr>
                <w:lang w:val="en-US"/>
              </w:rPr>
              <w:t xml:space="preserve">This cost has to be to be </w:t>
            </w:r>
            <w:r w:rsidR="00763B92" w:rsidRPr="00763B92">
              <w:rPr>
                <w:lang w:val="en-US"/>
              </w:rPr>
              <w:t>budgeted</w:t>
            </w:r>
            <w:r w:rsidR="00763B92" w:rsidRPr="00A53C3A">
              <w:rPr>
                <w:lang w:val="en-US"/>
              </w:rPr>
              <w:t xml:space="preserve"> in the</w:t>
            </w:r>
            <w:r w:rsidR="00763B92">
              <w:rPr>
                <w:lang w:val="en-US"/>
              </w:rPr>
              <w:t xml:space="preserve"> Design and</w:t>
            </w:r>
            <w:r w:rsidR="00763B92" w:rsidRPr="00A53C3A">
              <w:rPr>
                <w:lang w:val="en-US"/>
              </w:rPr>
              <w:t xml:space="preserve"> </w:t>
            </w:r>
            <w:r w:rsidR="00763B92">
              <w:rPr>
                <w:lang w:val="en-US"/>
              </w:rPr>
              <w:t>bills of quantities</w:t>
            </w:r>
            <w:r w:rsidR="00763B92" w:rsidRPr="00A53C3A">
              <w:rPr>
                <w:lang w:val="en-US"/>
              </w:rPr>
              <w:t xml:space="preserve"> of tendering firms</w:t>
            </w:r>
          </w:p>
          <w:p w14:paraId="6FA7D769" w14:textId="74274388" w:rsidR="003F47D0" w:rsidRPr="00A53C3A" w:rsidRDefault="003F47D0" w:rsidP="003F47D0">
            <w:pPr>
              <w:pStyle w:val="ps"/>
              <w:rPr>
                <w:lang w:val="en-US"/>
              </w:rPr>
            </w:pPr>
            <w:r w:rsidRPr="00A53C3A">
              <w:rPr>
                <w:lang w:val="en-US"/>
              </w:rPr>
              <w:t xml:space="preserve">Vehicle bridge unit cost: 100,000 USD, 25 vehicle bridges: </w:t>
            </w:r>
            <w:r w:rsidRPr="00A53C3A">
              <w:rPr>
                <w:b/>
                <w:lang w:val="en-US"/>
              </w:rPr>
              <w:t>2,500,000 USD</w:t>
            </w:r>
            <w:r w:rsidR="00763B92" w:rsidRPr="00763B92">
              <w:rPr>
                <w:lang w:val="en-US"/>
              </w:rPr>
              <w:t>.</w:t>
            </w:r>
            <w:r w:rsidR="00763B92">
              <w:rPr>
                <w:b/>
                <w:lang w:val="en-US"/>
              </w:rPr>
              <w:t xml:space="preserve"> </w:t>
            </w:r>
            <w:r w:rsidR="00763B92" w:rsidRPr="00A53C3A">
              <w:rPr>
                <w:lang w:val="en-US"/>
              </w:rPr>
              <w:t xml:space="preserve">This cost has to be to be </w:t>
            </w:r>
            <w:r w:rsidR="00763B92" w:rsidRPr="00763B92">
              <w:rPr>
                <w:lang w:val="en-US"/>
              </w:rPr>
              <w:t>budgeted</w:t>
            </w:r>
            <w:r w:rsidR="00763B92" w:rsidRPr="00A53C3A">
              <w:rPr>
                <w:lang w:val="en-US"/>
              </w:rPr>
              <w:t xml:space="preserve"> in the</w:t>
            </w:r>
            <w:r w:rsidR="00763B92">
              <w:rPr>
                <w:lang w:val="en-US"/>
              </w:rPr>
              <w:t xml:space="preserve"> Design and</w:t>
            </w:r>
            <w:r w:rsidR="00763B92" w:rsidRPr="00A53C3A">
              <w:rPr>
                <w:lang w:val="en-US"/>
              </w:rPr>
              <w:t xml:space="preserve"> </w:t>
            </w:r>
            <w:r w:rsidR="00763B92">
              <w:rPr>
                <w:lang w:val="en-US"/>
              </w:rPr>
              <w:t>bills of quantities</w:t>
            </w:r>
            <w:r w:rsidR="00763B92" w:rsidRPr="00A53C3A">
              <w:rPr>
                <w:lang w:val="en-US"/>
              </w:rPr>
              <w:t xml:space="preserve"> of tendering firms</w:t>
            </w:r>
          </w:p>
        </w:tc>
      </w:tr>
      <w:tr w:rsidR="00763B92" w:rsidRPr="00A53C3A" w14:paraId="36267A88" w14:textId="77777777" w:rsidTr="00022F39">
        <w:trPr>
          <w:trHeight w:val="60"/>
        </w:trPr>
        <w:tc>
          <w:tcPr>
            <w:tcW w:w="917" w:type="pct"/>
            <w:tcBorders>
              <w:top w:val="single" w:sz="4" w:space="0" w:color="auto"/>
              <w:bottom w:val="single" w:sz="4" w:space="0" w:color="auto"/>
            </w:tcBorders>
            <w:vAlign w:val="center"/>
          </w:tcPr>
          <w:p w14:paraId="32BC481F" w14:textId="59215E04" w:rsidR="00763B92" w:rsidRPr="00A53C3A" w:rsidRDefault="00763B92" w:rsidP="00763B92">
            <w:pPr>
              <w:pStyle w:val="ps"/>
              <w:rPr>
                <w:lang w:val="en-US"/>
              </w:rPr>
            </w:pPr>
            <w:r w:rsidRPr="00A53C3A">
              <w:rPr>
                <w:lang w:val="en-US"/>
              </w:rPr>
              <w:t>Responsibilities</w:t>
            </w:r>
          </w:p>
        </w:tc>
        <w:tc>
          <w:tcPr>
            <w:tcW w:w="4083" w:type="pct"/>
            <w:gridSpan w:val="2"/>
            <w:tcBorders>
              <w:top w:val="single" w:sz="4" w:space="0" w:color="auto"/>
              <w:bottom w:val="single" w:sz="4" w:space="0" w:color="auto"/>
            </w:tcBorders>
            <w:vAlign w:val="center"/>
          </w:tcPr>
          <w:p w14:paraId="702092EC" w14:textId="6156C7BA" w:rsidR="00763B92" w:rsidRPr="00A53C3A" w:rsidRDefault="00763B92" w:rsidP="00763B92">
            <w:pPr>
              <w:pStyle w:val="ps"/>
              <w:rPr>
                <w:lang w:val="en-US"/>
              </w:rPr>
            </w:pPr>
            <w:r w:rsidRPr="00A53C3A">
              <w:rPr>
                <w:lang w:val="en-US"/>
              </w:rPr>
              <w:t>Resettlement Action Plan</w:t>
            </w:r>
            <w:r w:rsidR="00C17371">
              <w:rPr>
                <w:lang w:val="en-US"/>
              </w:rPr>
              <w:t>/final Design</w:t>
            </w:r>
            <w:r w:rsidRPr="00A53C3A">
              <w:rPr>
                <w:lang w:val="en-US"/>
              </w:rPr>
              <w:t xml:space="preserve"> to determine the best location of bridges and cattle troughs in consultation with communities</w:t>
            </w:r>
          </w:p>
          <w:p w14:paraId="2CB14EEA" w14:textId="77777777" w:rsidR="00763B92" w:rsidRPr="00A53C3A" w:rsidRDefault="00763B92" w:rsidP="00763B92">
            <w:pPr>
              <w:pStyle w:val="ps"/>
              <w:rPr>
                <w:lang w:val="en-US"/>
              </w:rPr>
            </w:pPr>
            <w:r w:rsidRPr="00A53C3A">
              <w:rPr>
                <w:lang w:val="en-US"/>
              </w:rPr>
              <w:t>Design study</w:t>
            </w:r>
          </w:p>
          <w:p w14:paraId="17370E26" w14:textId="292D1F21" w:rsidR="00763B92" w:rsidRPr="00A53C3A" w:rsidRDefault="00763B92" w:rsidP="00763B92">
            <w:pPr>
              <w:pStyle w:val="ps"/>
              <w:rPr>
                <w:lang w:val="en-US"/>
              </w:rPr>
            </w:pPr>
            <w:r w:rsidRPr="00A53C3A">
              <w:rPr>
                <w:lang w:val="en-US"/>
              </w:rPr>
              <w:t>The construction contractor will build these infrastructures</w:t>
            </w:r>
          </w:p>
        </w:tc>
      </w:tr>
      <w:tr w:rsidR="00763B92" w:rsidRPr="00A53C3A" w14:paraId="509AC20E" w14:textId="77777777" w:rsidTr="00022F39">
        <w:trPr>
          <w:trHeight w:val="60"/>
        </w:trPr>
        <w:tc>
          <w:tcPr>
            <w:tcW w:w="917" w:type="pct"/>
            <w:tcBorders>
              <w:top w:val="single" w:sz="4" w:space="0" w:color="auto"/>
              <w:bottom w:val="single" w:sz="4" w:space="0" w:color="auto"/>
            </w:tcBorders>
            <w:vAlign w:val="center"/>
          </w:tcPr>
          <w:p w14:paraId="7D378C1E" w14:textId="396B3EFD" w:rsidR="00763B92" w:rsidRPr="00A53C3A" w:rsidRDefault="00763B92" w:rsidP="00763B92">
            <w:pPr>
              <w:pStyle w:val="ps"/>
              <w:rPr>
                <w:lang w:val="en-US"/>
              </w:rPr>
            </w:pPr>
            <w:r w:rsidRPr="00A53C3A">
              <w:rPr>
                <w:lang w:val="en-US"/>
              </w:rPr>
              <w:t>Schedule</w:t>
            </w:r>
          </w:p>
        </w:tc>
        <w:tc>
          <w:tcPr>
            <w:tcW w:w="4083" w:type="pct"/>
            <w:gridSpan w:val="2"/>
            <w:tcBorders>
              <w:top w:val="single" w:sz="4" w:space="0" w:color="auto"/>
              <w:bottom w:val="single" w:sz="4" w:space="0" w:color="auto"/>
            </w:tcBorders>
            <w:vAlign w:val="center"/>
          </w:tcPr>
          <w:p w14:paraId="57075D7F" w14:textId="625C458D" w:rsidR="00763B92" w:rsidRPr="00A53C3A" w:rsidRDefault="00763B92" w:rsidP="00763B92">
            <w:pPr>
              <w:pStyle w:val="ps"/>
              <w:rPr>
                <w:lang w:val="en-US"/>
              </w:rPr>
            </w:pPr>
            <w:r w:rsidRPr="00A53C3A">
              <w:rPr>
                <w:lang w:val="en-US"/>
              </w:rPr>
              <w:t>At Design study</w:t>
            </w:r>
          </w:p>
        </w:tc>
      </w:tr>
      <w:tr w:rsidR="00763B92" w:rsidRPr="00A53C3A" w14:paraId="5AA460EF" w14:textId="77777777" w:rsidTr="00022F39">
        <w:trPr>
          <w:trHeight w:val="60"/>
        </w:trPr>
        <w:tc>
          <w:tcPr>
            <w:tcW w:w="917" w:type="pct"/>
            <w:tcBorders>
              <w:top w:val="single" w:sz="4" w:space="0" w:color="auto"/>
              <w:bottom w:val="single" w:sz="4" w:space="0" w:color="auto"/>
            </w:tcBorders>
            <w:vAlign w:val="center"/>
          </w:tcPr>
          <w:p w14:paraId="5C1362A9" w14:textId="73F72831" w:rsidR="00763B92" w:rsidRPr="00A53C3A" w:rsidRDefault="00763B92" w:rsidP="00763B92">
            <w:pPr>
              <w:pStyle w:val="ps"/>
              <w:rPr>
                <w:lang w:val="en-US"/>
              </w:rPr>
            </w:pPr>
            <w:r w:rsidRPr="00A53C3A">
              <w:rPr>
                <w:lang w:val="en-US"/>
              </w:rPr>
              <w:t>Monitoring</w:t>
            </w:r>
          </w:p>
        </w:tc>
        <w:tc>
          <w:tcPr>
            <w:tcW w:w="4083" w:type="pct"/>
            <w:gridSpan w:val="2"/>
            <w:tcBorders>
              <w:top w:val="single" w:sz="4" w:space="0" w:color="auto"/>
              <w:bottom w:val="single" w:sz="4" w:space="0" w:color="auto"/>
            </w:tcBorders>
            <w:vAlign w:val="center"/>
          </w:tcPr>
          <w:p w14:paraId="6EBCC37C" w14:textId="1CD97B93" w:rsidR="00763B92" w:rsidRPr="00A53C3A" w:rsidRDefault="00763B92" w:rsidP="00763B92">
            <w:pPr>
              <w:pStyle w:val="ps"/>
              <w:rPr>
                <w:lang w:val="en-US"/>
              </w:rPr>
            </w:pPr>
            <w:r>
              <w:rPr>
                <w:lang w:val="en-US"/>
              </w:rPr>
              <w:t>The Supervising Engineer shall monitor the work to ensure that bridges are built as work progresses</w:t>
            </w:r>
          </w:p>
        </w:tc>
      </w:tr>
      <w:tr w:rsidR="00763B92" w:rsidRPr="00A53C3A" w14:paraId="56B20A62" w14:textId="77777777" w:rsidTr="00022F39">
        <w:trPr>
          <w:trHeight w:val="60"/>
        </w:trPr>
        <w:tc>
          <w:tcPr>
            <w:tcW w:w="917" w:type="pct"/>
            <w:tcBorders>
              <w:top w:val="single" w:sz="4" w:space="0" w:color="auto"/>
              <w:bottom w:val="single" w:sz="4" w:space="0" w:color="auto"/>
            </w:tcBorders>
            <w:vAlign w:val="center"/>
          </w:tcPr>
          <w:p w14:paraId="6F279873" w14:textId="5256EC49" w:rsidR="00763B92" w:rsidRPr="00A53C3A" w:rsidRDefault="00763B92" w:rsidP="00763B92">
            <w:pPr>
              <w:pStyle w:val="ps"/>
              <w:rPr>
                <w:lang w:val="en-US"/>
              </w:rPr>
            </w:pPr>
            <w:r w:rsidRPr="00A53C3A">
              <w:rPr>
                <w:lang w:val="en-US"/>
              </w:rPr>
              <w:t>Performance indicator(s)</w:t>
            </w:r>
          </w:p>
        </w:tc>
        <w:tc>
          <w:tcPr>
            <w:tcW w:w="4083" w:type="pct"/>
            <w:gridSpan w:val="2"/>
            <w:tcBorders>
              <w:top w:val="single" w:sz="4" w:space="0" w:color="auto"/>
              <w:bottom w:val="single" w:sz="4" w:space="0" w:color="auto"/>
            </w:tcBorders>
            <w:vAlign w:val="center"/>
          </w:tcPr>
          <w:p w14:paraId="5D1055A2" w14:textId="40EEC489" w:rsidR="00763B92" w:rsidRPr="00A53C3A" w:rsidRDefault="00763B92" w:rsidP="00763B92">
            <w:pPr>
              <w:pStyle w:val="ps"/>
              <w:rPr>
                <w:lang w:val="en-US"/>
              </w:rPr>
            </w:pPr>
            <w:r>
              <w:rPr>
                <w:lang w:val="en-US"/>
              </w:rPr>
              <w:t>The number of bridges and paths built (and the number of complaints regarding access)</w:t>
            </w:r>
          </w:p>
        </w:tc>
      </w:tr>
      <w:tr w:rsidR="00763B92" w:rsidRPr="00A53C3A" w14:paraId="4870E394" w14:textId="77777777" w:rsidTr="00022F39">
        <w:trPr>
          <w:trHeight w:val="60"/>
        </w:trPr>
        <w:tc>
          <w:tcPr>
            <w:tcW w:w="917" w:type="pct"/>
            <w:tcBorders>
              <w:top w:val="single" w:sz="4" w:space="0" w:color="auto"/>
              <w:bottom w:val="single" w:sz="4" w:space="0" w:color="auto"/>
            </w:tcBorders>
            <w:vAlign w:val="center"/>
          </w:tcPr>
          <w:p w14:paraId="074525F9" w14:textId="60CECDBF" w:rsidR="00763B92" w:rsidRPr="00A53C3A" w:rsidRDefault="00763B92" w:rsidP="00763B92">
            <w:pPr>
              <w:pStyle w:val="ps"/>
              <w:rPr>
                <w:lang w:val="en-US"/>
              </w:rPr>
            </w:pPr>
            <w:r w:rsidRPr="00A53C3A">
              <w:rPr>
                <w:lang w:val="en-US"/>
              </w:rPr>
              <w:t>Responsibilities for monitoring</w:t>
            </w:r>
          </w:p>
        </w:tc>
        <w:tc>
          <w:tcPr>
            <w:tcW w:w="4083" w:type="pct"/>
            <w:gridSpan w:val="2"/>
            <w:tcBorders>
              <w:top w:val="single" w:sz="4" w:space="0" w:color="auto"/>
              <w:bottom w:val="single" w:sz="4" w:space="0" w:color="auto"/>
            </w:tcBorders>
            <w:vAlign w:val="center"/>
          </w:tcPr>
          <w:p w14:paraId="02CE892B" w14:textId="487B50FA" w:rsidR="00763B92" w:rsidRPr="00A53C3A" w:rsidRDefault="00763B92" w:rsidP="00763B92">
            <w:pPr>
              <w:pStyle w:val="ps"/>
              <w:rPr>
                <w:lang w:val="en-US"/>
              </w:rPr>
            </w:pPr>
            <w:r>
              <w:rPr>
                <w:lang w:val="en-US"/>
              </w:rPr>
              <w:t>Supervising Engineer</w:t>
            </w:r>
          </w:p>
        </w:tc>
      </w:tr>
      <w:tr w:rsidR="00763B92" w:rsidRPr="00A53C3A" w14:paraId="7A638CBE" w14:textId="77777777" w:rsidTr="00022F39">
        <w:trPr>
          <w:trHeight w:val="60"/>
        </w:trPr>
        <w:tc>
          <w:tcPr>
            <w:tcW w:w="917" w:type="pct"/>
            <w:tcBorders>
              <w:top w:val="single" w:sz="4" w:space="0" w:color="auto"/>
              <w:bottom w:val="single" w:sz="12" w:space="0" w:color="auto"/>
            </w:tcBorders>
            <w:vAlign w:val="center"/>
          </w:tcPr>
          <w:p w14:paraId="2DD77E02" w14:textId="48C533D7" w:rsidR="00763B92" w:rsidRPr="00A53C3A" w:rsidRDefault="00763B92" w:rsidP="00763B92">
            <w:pPr>
              <w:pStyle w:val="ps"/>
              <w:rPr>
                <w:lang w:val="en-US"/>
              </w:rPr>
            </w:pPr>
            <w:r w:rsidRPr="00A53C3A">
              <w:rPr>
                <w:lang w:val="en-US"/>
              </w:rPr>
              <w:t>Outcome, frequency and disclosure</w:t>
            </w:r>
          </w:p>
        </w:tc>
        <w:tc>
          <w:tcPr>
            <w:tcW w:w="4083" w:type="pct"/>
            <w:gridSpan w:val="2"/>
            <w:tcBorders>
              <w:top w:val="single" w:sz="4" w:space="0" w:color="auto"/>
              <w:bottom w:val="single" w:sz="12" w:space="0" w:color="auto"/>
            </w:tcBorders>
            <w:vAlign w:val="center"/>
          </w:tcPr>
          <w:p w14:paraId="3F09EA05" w14:textId="59391604" w:rsidR="00763B92" w:rsidRPr="00A53C3A" w:rsidRDefault="00763B92" w:rsidP="00763B92">
            <w:pPr>
              <w:pStyle w:val="ps"/>
              <w:rPr>
                <w:lang w:val="en-US"/>
              </w:rPr>
            </w:pPr>
            <w:r>
              <w:rPr>
                <w:lang w:val="en-US"/>
              </w:rPr>
              <w:t>In the framework of the Grievance redress mechanism, the number of complaints regarding access across the canal</w:t>
            </w:r>
            <w:r w:rsidR="00C17371">
              <w:rPr>
                <w:lang w:val="en-US"/>
              </w:rPr>
              <w:t xml:space="preserve"> shall be recorded</w:t>
            </w:r>
          </w:p>
        </w:tc>
      </w:tr>
      <w:tr w:rsidR="000E2CF5" w:rsidRPr="00A53C3A" w14:paraId="01E0BD5C" w14:textId="77777777" w:rsidTr="00C17371">
        <w:trPr>
          <w:trHeight w:val="60"/>
        </w:trPr>
        <w:tc>
          <w:tcPr>
            <w:tcW w:w="5000" w:type="pct"/>
            <w:gridSpan w:val="3"/>
            <w:tcBorders>
              <w:top w:val="single" w:sz="12" w:space="0" w:color="auto"/>
              <w:bottom w:val="single" w:sz="12" w:space="0" w:color="auto"/>
            </w:tcBorders>
            <w:vAlign w:val="center"/>
          </w:tcPr>
          <w:p w14:paraId="7FD13189" w14:textId="17664457" w:rsidR="00F75555" w:rsidRDefault="00F75555" w:rsidP="00F75555">
            <w:pPr>
              <w:pStyle w:val="ps"/>
              <w:rPr>
                <w:lang w:val="en-US"/>
              </w:rPr>
            </w:pPr>
            <w:r>
              <w:rPr>
                <w:lang w:val="en-US"/>
              </w:rPr>
              <w:t>Mitigation 5</w:t>
            </w:r>
          </w:p>
          <w:p w14:paraId="00E23EE7" w14:textId="28932ACC" w:rsidR="00F75555" w:rsidRPr="00A53C3A" w:rsidRDefault="00F75555" w:rsidP="00F75555">
            <w:pPr>
              <w:pStyle w:val="ps"/>
              <w:rPr>
                <w:lang w:val="en-US"/>
              </w:rPr>
            </w:pPr>
            <w:r w:rsidRPr="00A53C3A">
              <w:rPr>
                <w:lang w:val="en-US"/>
              </w:rPr>
              <w:t xml:space="preserve">The Resettlement Policy Framework (RPF) deals with avoidance measures by </w:t>
            </w:r>
            <w:r w:rsidR="00C17371">
              <w:rPr>
                <w:lang w:val="en-US"/>
              </w:rPr>
              <w:t>recommending starting</w:t>
            </w:r>
            <w:r w:rsidRPr="00A53C3A">
              <w:rPr>
                <w:lang w:val="en-US"/>
              </w:rPr>
              <w:t xml:space="preserve"> the project after the harvest. </w:t>
            </w:r>
          </w:p>
          <w:p w14:paraId="0293DFB7" w14:textId="08663FC8" w:rsidR="00F75555" w:rsidRPr="00A53C3A" w:rsidRDefault="00F75555" w:rsidP="00F75555">
            <w:pPr>
              <w:pStyle w:val="ps"/>
              <w:rPr>
                <w:lang w:val="en-US"/>
              </w:rPr>
            </w:pPr>
            <w:r w:rsidRPr="00A53C3A">
              <w:rPr>
                <w:lang w:val="en-US"/>
              </w:rPr>
              <w:t xml:space="preserve">Land acquisition and land redistribution and the establishment of </w:t>
            </w:r>
            <w:r w:rsidR="002D475E">
              <w:rPr>
                <w:lang w:val="en-US"/>
              </w:rPr>
              <w:t xml:space="preserve">farmer </w:t>
            </w:r>
            <w:r w:rsidR="002D475E" w:rsidRPr="0059752B">
              <w:rPr>
                <w:lang w:val="en-US"/>
              </w:rPr>
              <w:t>management entities</w:t>
            </w:r>
            <w:r w:rsidR="002D475E" w:rsidRPr="00A53C3A">
              <w:rPr>
                <w:lang w:val="en-US"/>
              </w:rPr>
              <w:t xml:space="preserve"> </w:t>
            </w:r>
            <w:r w:rsidRPr="00A53C3A">
              <w:rPr>
                <w:lang w:val="en-US"/>
              </w:rPr>
              <w:t>will be planned in advance of construction, so that farmers have some time to adjust to their new plots before the additional stress of physical construction. Land acquisition will be ph</w:t>
            </w:r>
            <w:r w:rsidR="00C325C7">
              <w:rPr>
                <w:lang w:val="en-US"/>
              </w:rPr>
              <w:t>ased according to the Project (</w:t>
            </w:r>
            <w:r w:rsidRPr="00A53C3A">
              <w:rPr>
                <w:lang w:val="en-US"/>
              </w:rPr>
              <w:t xml:space="preserve">Resettlement Action Plan, for </w:t>
            </w:r>
            <w:r w:rsidR="00C17371">
              <w:rPr>
                <w:lang w:val="en-US"/>
              </w:rPr>
              <w:t>P</w:t>
            </w:r>
            <w:r w:rsidRPr="00A53C3A">
              <w:rPr>
                <w:lang w:val="en-US"/>
              </w:rPr>
              <w:t>hases I and II)</w:t>
            </w:r>
          </w:p>
          <w:p w14:paraId="6F85FA50" w14:textId="4E9AD12C" w:rsidR="000E2CF5" w:rsidRPr="00A53C3A" w:rsidRDefault="00F75555" w:rsidP="00F75555">
            <w:pPr>
              <w:pStyle w:val="ps"/>
              <w:rPr>
                <w:lang w:val="en-US"/>
              </w:rPr>
            </w:pPr>
            <w:r w:rsidRPr="00A53C3A">
              <w:rPr>
                <w:lang w:val="en-US"/>
              </w:rPr>
              <w:t>Additional detail</w:t>
            </w:r>
            <w:r w:rsidR="00C325C7">
              <w:rPr>
                <w:lang w:val="en-US"/>
              </w:rPr>
              <w:t>s</w:t>
            </w:r>
            <w:r w:rsidRPr="00A53C3A">
              <w:rPr>
                <w:lang w:val="en-US"/>
              </w:rPr>
              <w:t xml:space="preserve"> will be provided in the RAP</w:t>
            </w:r>
          </w:p>
        </w:tc>
      </w:tr>
      <w:tr w:rsidR="000E2CF5" w:rsidRPr="00A53C3A" w14:paraId="724B9E78" w14:textId="77777777" w:rsidTr="00C17371">
        <w:trPr>
          <w:trHeight w:val="60"/>
        </w:trPr>
        <w:tc>
          <w:tcPr>
            <w:tcW w:w="5000" w:type="pct"/>
            <w:gridSpan w:val="3"/>
            <w:tcBorders>
              <w:top w:val="single" w:sz="12" w:space="0" w:color="auto"/>
              <w:bottom w:val="single" w:sz="12" w:space="0" w:color="auto"/>
            </w:tcBorders>
            <w:vAlign w:val="center"/>
          </w:tcPr>
          <w:p w14:paraId="3D832CD4" w14:textId="6C5BA0D9" w:rsidR="000E2CF5" w:rsidRDefault="00716B0A" w:rsidP="000E2CF5">
            <w:pPr>
              <w:pStyle w:val="ps"/>
              <w:rPr>
                <w:lang w:val="en-US"/>
              </w:rPr>
            </w:pPr>
            <w:r>
              <w:rPr>
                <w:lang w:val="en-US"/>
              </w:rPr>
              <w:t>Mitigation 7</w:t>
            </w:r>
          </w:p>
          <w:p w14:paraId="4C5BA166" w14:textId="17ADD983" w:rsidR="00716B0A" w:rsidRPr="00A53C3A" w:rsidRDefault="00716B0A" w:rsidP="000E2CF5">
            <w:pPr>
              <w:pStyle w:val="ps"/>
              <w:rPr>
                <w:lang w:val="en-US"/>
              </w:rPr>
            </w:pPr>
            <w:r w:rsidRPr="00A53C3A">
              <w:rPr>
                <w:lang w:val="en-US"/>
              </w:rPr>
              <w:lastRenderedPageBreak/>
              <w:t>The current CCPLTRPF assignment aims to collecting people grievances and communicate about the Project. The Communication strategy report provides a tool to ensure social acceptability of the Project.</w:t>
            </w:r>
            <w:r w:rsidR="00390BE7">
              <w:rPr>
                <w:lang w:val="en-US"/>
              </w:rPr>
              <w:t xml:space="preserve"> </w:t>
            </w:r>
          </w:p>
        </w:tc>
      </w:tr>
      <w:tr w:rsidR="000E2CF5" w:rsidRPr="00A53C3A" w14:paraId="34DD69AF" w14:textId="77777777" w:rsidTr="00C17371">
        <w:trPr>
          <w:trHeight w:val="60"/>
        </w:trPr>
        <w:tc>
          <w:tcPr>
            <w:tcW w:w="5000" w:type="pct"/>
            <w:gridSpan w:val="3"/>
            <w:tcBorders>
              <w:top w:val="single" w:sz="12" w:space="0" w:color="auto"/>
              <w:bottom w:val="single" w:sz="12" w:space="0" w:color="auto"/>
            </w:tcBorders>
            <w:vAlign w:val="center"/>
          </w:tcPr>
          <w:p w14:paraId="6A57EDFB" w14:textId="685D3C94" w:rsidR="008B6ED0" w:rsidRPr="008B6ED0" w:rsidRDefault="008B6ED0" w:rsidP="008B6ED0">
            <w:pPr>
              <w:pStyle w:val="ps"/>
              <w:rPr>
                <w:lang w:val="en-US"/>
              </w:rPr>
            </w:pPr>
            <w:r w:rsidRPr="008B6ED0">
              <w:rPr>
                <w:lang w:val="en-US"/>
              </w:rPr>
              <w:lastRenderedPageBreak/>
              <w:t>Mitigation 8</w:t>
            </w:r>
            <w:r>
              <w:rPr>
                <w:lang w:val="en-US"/>
              </w:rPr>
              <w:t> </w:t>
            </w:r>
          </w:p>
          <w:p w14:paraId="6DAA2F17" w14:textId="499255D1" w:rsidR="000E2CF5" w:rsidRPr="00A53C3A" w:rsidRDefault="002E091E" w:rsidP="008B6ED0">
            <w:pPr>
              <w:pStyle w:val="ps"/>
              <w:rPr>
                <w:lang w:val="en-US"/>
              </w:rPr>
            </w:pPr>
            <w:r w:rsidRPr="002E091E">
              <w:rPr>
                <w:lang w:val="en-US"/>
              </w:rPr>
              <w:t>Providing for adequate woodlots and grazing land set-aside areas, as part of the SVIP’s participatory land use planning process for the irrigated farming communities, will reduce pressures to encroach upon nearby protected areas to obtain construction wood, fuelwood, or livestock forage</w:t>
            </w:r>
            <w:r w:rsidR="008B6ED0" w:rsidRPr="00A53C3A">
              <w:rPr>
                <w:lang w:val="en-US"/>
              </w:rPr>
              <w:t>.</w:t>
            </w:r>
          </w:p>
        </w:tc>
      </w:tr>
      <w:tr w:rsidR="000E2CF5" w:rsidRPr="00A53C3A" w14:paraId="5B176DDA" w14:textId="77777777" w:rsidTr="00C17371">
        <w:trPr>
          <w:trHeight w:val="60"/>
        </w:trPr>
        <w:tc>
          <w:tcPr>
            <w:tcW w:w="5000" w:type="pct"/>
            <w:gridSpan w:val="3"/>
            <w:tcBorders>
              <w:top w:val="single" w:sz="12" w:space="0" w:color="auto"/>
              <w:bottom w:val="single" w:sz="12" w:space="0" w:color="auto"/>
            </w:tcBorders>
            <w:vAlign w:val="center"/>
          </w:tcPr>
          <w:p w14:paraId="12AD11C3" w14:textId="148F2EE6" w:rsidR="000E2CF5" w:rsidRDefault="008B6ED0" w:rsidP="000E2CF5">
            <w:pPr>
              <w:pStyle w:val="ps"/>
              <w:rPr>
                <w:lang w:val="en-US"/>
              </w:rPr>
            </w:pPr>
            <w:r>
              <w:rPr>
                <w:lang w:val="en-US"/>
              </w:rPr>
              <w:t>Mitigation 9</w:t>
            </w:r>
          </w:p>
          <w:p w14:paraId="2286D226" w14:textId="77777777" w:rsidR="008B6ED0" w:rsidRDefault="008B6ED0" w:rsidP="000E2CF5">
            <w:pPr>
              <w:pStyle w:val="ps"/>
              <w:rPr>
                <w:lang w:val="en-US"/>
              </w:rPr>
            </w:pPr>
            <w:r>
              <w:rPr>
                <w:lang w:val="en-US"/>
              </w:rPr>
              <w:t>R</w:t>
            </w:r>
            <w:r w:rsidRPr="004D43A0">
              <w:rPr>
                <w:lang w:val="en-US"/>
              </w:rPr>
              <w:t>esources</w:t>
            </w:r>
            <w:r>
              <w:rPr>
                <w:lang w:val="en-US"/>
              </w:rPr>
              <w:t xml:space="preserve"> shall be provided</w:t>
            </w:r>
            <w:r w:rsidRPr="004D43A0">
              <w:rPr>
                <w:lang w:val="en-US"/>
              </w:rPr>
              <w:t xml:space="preserve"> to support the delivery of advisory services, adaptive research and development, the strengthening of research-extension-farmer linkages, the improvement of market linkages, and increased pluralism in market delivery</w:t>
            </w:r>
            <w:r>
              <w:rPr>
                <w:lang w:val="en-US"/>
              </w:rPr>
              <w:t xml:space="preserve">. These resources could be provided by the </w:t>
            </w:r>
            <w:r w:rsidRPr="00DA75C2">
              <w:rPr>
                <w:lang w:val="en-GB"/>
              </w:rPr>
              <w:t>Ministry of Agriculture, Irrigation and Water Development</w:t>
            </w:r>
            <w:r>
              <w:rPr>
                <w:lang w:val="en-GB"/>
              </w:rPr>
              <w:t xml:space="preserve"> and the </w:t>
            </w:r>
            <w:r w:rsidRPr="00451659">
              <w:rPr>
                <w:lang w:val="en-GB"/>
              </w:rPr>
              <w:t>Proposed organizational setup</w:t>
            </w:r>
            <w:r>
              <w:rPr>
                <w:lang w:val="en-GB"/>
              </w:rPr>
              <w:t xml:space="preserve"> presented in the </w:t>
            </w:r>
            <w:r>
              <w:rPr>
                <w:lang w:val="en-US"/>
              </w:rPr>
              <w:t>Agricultural Development Planning Strategy study (PWC, 2016)</w:t>
            </w:r>
            <w:r>
              <w:rPr>
                <w:lang w:val="en-GB"/>
              </w:rPr>
              <w:t xml:space="preserve">. </w:t>
            </w:r>
            <w:r>
              <w:rPr>
                <w:lang w:val="en-US"/>
              </w:rPr>
              <w:t>Pilot trials shall also be put in place and Phase I success shall be tested prior to implementing Phase II</w:t>
            </w:r>
          </w:p>
          <w:p w14:paraId="15BEFDB3" w14:textId="60D064B0" w:rsidR="008B6ED0" w:rsidRPr="00A53C3A" w:rsidRDefault="008B6ED0" w:rsidP="008B6ED0">
            <w:pPr>
              <w:pStyle w:val="ps"/>
              <w:rPr>
                <w:lang w:val="en-US"/>
              </w:rPr>
            </w:pPr>
            <w:r w:rsidRPr="00A53C3A">
              <w:rPr>
                <w:lang w:val="en-US"/>
              </w:rPr>
              <w:t xml:space="preserve">Measures </w:t>
            </w:r>
            <w:r>
              <w:rPr>
                <w:lang w:val="en-US"/>
              </w:rPr>
              <w:t>will be developed as</w:t>
            </w:r>
            <w:r w:rsidRPr="00A53C3A">
              <w:rPr>
                <w:lang w:val="en-US"/>
              </w:rPr>
              <w:t xml:space="preserve"> part of the Agricultural Development Planning Strategy study (PWC, 2016)</w:t>
            </w:r>
          </w:p>
        </w:tc>
      </w:tr>
      <w:tr w:rsidR="00B3558A" w:rsidRPr="00A53C3A" w14:paraId="64B3EE32" w14:textId="77777777" w:rsidTr="00C17371">
        <w:trPr>
          <w:trHeight w:val="60"/>
        </w:trPr>
        <w:tc>
          <w:tcPr>
            <w:tcW w:w="5000" w:type="pct"/>
            <w:gridSpan w:val="3"/>
            <w:tcBorders>
              <w:top w:val="single" w:sz="12" w:space="0" w:color="auto"/>
              <w:bottom w:val="single" w:sz="12" w:space="0" w:color="auto"/>
            </w:tcBorders>
            <w:vAlign w:val="center"/>
          </w:tcPr>
          <w:p w14:paraId="19087289" w14:textId="741EAC83" w:rsidR="004D26EA" w:rsidRDefault="004D26EA" w:rsidP="000E2CF5">
            <w:pPr>
              <w:pStyle w:val="ps"/>
              <w:rPr>
                <w:lang w:val="en-US"/>
              </w:rPr>
            </w:pPr>
            <w:r>
              <w:rPr>
                <w:lang w:val="en-US"/>
              </w:rPr>
              <w:t>Mitigation 10</w:t>
            </w:r>
          </w:p>
          <w:p w14:paraId="797A524B" w14:textId="1CBE61B8" w:rsidR="00B3558A" w:rsidRDefault="00B3558A" w:rsidP="00C17371">
            <w:pPr>
              <w:pStyle w:val="ps"/>
              <w:rPr>
                <w:lang w:val="en-US"/>
              </w:rPr>
            </w:pPr>
            <w:r w:rsidRPr="00A53C3A">
              <w:rPr>
                <w:lang w:val="en-US"/>
              </w:rPr>
              <w:t>In order to avoid oversupply of crops at local market, the project shall focus on exporting crops. In addition, the Project shall study the possibility to transform vegetable for the food industry (tomato sauce, etc.).</w:t>
            </w:r>
            <w:r w:rsidR="00390BE7">
              <w:rPr>
                <w:lang w:val="en-US"/>
              </w:rPr>
              <w:t xml:space="preserve"> </w:t>
            </w:r>
            <w:r w:rsidRPr="00A53C3A">
              <w:rPr>
                <w:lang w:val="en-US"/>
              </w:rPr>
              <w:t>Measures to mitigate the impact are developed in the Agricultural Development Planning Strategy study (PWC, 2016).</w:t>
            </w:r>
          </w:p>
        </w:tc>
      </w:tr>
      <w:tr w:rsidR="004D26EA" w:rsidRPr="00A53C3A" w14:paraId="72B9F15E" w14:textId="77777777" w:rsidTr="00C17371">
        <w:trPr>
          <w:trHeight w:val="60"/>
        </w:trPr>
        <w:tc>
          <w:tcPr>
            <w:tcW w:w="5000" w:type="pct"/>
            <w:gridSpan w:val="3"/>
            <w:tcBorders>
              <w:top w:val="single" w:sz="12" w:space="0" w:color="auto"/>
              <w:bottom w:val="single" w:sz="12" w:space="0" w:color="auto"/>
            </w:tcBorders>
            <w:vAlign w:val="center"/>
          </w:tcPr>
          <w:p w14:paraId="626D94F6" w14:textId="20F89E46" w:rsidR="004D26EA" w:rsidRDefault="004D26EA" w:rsidP="000E2CF5">
            <w:pPr>
              <w:pStyle w:val="ps"/>
              <w:rPr>
                <w:lang w:val="en-US"/>
              </w:rPr>
            </w:pPr>
            <w:r>
              <w:rPr>
                <w:lang w:val="en-US"/>
              </w:rPr>
              <w:t>Mitigation 11</w:t>
            </w:r>
          </w:p>
          <w:p w14:paraId="2175CD6F" w14:textId="77777777" w:rsidR="004D26EA" w:rsidRPr="00FE0100" w:rsidRDefault="004D26EA" w:rsidP="004D26EA">
            <w:pPr>
              <w:pStyle w:val="ps"/>
              <w:rPr>
                <w:rStyle w:val="hps"/>
                <w:lang w:val="en-US"/>
              </w:rPr>
            </w:pPr>
            <w:r>
              <w:rPr>
                <w:lang w:val="en-US"/>
              </w:rPr>
              <w:t xml:space="preserve">The overall goal of the Project is to increase livelihood of communities. The benefit from the Project will also influence several other socioeconomic indicators: general health and education level of the community, etc. </w:t>
            </w:r>
            <w:r w:rsidRPr="00FE0100">
              <w:rPr>
                <w:lang w:val="en-US"/>
              </w:rPr>
              <w:t>Th</w:t>
            </w:r>
            <w:r>
              <w:rPr>
                <w:lang w:val="en-US"/>
              </w:rPr>
              <w:t>ese</w:t>
            </w:r>
            <w:r w:rsidRPr="00FE0100">
              <w:rPr>
                <w:lang w:val="en-US"/>
              </w:rPr>
              <w:t xml:space="preserve"> positive </w:t>
            </w:r>
            <w:r>
              <w:rPr>
                <w:lang w:val="en-US"/>
              </w:rPr>
              <w:t>side-</w:t>
            </w:r>
            <w:r w:rsidRPr="00FE0100">
              <w:rPr>
                <w:lang w:val="en-US"/>
              </w:rPr>
              <w:t xml:space="preserve">effects </w:t>
            </w:r>
            <w:r w:rsidRPr="00FE0100">
              <w:rPr>
                <w:rStyle w:val="hps"/>
                <w:lang w:val="en-US"/>
              </w:rPr>
              <w:t>can be numerous and</w:t>
            </w:r>
            <w:r w:rsidRPr="00FE0100">
              <w:rPr>
                <w:lang w:val="en-US"/>
              </w:rPr>
              <w:t xml:space="preserve"> </w:t>
            </w:r>
            <w:r w:rsidRPr="00FE0100">
              <w:rPr>
                <w:rStyle w:val="hps"/>
                <w:lang w:val="en-US"/>
              </w:rPr>
              <w:t>relatively easily</w:t>
            </w:r>
            <w:r w:rsidRPr="00FE0100">
              <w:rPr>
                <w:lang w:val="en-US"/>
              </w:rPr>
              <w:t xml:space="preserve"> </w:t>
            </w:r>
            <w:r w:rsidRPr="00FE0100">
              <w:rPr>
                <w:rStyle w:val="hps"/>
                <w:lang w:val="en-US"/>
              </w:rPr>
              <w:t>achieved</w:t>
            </w:r>
            <w:r>
              <w:rPr>
                <w:rStyle w:val="hps"/>
                <w:lang w:val="en-US"/>
              </w:rPr>
              <w:t>:</w:t>
            </w:r>
          </w:p>
          <w:p w14:paraId="3F56E0DC" w14:textId="77777777" w:rsidR="004D26EA" w:rsidRPr="00950463" w:rsidRDefault="004D26EA" w:rsidP="004D26EA">
            <w:pPr>
              <w:pStyle w:val="ea"/>
              <w:rPr>
                <w:rStyle w:val="hps"/>
                <w:lang w:val="en-GB"/>
              </w:rPr>
            </w:pPr>
            <w:r w:rsidRPr="00FE0100">
              <w:rPr>
                <w:lang w:val="en-US"/>
              </w:rPr>
              <w:t xml:space="preserve">Greater food security than rain-fed production and increase in the monetary income </w:t>
            </w:r>
            <w:r>
              <w:rPr>
                <w:lang w:val="en-US"/>
              </w:rPr>
              <w:t xml:space="preserve">will </w:t>
            </w:r>
            <w:r w:rsidRPr="00FE0100">
              <w:rPr>
                <w:lang w:val="en-US"/>
              </w:rPr>
              <w:t>reduc</w:t>
            </w:r>
            <w:r>
              <w:rPr>
                <w:lang w:val="en-US"/>
              </w:rPr>
              <w:t>e</w:t>
            </w:r>
            <w:r w:rsidRPr="00FE0100">
              <w:rPr>
                <w:lang w:val="en-US"/>
              </w:rPr>
              <w:t xml:space="preserve"> poverty and food shortage. </w:t>
            </w:r>
          </w:p>
          <w:p w14:paraId="02FD20FB" w14:textId="77777777" w:rsidR="004D26EA" w:rsidRPr="0028265E" w:rsidRDefault="004D26EA" w:rsidP="004D26EA">
            <w:pPr>
              <w:pStyle w:val="ea"/>
              <w:rPr>
                <w:rStyle w:val="hps"/>
                <w:lang w:val="en-GB"/>
              </w:rPr>
            </w:pPr>
            <w:r w:rsidRPr="0028265E">
              <w:rPr>
                <w:rStyle w:val="hps"/>
                <w:lang w:val="en-GB"/>
              </w:rPr>
              <w:t>Change</w:t>
            </w:r>
            <w:r w:rsidRPr="0028265E">
              <w:rPr>
                <w:lang w:val="en-GB"/>
              </w:rPr>
              <w:t xml:space="preserve"> </w:t>
            </w:r>
            <w:r w:rsidRPr="0028265E">
              <w:rPr>
                <w:rStyle w:val="hps"/>
                <w:lang w:val="en-GB"/>
              </w:rPr>
              <w:t>in behavio</w:t>
            </w:r>
            <w:r>
              <w:rPr>
                <w:rStyle w:val="hps"/>
                <w:lang w:val="en-GB"/>
              </w:rPr>
              <w:t>u</w:t>
            </w:r>
            <w:r w:rsidRPr="0028265E">
              <w:rPr>
                <w:rStyle w:val="hps"/>
                <w:lang w:val="en-GB"/>
              </w:rPr>
              <w:t>r and</w:t>
            </w:r>
            <w:r w:rsidRPr="0028265E">
              <w:rPr>
                <w:lang w:val="en-GB"/>
              </w:rPr>
              <w:t xml:space="preserve"> </w:t>
            </w:r>
            <w:r w:rsidRPr="0028265E">
              <w:rPr>
                <w:rStyle w:val="hps"/>
                <w:lang w:val="en-GB"/>
              </w:rPr>
              <w:t>acceptance of new</w:t>
            </w:r>
            <w:r w:rsidRPr="0028265E">
              <w:rPr>
                <w:lang w:val="en-GB"/>
              </w:rPr>
              <w:t xml:space="preserve"> </w:t>
            </w:r>
            <w:r>
              <w:rPr>
                <w:rStyle w:val="hps"/>
                <w:lang w:val="en-GB"/>
              </w:rPr>
              <w:t>mentality</w:t>
            </w:r>
            <w:r w:rsidRPr="0028265E">
              <w:rPr>
                <w:lang w:val="en-GB"/>
              </w:rPr>
              <w:t xml:space="preserve"> </w:t>
            </w:r>
            <w:r w:rsidRPr="0028265E">
              <w:rPr>
                <w:rStyle w:val="hps"/>
                <w:lang w:val="en-GB"/>
              </w:rPr>
              <w:t>particular</w:t>
            </w:r>
            <w:r>
              <w:rPr>
                <w:lang w:val="en-GB"/>
              </w:rPr>
              <w:t>ly associated with</w:t>
            </w:r>
            <w:r w:rsidRPr="0028265E">
              <w:rPr>
                <w:rStyle w:val="hps"/>
                <w:lang w:val="en-GB"/>
              </w:rPr>
              <w:t xml:space="preserve"> health. </w:t>
            </w:r>
          </w:p>
          <w:p w14:paraId="43E6F47B" w14:textId="77777777" w:rsidR="004D26EA" w:rsidRDefault="004D26EA" w:rsidP="004D26EA">
            <w:pPr>
              <w:pStyle w:val="ea"/>
              <w:rPr>
                <w:lang w:val="en-US"/>
              </w:rPr>
            </w:pPr>
            <w:r w:rsidRPr="00FE0100">
              <w:rPr>
                <w:lang w:val="en-US"/>
              </w:rPr>
              <w:t>Increased access to efficient health system.</w:t>
            </w:r>
          </w:p>
          <w:p w14:paraId="0E3DEE7A" w14:textId="77777777" w:rsidR="004D26EA" w:rsidRDefault="004D26EA" w:rsidP="004D26EA">
            <w:pPr>
              <w:pStyle w:val="ea"/>
              <w:rPr>
                <w:lang w:val="en-US"/>
              </w:rPr>
            </w:pPr>
            <w:r>
              <w:rPr>
                <w:lang w:val="en-US"/>
              </w:rPr>
              <w:t>Better access to schools.</w:t>
            </w:r>
          </w:p>
          <w:p w14:paraId="78F275FD" w14:textId="77777777" w:rsidR="004D26EA" w:rsidRPr="005E57E0" w:rsidRDefault="004D26EA" w:rsidP="004D26EA">
            <w:pPr>
              <w:pStyle w:val="ea"/>
              <w:rPr>
                <w:lang w:val="en-US"/>
              </w:rPr>
            </w:pPr>
            <w:r>
              <w:rPr>
                <w:lang w:val="en-US"/>
              </w:rPr>
              <w:t>Development of agribusiness in the area.</w:t>
            </w:r>
          </w:p>
          <w:p w14:paraId="7EE33B2B" w14:textId="35C0AAA8" w:rsidR="004D26EA" w:rsidRDefault="004D26EA" w:rsidP="000E2CF5">
            <w:pPr>
              <w:pStyle w:val="ps"/>
              <w:rPr>
                <w:lang w:val="en-US"/>
              </w:rPr>
            </w:pPr>
            <w:r w:rsidRPr="0004697E">
              <w:rPr>
                <w:lang w:val="en-US"/>
              </w:rPr>
              <w:t>Enhancement measures are well detailed in the Agricultural Development Planning Strategy where efficient organization of producers are proposed.</w:t>
            </w:r>
            <w:r>
              <w:rPr>
                <w:lang w:val="en-US"/>
              </w:rPr>
              <w:t xml:space="preserve"> Institutional measures will also be developed as well as assistance and training to producers once the Project starts. Creation of </w:t>
            </w:r>
            <w:r w:rsidR="002D475E">
              <w:rPr>
                <w:lang w:val="en-US"/>
              </w:rPr>
              <w:t xml:space="preserve">farmer </w:t>
            </w:r>
            <w:r w:rsidR="002D475E" w:rsidRPr="0059752B">
              <w:rPr>
                <w:lang w:val="en-US"/>
              </w:rPr>
              <w:t>management entities</w:t>
            </w:r>
            <w:r w:rsidR="002D475E" w:rsidRPr="00A53C3A">
              <w:rPr>
                <w:lang w:val="en-US"/>
              </w:rPr>
              <w:t xml:space="preserve"> </w:t>
            </w:r>
            <w:r>
              <w:rPr>
                <w:lang w:val="en-US"/>
              </w:rPr>
              <w:t xml:space="preserve">is another example of enhancement measure. </w:t>
            </w:r>
          </w:p>
          <w:p w14:paraId="6F92EDCE" w14:textId="1F014DE9" w:rsidR="00C8117C" w:rsidRDefault="00C8117C" w:rsidP="000E2CF5">
            <w:pPr>
              <w:pStyle w:val="ps"/>
              <w:rPr>
                <w:lang w:val="en-US"/>
              </w:rPr>
            </w:pPr>
            <w:r>
              <w:rPr>
                <w:lang w:val="en-US"/>
              </w:rPr>
              <w:t>At this stage of the Project</w:t>
            </w:r>
            <w:r w:rsidR="00C325C7">
              <w:rPr>
                <w:lang w:val="en-US"/>
              </w:rPr>
              <w:t>,</w:t>
            </w:r>
            <w:r>
              <w:rPr>
                <w:lang w:val="en-US"/>
              </w:rPr>
              <w:t xml:space="preserve"> operational enhancement measures are difficult to propose as the Project will engage in several studies related to agriculture development</w:t>
            </w:r>
            <w:r w:rsidR="00940136">
              <w:rPr>
                <w:lang w:val="en-US"/>
              </w:rPr>
              <w:t>.</w:t>
            </w:r>
            <w:r>
              <w:rPr>
                <w:lang w:val="en-US"/>
              </w:rPr>
              <w:t xml:space="preserve"> </w:t>
            </w:r>
          </w:p>
        </w:tc>
      </w:tr>
      <w:tr w:rsidR="00275279" w:rsidRPr="00A53C3A" w14:paraId="03574190" w14:textId="77777777" w:rsidTr="00C17371">
        <w:trPr>
          <w:trHeight w:val="60"/>
        </w:trPr>
        <w:tc>
          <w:tcPr>
            <w:tcW w:w="5000" w:type="pct"/>
            <w:gridSpan w:val="3"/>
            <w:tcBorders>
              <w:top w:val="single" w:sz="12" w:space="0" w:color="auto"/>
              <w:bottom w:val="single" w:sz="12" w:space="0" w:color="auto"/>
            </w:tcBorders>
            <w:vAlign w:val="center"/>
          </w:tcPr>
          <w:p w14:paraId="3E87B486" w14:textId="77254ADF" w:rsidR="00275279" w:rsidRDefault="00275279" w:rsidP="00275279">
            <w:pPr>
              <w:pStyle w:val="ps"/>
              <w:rPr>
                <w:lang w:val="en-US"/>
              </w:rPr>
            </w:pPr>
            <w:r>
              <w:rPr>
                <w:lang w:val="en-US"/>
              </w:rPr>
              <w:t>Mitigation 12</w:t>
            </w:r>
          </w:p>
          <w:p w14:paraId="4EA0A142" w14:textId="250942E3" w:rsidR="00275279" w:rsidRDefault="003F4D29" w:rsidP="00275279">
            <w:pPr>
              <w:pStyle w:val="ps"/>
              <w:rPr>
                <w:lang w:val="en-US"/>
              </w:rPr>
            </w:pPr>
            <w:r>
              <w:rPr>
                <w:lang w:val="en-US"/>
              </w:rPr>
              <w:lastRenderedPageBreak/>
              <w:t>Declines in</w:t>
            </w:r>
            <w:r w:rsidR="00390BE7">
              <w:rPr>
                <w:lang w:val="en-US"/>
              </w:rPr>
              <w:t xml:space="preserve"> </w:t>
            </w:r>
            <w:r w:rsidR="00275279">
              <w:rPr>
                <w:lang w:val="en-US"/>
              </w:rPr>
              <w:t xml:space="preserve">fisheries </w:t>
            </w:r>
            <w:r>
              <w:rPr>
                <w:lang w:val="en-US"/>
              </w:rPr>
              <w:t xml:space="preserve">(whether attributable to SVIP or simply to overfishing) </w:t>
            </w:r>
            <w:r w:rsidR="00275279">
              <w:rPr>
                <w:lang w:val="en-US"/>
              </w:rPr>
              <w:t>could be compensated by creating fish farms</w:t>
            </w:r>
            <w:r>
              <w:rPr>
                <w:lang w:val="en-US"/>
              </w:rPr>
              <w:t xml:space="preserve"> using native species</w:t>
            </w:r>
            <w:r w:rsidR="00275279">
              <w:rPr>
                <w:lang w:val="en-US"/>
              </w:rPr>
              <w:t>.</w:t>
            </w:r>
            <w:r w:rsidR="00275279" w:rsidRPr="00BC4D7D">
              <w:rPr>
                <w:lang w:val="en-US"/>
              </w:rPr>
              <w:t xml:space="preserve"> </w:t>
            </w:r>
            <w:r w:rsidR="00275279">
              <w:rPr>
                <w:lang w:val="en-US"/>
              </w:rPr>
              <w:t xml:space="preserve">Factors to consider for fish farming are presented in the “Agricultural Development Planning Strategy” study (PWC, 2016). In addition, the </w:t>
            </w:r>
            <w:r>
              <w:rPr>
                <w:lang w:val="en-US"/>
              </w:rPr>
              <w:t>SVTP Natural Resources Management Component</w:t>
            </w:r>
            <w:r w:rsidR="00390BE7">
              <w:rPr>
                <w:lang w:val="en-US"/>
              </w:rPr>
              <w:t xml:space="preserve"> </w:t>
            </w:r>
            <w:r w:rsidR="00CF0B9B">
              <w:rPr>
                <w:lang w:val="en-US"/>
              </w:rPr>
              <w:t>will support measures to improve the sustainability of ongoing fisheries within</w:t>
            </w:r>
            <w:r w:rsidR="00390BE7">
              <w:rPr>
                <w:lang w:val="en-US"/>
              </w:rPr>
              <w:t xml:space="preserve"> </w:t>
            </w:r>
            <w:r w:rsidR="00275279" w:rsidRPr="006165E9">
              <w:rPr>
                <w:lang w:val="en-US"/>
              </w:rPr>
              <w:t xml:space="preserve">the Elephant </w:t>
            </w:r>
            <w:r w:rsidR="00275279" w:rsidRPr="00043234">
              <w:rPr>
                <w:lang w:val="en-US"/>
              </w:rPr>
              <w:t>Marsh</w:t>
            </w:r>
            <w:r w:rsidR="00CF0B9B">
              <w:rPr>
                <w:lang w:val="en-US"/>
              </w:rPr>
              <w:t>.</w:t>
            </w:r>
          </w:p>
        </w:tc>
      </w:tr>
      <w:tr w:rsidR="00275279" w:rsidRPr="00A53C3A" w14:paraId="5258EE87" w14:textId="77777777" w:rsidTr="00C17371">
        <w:trPr>
          <w:trHeight w:val="60"/>
        </w:trPr>
        <w:tc>
          <w:tcPr>
            <w:tcW w:w="5000" w:type="pct"/>
            <w:gridSpan w:val="3"/>
            <w:tcBorders>
              <w:top w:val="single" w:sz="12" w:space="0" w:color="auto"/>
              <w:bottom w:val="single" w:sz="12" w:space="0" w:color="auto"/>
            </w:tcBorders>
            <w:vAlign w:val="center"/>
          </w:tcPr>
          <w:p w14:paraId="48B4D7A5" w14:textId="6F8CDFA6" w:rsidR="00275279" w:rsidRDefault="00275279" w:rsidP="00275279">
            <w:pPr>
              <w:pStyle w:val="ps"/>
            </w:pPr>
            <w:r>
              <w:lastRenderedPageBreak/>
              <w:t>Mitigation 13</w:t>
            </w:r>
          </w:p>
          <w:p w14:paraId="6259C1DD" w14:textId="2FB46CF4" w:rsidR="00275279" w:rsidRPr="00A53C3A" w:rsidRDefault="00275279" w:rsidP="00275279">
            <w:pPr>
              <w:pStyle w:val="ea"/>
              <w:rPr>
                <w:lang w:val="en-US"/>
              </w:rPr>
            </w:pPr>
            <w:r w:rsidRPr="00A53C3A">
              <w:rPr>
                <w:lang w:val="en-US"/>
              </w:rPr>
              <w:t>Construction of drinking spots along the main canals. Drinking spots shall take the form of pipes or cattle trough</w:t>
            </w:r>
            <w:r w:rsidR="00C17371">
              <w:rPr>
                <w:lang w:val="en-US"/>
              </w:rPr>
              <w:t>s</w:t>
            </w:r>
            <w:r w:rsidRPr="00A53C3A">
              <w:rPr>
                <w:lang w:val="en-US"/>
              </w:rPr>
              <w:t>. One cattle trough shall be installed at each village at a location out</w:t>
            </w:r>
            <w:r>
              <w:rPr>
                <w:lang w:val="en-US"/>
              </w:rPr>
              <w:t xml:space="preserve">side of it and on both side of </w:t>
            </w:r>
            <w:r w:rsidRPr="00A53C3A">
              <w:rPr>
                <w:lang w:val="en-US"/>
              </w:rPr>
              <w:t>main canals. A first estimate of this ESMP for Phase I is 10 cattle troughs (5 on the western side and 5 on the eastern side</w:t>
            </w:r>
            <w:r>
              <w:rPr>
                <w:lang w:val="en-US"/>
              </w:rPr>
              <w:t xml:space="preserve"> of canals</w:t>
            </w:r>
            <w:r w:rsidRPr="00A53C3A">
              <w:rPr>
                <w:lang w:val="en-US"/>
              </w:rPr>
              <w:t xml:space="preserve">). These troughs shall be made of concrete </w:t>
            </w:r>
            <w:r>
              <w:rPr>
                <w:lang w:val="en-US"/>
              </w:rPr>
              <w:t xml:space="preserve">lining with a geomembrane </w:t>
            </w:r>
            <w:r w:rsidRPr="00A53C3A">
              <w:rPr>
                <w:lang w:val="en-US"/>
              </w:rPr>
              <w:t>to limit seepage. Their dimensions shall be:</w:t>
            </w:r>
          </w:p>
          <w:p w14:paraId="286F2456" w14:textId="77777777" w:rsidR="00275279" w:rsidRPr="00A53C3A" w:rsidRDefault="00275279" w:rsidP="00275279">
            <w:pPr>
              <w:pStyle w:val="eb"/>
              <w:rPr>
                <w:lang w:val="en-US"/>
              </w:rPr>
            </w:pPr>
            <w:r w:rsidRPr="00A53C3A">
              <w:rPr>
                <w:lang w:val="en-US"/>
              </w:rPr>
              <w:t xml:space="preserve">Diameter : 5m </w:t>
            </w:r>
          </w:p>
          <w:p w14:paraId="4AD1C40B" w14:textId="77777777" w:rsidR="00275279" w:rsidRPr="00A53C3A" w:rsidRDefault="00275279" w:rsidP="00275279">
            <w:pPr>
              <w:pStyle w:val="eb"/>
              <w:rPr>
                <w:lang w:val="en-US"/>
              </w:rPr>
            </w:pPr>
            <w:r w:rsidRPr="00A53C3A">
              <w:rPr>
                <w:lang w:val="en-US"/>
              </w:rPr>
              <w:t>Depth</w:t>
            </w:r>
            <w:r>
              <w:rPr>
                <w:lang w:val="en-US"/>
              </w:rPr>
              <w:t>:</w:t>
            </w:r>
            <w:r w:rsidRPr="00A53C3A">
              <w:rPr>
                <w:lang w:val="en-US"/>
              </w:rPr>
              <w:t xml:space="preserve"> 0.5 m</w:t>
            </w:r>
          </w:p>
          <w:p w14:paraId="6C5ABACD" w14:textId="77777777" w:rsidR="00275279" w:rsidRPr="00A53C3A" w:rsidRDefault="00275279" w:rsidP="00275279">
            <w:pPr>
              <w:pStyle w:val="eb"/>
              <w:rPr>
                <w:lang w:val="en-US"/>
              </w:rPr>
            </w:pPr>
            <w:r w:rsidRPr="00A53C3A">
              <w:rPr>
                <w:lang w:val="en-US"/>
              </w:rPr>
              <w:t>Concrete lining: 10 cm (to avoid seepage).</w:t>
            </w:r>
          </w:p>
          <w:p w14:paraId="6FBD3E62" w14:textId="77777777" w:rsidR="00275279" w:rsidRPr="00A53C3A" w:rsidRDefault="00275279" w:rsidP="00275279">
            <w:pPr>
              <w:pStyle w:val="eb"/>
              <w:rPr>
                <w:lang w:val="en-US"/>
              </w:rPr>
            </w:pPr>
            <w:r w:rsidRPr="00A53C3A">
              <w:rPr>
                <w:lang w:val="en-US"/>
              </w:rPr>
              <w:t>Pipe across the canal embankment dike at the lowest possible level (to convey water at all time)</w:t>
            </w:r>
          </w:p>
          <w:p w14:paraId="4A0F35CE" w14:textId="77777777" w:rsidR="00275279" w:rsidRPr="00A53C3A" w:rsidRDefault="00275279" w:rsidP="00275279">
            <w:pPr>
              <w:pStyle w:val="ea"/>
              <w:rPr>
                <w:lang w:val="en-US"/>
              </w:rPr>
            </w:pPr>
            <w:r w:rsidRPr="00A53C3A">
              <w:rPr>
                <w:lang w:val="en-US"/>
              </w:rPr>
              <w:t>Construction of cattle bridges. Cattle bridges shall be installed at each km along the main canals. Bridges shall be made of concrete and include high walls to avoid accident. Their dimensions shall be:</w:t>
            </w:r>
          </w:p>
          <w:p w14:paraId="448FF195" w14:textId="46E43CC2" w:rsidR="00275279" w:rsidRPr="00A53C3A" w:rsidRDefault="00275279" w:rsidP="00275279">
            <w:pPr>
              <w:pStyle w:val="eb"/>
              <w:rPr>
                <w:lang w:val="en-US"/>
              </w:rPr>
            </w:pPr>
            <w:r w:rsidRPr="00A53C3A">
              <w:rPr>
                <w:lang w:val="en-US"/>
              </w:rPr>
              <w:t>Length : 23 meter (to cross main canals</w:t>
            </w:r>
            <w:r>
              <w:rPr>
                <w:lang w:val="en-US"/>
              </w:rPr>
              <w:t xml:space="preserve">, plus length of </w:t>
            </w:r>
            <w:r w:rsidR="005F5F94">
              <w:rPr>
                <w:lang w:val="en-US"/>
              </w:rPr>
              <w:t>embankment</w:t>
            </w:r>
            <w:r w:rsidRPr="00A53C3A">
              <w:rPr>
                <w:lang w:val="en-US"/>
              </w:rPr>
              <w:t>)</w:t>
            </w:r>
          </w:p>
          <w:p w14:paraId="6133C17C" w14:textId="77777777" w:rsidR="00275279" w:rsidRPr="00A53C3A" w:rsidRDefault="00275279" w:rsidP="00275279">
            <w:pPr>
              <w:pStyle w:val="eb"/>
              <w:rPr>
                <w:lang w:val="en-US"/>
              </w:rPr>
            </w:pPr>
            <w:r w:rsidRPr="00A53C3A">
              <w:rPr>
                <w:lang w:val="en-US"/>
              </w:rPr>
              <w:t>Width 1.5 meters</w:t>
            </w:r>
          </w:p>
          <w:p w14:paraId="1992A284" w14:textId="133DF19F" w:rsidR="00275279" w:rsidRPr="00A53C3A" w:rsidRDefault="00275279" w:rsidP="00275279">
            <w:pPr>
              <w:pStyle w:val="ps"/>
              <w:rPr>
                <w:lang w:val="en-US"/>
              </w:rPr>
            </w:pPr>
            <w:r w:rsidRPr="00A53C3A">
              <w:rPr>
                <w:lang w:val="en-US"/>
              </w:rPr>
              <w:t>Mitigation for smallholder livestock farmers were discussed in consultation meetings by the consultant in charge of the Agricultural Development Planning Strategy (PWC, 2016). The following mitigations reflect smallholder grievances:</w:t>
            </w:r>
            <w:r w:rsidR="00390BE7">
              <w:rPr>
                <w:lang w:val="en-US"/>
              </w:rPr>
              <w:t xml:space="preserve"> </w:t>
            </w:r>
          </w:p>
          <w:p w14:paraId="29716E15" w14:textId="77777777" w:rsidR="00275279" w:rsidRPr="00A53C3A" w:rsidRDefault="00275279" w:rsidP="00275279">
            <w:pPr>
              <w:pStyle w:val="ea"/>
              <w:rPr>
                <w:lang w:val="en-US"/>
              </w:rPr>
            </w:pPr>
            <w:r w:rsidRPr="00A53C3A">
              <w:rPr>
                <w:lang w:val="en-US"/>
              </w:rPr>
              <w:t>Establishment of conflict management structures at village level and guidelines to deal with farmer’s conflicts.</w:t>
            </w:r>
          </w:p>
          <w:p w14:paraId="7F98E415" w14:textId="77777777" w:rsidR="00275279" w:rsidRPr="00A53C3A" w:rsidRDefault="00275279" w:rsidP="00275279">
            <w:pPr>
              <w:pStyle w:val="ea"/>
              <w:rPr>
                <w:lang w:val="en-US"/>
              </w:rPr>
            </w:pPr>
            <w:r w:rsidRPr="00A53C3A">
              <w:rPr>
                <w:lang w:val="en-US"/>
              </w:rPr>
              <w:t xml:space="preserve">Formalization of the marketing of crop residues and organic manure to foster strong collaboration between livestock and irrigation farmers to ensure reciprocal gesture in the disposal of crop residues by crop farmers in exchange of manure. </w:t>
            </w:r>
          </w:p>
          <w:p w14:paraId="2772EC45" w14:textId="77777777" w:rsidR="00275279" w:rsidRPr="00A53C3A" w:rsidRDefault="00275279" w:rsidP="00275279">
            <w:pPr>
              <w:pStyle w:val="ea"/>
              <w:rPr>
                <w:lang w:val="en-US"/>
              </w:rPr>
            </w:pPr>
            <w:r w:rsidRPr="00A53C3A">
              <w:rPr>
                <w:lang w:val="en-US"/>
              </w:rPr>
              <w:t>In order to ensure that crop residues are available to smallholder farmers, small scale farmers shall have access to the crop residues realized from crops grown on their traditional land parcels.</w:t>
            </w:r>
          </w:p>
          <w:p w14:paraId="75A4E7AE" w14:textId="4490F765" w:rsidR="00275279" w:rsidRDefault="005A305F" w:rsidP="005F5F94">
            <w:pPr>
              <w:pStyle w:val="ps"/>
              <w:rPr>
                <w:lang w:val="en-US"/>
              </w:rPr>
            </w:pPr>
            <w:r w:rsidRPr="005A305F">
              <w:rPr>
                <w:lang w:val="en-US"/>
              </w:rPr>
              <w:t>Once the full soil surveys are available, land that cannot be farmed shall be designated as grazing areas, woodlots, or other non-irrigated lands</w:t>
            </w:r>
            <w:r w:rsidR="005F5F94">
              <w:rPr>
                <w:lang w:val="en-US"/>
              </w:rPr>
              <w:t>.</w:t>
            </w:r>
          </w:p>
        </w:tc>
      </w:tr>
      <w:tr w:rsidR="00275279" w:rsidRPr="00A53C3A" w14:paraId="0205E55B" w14:textId="77777777" w:rsidTr="00022F39">
        <w:trPr>
          <w:trHeight w:val="60"/>
        </w:trPr>
        <w:tc>
          <w:tcPr>
            <w:tcW w:w="917" w:type="pct"/>
            <w:tcBorders>
              <w:top w:val="single" w:sz="4" w:space="0" w:color="auto"/>
              <w:bottom w:val="single" w:sz="4" w:space="0" w:color="auto"/>
            </w:tcBorders>
            <w:vAlign w:val="center"/>
          </w:tcPr>
          <w:p w14:paraId="78B82B24" w14:textId="2C4743D1" w:rsidR="00275279" w:rsidRPr="00A53C3A" w:rsidRDefault="00275279" w:rsidP="00275279">
            <w:pPr>
              <w:pStyle w:val="ps"/>
              <w:rPr>
                <w:lang w:val="en-US"/>
              </w:rPr>
            </w:pPr>
            <w:r w:rsidRPr="00A53C3A">
              <w:rPr>
                <w:lang w:val="en-US"/>
              </w:rPr>
              <w:t xml:space="preserve">Approximate cost </w:t>
            </w:r>
          </w:p>
        </w:tc>
        <w:tc>
          <w:tcPr>
            <w:tcW w:w="4083" w:type="pct"/>
            <w:gridSpan w:val="2"/>
            <w:tcBorders>
              <w:top w:val="single" w:sz="4" w:space="0" w:color="auto"/>
              <w:bottom w:val="single" w:sz="4" w:space="0" w:color="auto"/>
            </w:tcBorders>
            <w:vAlign w:val="center"/>
          </w:tcPr>
          <w:p w14:paraId="45018144" w14:textId="77777777" w:rsidR="00275279" w:rsidRPr="00A53C3A" w:rsidRDefault="00275279" w:rsidP="00275279">
            <w:pPr>
              <w:pStyle w:val="ps"/>
              <w:rPr>
                <w:lang w:val="en-US"/>
              </w:rPr>
            </w:pPr>
            <w:r w:rsidRPr="00A53C3A">
              <w:rPr>
                <w:lang w:val="en-US"/>
              </w:rPr>
              <w:t xml:space="preserve">10 cattle troughs and pipes (3,000 USD each) : </w:t>
            </w:r>
            <w:r w:rsidRPr="00A53C3A">
              <w:rPr>
                <w:b/>
                <w:lang w:val="en-US"/>
              </w:rPr>
              <w:t>30,000 USD</w:t>
            </w:r>
            <w:r w:rsidRPr="00A53C3A">
              <w:rPr>
                <w:lang w:val="en-US"/>
              </w:rPr>
              <w:t xml:space="preserve"> (indicative cost, to be budgeted in the bills of quantities of the construction contractor)</w:t>
            </w:r>
          </w:p>
          <w:p w14:paraId="65C8ED76" w14:textId="281C1956" w:rsidR="00275279" w:rsidRPr="00A53C3A" w:rsidRDefault="00275279" w:rsidP="00275279">
            <w:pPr>
              <w:pStyle w:val="ps"/>
              <w:rPr>
                <w:lang w:val="en-US"/>
              </w:rPr>
            </w:pPr>
            <w:r w:rsidRPr="00A53C3A">
              <w:rPr>
                <w:lang w:val="en-US"/>
              </w:rPr>
              <w:t xml:space="preserve">Cattle bridge unit cost: assessed in </w:t>
            </w:r>
            <w:r>
              <w:rPr>
                <w:lang w:val="en-US"/>
              </w:rPr>
              <w:t>Mitigation</w:t>
            </w:r>
            <w:r w:rsidRPr="00A53C3A">
              <w:rPr>
                <w:lang w:val="en-US"/>
              </w:rPr>
              <w:t xml:space="preserve"> 4</w:t>
            </w:r>
          </w:p>
          <w:p w14:paraId="4C5C0A59" w14:textId="09FCADF0" w:rsidR="00275279" w:rsidRPr="00A53C3A" w:rsidRDefault="00275279" w:rsidP="00275279">
            <w:pPr>
              <w:pStyle w:val="ps"/>
              <w:rPr>
                <w:lang w:val="en-US"/>
              </w:rPr>
            </w:pPr>
            <w:r w:rsidRPr="00A53C3A">
              <w:rPr>
                <w:lang w:val="en-US"/>
              </w:rPr>
              <w:t xml:space="preserve">Conflict management structures at village level, </w:t>
            </w:r>
            <w:r>
              <w:rPr>
                <w:lang w:val="en-US"/>
              </w:rPr>
              <w:t>f</w:t>
            </w:r>
            <w:r w:rsidRPr="00A53C3A">
              <w:rPr>
                <w:lang w:val="en-US"/>
              </w:rPr>
              <w:t xml:space="preserve">ormalization of the marketing of crop residues and organic manure, designating land as grazing sites, are part of the Ministry of Agriculture, Irrigation and </w:t>
            </w:r>
            <w:r w:rsidR="004B20BB">
              <w:rPr>
                <w:lang w:val="en-US"/>
              </w:rPr>
              <w:t>Water Development’s</w:t>
            </w:r>
            <w:r w:rsidR="00390BE7">
              <w:rPr>
                <w:lang w:val="en-US"/>
              </w:rPr>
              <w:t xml:space="preserve"> </w:t>
            </w:r>
            <w:r w:rsidRPr="00A53C3A">
              <w:rPr>
                <w:lang w:val="en-US"/>
              </w:rPr>
              <w:t>responsibilities and shall not lead to additional cost (capacity building may</w:t>
            </w:r>
            <w:r w:rsidR="00C17371">
              <w:rPr>
                <w:lang w:val="en-US"/>
              </w:rPr>
              <w:t xml:space="preserve"> however</w:t>
            </w:r>
            <w:r w:rsidRPr="00A53C3A">
              <w:rPr>
                <w:lang w:val="en-US"/>
              </w:rPr>
              <w:t xml:space="preserve"> be proposed as part of the Agricultural Development Planning Strategy study) </w:t>
            </w:r>
          </w:p>
        </w:tc>
      </w:tr>
      <w:tr w:rsidR="00275279" w:rsidRPr="00A53C3A" w14:paraId="03110160" w14:textId="77777777" w:rsidTr="00022F39">
        <w:trPr>
          <w:trHeight w:val="60"/>
        </w:trPr>
        <w:tc>
          <w:tcPr>
            <w:tcW w:w="917" w:type="pct"/>
            <w:tcBorders>
              <w:top w:val="single" w:sz="4" w:space="0" w:color="auto"/>
              <w:bottom w:val="single" w:sz="4" w:space="0" w:color="auto"/>
            </w:tcBorders>
            <w:vAlign w:val="center"/>
          </w:tcPr>
          <w:p w14:paraId="373C928D" w14:textId="60CD77F1" w:rsidR="00275279" w:rsidRPr="00A53C3A" w:rsidRDefault="00275279" w:rsidP="00275279">
            <w:pPr>
              <w:pStyle w:val="ps"/>
              <w:rPr>
                <w:lang w:val="en-US"/>
              </w:rPr>
            </w:pPr>
            <w:r w:rsidRPr="00A53C3A">
              <w:rPr>
                <w:lang w:val="en-US"/>
              </w:rPr>
              <w:lastRenderedPageBreak/>
              <w:t>Responsibilities</w:t>
            </w:r>
          </w:p>
        </w:tc>
        <w:tc>
          <w:tcPr>
            <w:tcW w:w="4083" w:type="pct"/>
            <w:gridSpan w:val="2"/>
            <w:tcBorders>
              <w:top w:val="single" w:sz="4" w:space="0" w:color="auto"/>
              <w:bottom w:val="single" w:sz="4" w:space="0" w:color="auto"/>
            </w:tcBorders>
            <w:vAlign w:val="center"/>
          </w:tcPr>
          <w:p w14:paraId="457F46FF" w14:textId="0AB59694" w:rsidR="00275279" w:rsidRPr="00A53C3A" w:rsidRDefault="00275279" w:rsidP="00275279">
            <w:pPr>
              <w:pStyle w:val="ps"/>
              <w:rPr>
                <w:lang w:val="en-US"/>
              </w:rPr>
            </w:pPr>
            <w:r w:rsidRPr="00A53C3A">
              <w:rPr>
                <w:lang w:val="en-US"/>
              </w:rPr>
              <w:t>Resettlement Action Plan</w:t>
            </w:r>
            <w:r>
              <w:rPr>
                <w:lang w:val="en-US"/>
              </w:rPr>
              <w:t xml:space="preserve"> (RAP)</w:t>
            </w:r>
            <w:r w:rsidRPr="00A53C3A">
              <w:rPr>
                <w:lang w:val="en-US"/>
              </w:rPr>
              <w:t xml:space="preserve"> to determine the best location of cattle bridges and troughs in consultation with communities </w:t>
            </w:r>
          </w:p>
          <w:p w14:paraId="3ED37470" w14:textId="77777777" w:rsidR="00275279" w:rsidRPr="00A53C3A" w:rsidRDefault="00275279" w:rsidP="00275279">
            <w:pPr>
              <w:pStyle w:val="ps"/>
              <w:rPr>
                <w:lang w:val="en-US"/>
              </w:rPr>
            </w:pPr>
            <w:r w:rsidRPr="00A53C3A">
              <w:rPr>
                <w:lang w:val="en-US"/>
              </w:rPr>
              <w:t>Design study</w:t>
            </w:r>
          </w:p>
          <w:p w14:paraId="5126B152" w14:textId="77777777" w:rsidR="00275279" w:rsidRPr="00A53C3A" w:rsidRDefault="00275279" w:rsidP="00275279">
            <w:pPr>
              <w:pStyle w:val="ps"/>
              <w:rPr>
                <w:lang w:val="en-US"/>
              </w:rPr>
            </w:pPr>
            <w:r w:rsidRPr="00A53C3A">
              <w:rPr>
                <w:lang w:val="en-US"/>
              </w:rPr>
              <w:t>Construction contractor</w:t>
            </w:r>
          </w:p>
          <w:p w14:paraId="29CEF16F" w14:textId="546D7F50" w:rsidR="00275279" w:rsidRPr="00A53C3A" w:rsidRDefault="00275279" w:rsidP="00275279">
            <w:pPr>
              <w:pStyle w:val="ps"/>
              <w:rPr>
                <w:lang w:val="en-US"/>
              </w:rPr>
            </w:pPr>
            <w:r w:rsidRPr="00A53C3A">
              <w:rPr>
                <w:lang w:val="en-US"/>
              </w:rPr>
              <w:t xml:space="preserve">Ministry of Agriculture, Irrigation and </w:t>
            </w:r>
            <w:r>
              <w:rPr>
                <w:lang w:val="en-US"/>
              </w:rPr>
              <w:t>Water Development</w:t>
            </w:r>
          </w:p>
        </w:tc>
      </w:tr>
      <w:tr w:rsidR="00275279" w:rsidRPr="00A53C3A" w14:paraId="6348BB55" w14:textId="77777777" w:rsidTr="00022F39">
        <w:trPr>
          <w:trHeight w:val="60"/>
        </w:trPr>
        <w:tc>
          <w:tcPr>
            <w:tcW w:w="917" w:type="pct"/>
            <w:tcBorders>
              <w:top w:val="single" w:sz="4" w:space="0" w:color="auto"/>
              <w:bottom w:val="single" w:sz="4" w:space="0" w:color="auto"/>
            </w:tcBorders>
            <w:vAlign w:val="center"/>
          </w:tcPr>
          <w:p w14:paraId="3E6E6F61" w14:textId="59577513" w:rsidR="00275279" w:rsidRPr="00A53C3A" w:rsidRDefault="00275279" w:rsidP="00275279">
            <w:pPr>
              <w:pStyle w:val="ps"/>
              <w:rPr>
                <w:lang w:val="en-US"/>
              </w:rPr>
            </w:pPr>
            <w:r w:rsidRPr="00A53C3A">
              <w:rPr>
                <w:lang w:val="en-US"/>
              </w:rPr>
              <w:t>Schedule</w:t>
            </w:r>
          </w:p>
        </w:tc>
        <w:tc>
          <w:tcPr>
            <w:tcW w:w="4083" w:type="pct"/>
            <w:gridSpan w:val="2"/>
            <w:tcBorders>
              <w:top w:val="single" w:sz="4" w:space="0" w:color="auto"/>
              <w:bottom w:val="single" w:sz="4" w:space="0" w:color="auto"/>
            </w:tcBorders>
            <w:vAlign w:val="center"/>
          </w:tcPr>
          <w:p w14:paraId="0B333FE2" w14:textId="77777777" w:rsidR="00275279" w:rsidRPr="00A53C3A" w:rsidRDefault="00275279" w:rsidP="00275279">
            <w:pPr>
              <w:pStyle w:val="ps"/>
              <w:rPr>
                <w:lang w:val="en-US"/>
              </w:rPr>
            </w:pPr>
            <w:r>
              <w:rPr>
                <w:lang w:val="en-US"/>
              </w:rPr>
              <w:t>Location and b</w:t>
            </w:r>
            <w:r w:rsidRPr="00A53C3A">
              <w:rPr>
                <w:lang w:val="en-US"/>
              </w:rPr>
              <w:t xml:space="preserve">udget for cattle bridges and troughs shall be set </w:t>
            </w:r>
            <w:r>
              <w:rPr>
                <w:lang w:val="en-US"/>
              </w:rPr>
              <w:t>at construction based on RAP</w:t>
            </w:r>
          </w:p>
          <w:p w14:paraId="2DB3BC3A" w14:textId="48267CBF" w:rsidR="00275279" w:rsidRPr="00A53C3A" w:rsidRDefault="00275279" w:rsidP="00275279">
            <w:pPr>
              <w:pStyle w:val="ps"/>
              <w:rPr>
                <w:lang w:val="en-US"/>
              </w:rPr>
            </w:pPr>
            <w:r w:rsidRPr="00A53C3A">
              <w:rPr>
                <w:lang w:val="en-US"/>
              </w:rPr>
              <w:t>Conflict management will be an ongoing process during operation</w:t>
            </w:r>
          </w:p>
        </w:tc>
      </w:tr>
      <w:tr w:rsidR="00275279" w:rsidRPr="00A53C3A" w14:paraId="7ED72B9B" w14:textId="77777777" w:rsidTr="00022F39">
        <w:trPr>
          <w:trHeight w:val="60"/>
        </w:trPr>
        <w:tc>
          <w:tcPr>
            <w:tcW w:w="917" w:type="pct"/>
            <w:tcBorders>
              <w:top w:val="single" w:sz="4" w:space="0" w:color="auto"/>
              <w:bottom w:val="single" w:sz="4" w:space="0" w:color="auto"/>
            </w:tcBorders>
            <w:vAlign w:val="center"/>
          </w:tcPr>
          <w:p w14:paraId="7847A9E8" w14:textId="29CE7D36" w:rsidR="00275279" w:rsidRPr="00A53C3A" w:rsidRDefault="00275279" w:rsidP="00275279">
            <w:pPr>
              <w:pStyle w:val="ps"/>
              <w:rPr>
                <w:lang w:val="en-US"/>
              </w:rPr>
            </w:pPr>
            <w:r w:rsidRPr="00A53C3A">
              <w:rPr>
                <w:lang w:val="en-US"/>
              </w:rPr>
              <w:t>Monitoring</w:t>
            </w:r>
          </w:p>
        </w:tc>
        <w:tc>
          <w:tcPr>
            <w:tcW w:w="4083" w:type="pct"/>
            <w:gridSpan w:val="2"/>
            <w:tcBorders>
              <w:top w:val="single" w:sz="4" w:space="0" w:color="auto"/>
              <w:bottom w:val="single" w:sz="4" w:space="0" w:color="auto"/>
            </w:tcBorders>
            <w:vAlign w:val="center"/>
          </w:tcPr>
          <w:p w14:paraId="704E170C" w14:textId="13316B7A" w:rsidR="00275279" w:rsidRPr="00A53C3A" w:rsidRDefault="00275279" w:rsidP="00275279">
            <w:pPr>
              <w:pStyle w:val="ps"/>
              <w:rPr>
                <w:lang w:val="en-US"/>
              </w:rPr>
            </w:pPr>
            <w:r w:rsidRPr="00A53C3A">
              <w:rPr>
                <w:lang w:val="en-US"/>
              </w:rPr>
              <w:t>Monitoring shall take place in the framework of the Grievance Redress Mechanism (GRM) and Grievance Redress Committee (GRC) (see Preparation and implementation of a Communications, Community Participation, Land Tenure and Resettlement Policy Framework (PCCPLTRPF)</w:t>
            </w:r>
          </w:p>
        </w:tc>
      </w:tr>
      <w:tr w:rsidR="0021508E" w:rsidRPr="00A53C3A" w14:paraId="635BB61F" w14:textId="77777777" w:rsidTr="00022F39">
        <w:trPr>
          <w:trHeight w:val="60"/>
        </w:trPr>
        <w:tc>
          <w:tcPr>
            <w:tcW w:w="917" w:type="pct"/>
            <w:tcBorders>
              <w:top w:val="single" w:sz="4" w:space="0" w:color="auto"/>
              <w:bottom w:val="single" w:sz="4" w:space="0" w:color="auto"/>
            </w:tcBorders>
            <w:vAlign w:val="center"/>
          </w:tcPr>
          <w:p w14:paraId="1FB0CA14" w14:textId="1907461F" w:rsidR="0021508E" w:rsidRPr="00A53C3A" w:rsidRDefault="0021508E" w:rsidP="0021508E">
            <w:pPr>
              <w:pStyle w:val="ps"/>
              <w:rPr>
                <w:lang w:val="en-US"/>
              </w:rPr>
            </w:pPr>
            <w:r w:rsidRPr="00A53C3A">
              <w:rPr>
                <w:lang w:val="en-US"/>
              </w:rPr>
              <w:t>Performance indicator(s)</w:t>
            </w:r>
          </w:p>
        </w:tc>
        <w:tc>
          <w:tcPr>
            <w:tcW w:w="4083" w:type="pct"/>
            <w:gridSpan w:val="2"/>
            <w:vMerge w:val="restart"/>
            <w:tcBorders>
              <w:top w:val="single" w:sz="4" w:space="0" w:color="auto"/>
              <w:bottom w:val="single" w:sz="4" w:space="0" w:color="auto"/>
            </w:tcBorders>
            <w:vAlign w:val="center"/>
          </w:tcPr>
          <w:p w14:paraId="5C4522FA" w14:textId="173AC1F0" w:rsidR="0021508E" w:rsidRPr="00A53C3A" w:rsidRDefault="0021508E" w:rsidP="0021508E">
            <w:pPr>
              <w:pStyle w:val="ps"/>
              <w:rPr>
                <w:lang w:val="en-US"/>
              </w:rPr>
            </w:pPr>
            <w:r w:rsidRPr="00A53C3A">
              <w:rPr>
                <w:lang w:val="en-US"/>
              </w:rPr>
              <w:t>As described in the Grievance Redress Mechanism (GRM)</w:t>
            </w:r>
          </w:p>
        </w:tc>
      </w:tr>
      <w:tr w:rsidR="0021508E" w:rsidRPr="00A53C3A" w14:paraId="723287EC" w14:textId="77777777" w:rsidTr="00022F39">
        <w:trPr>
          <w:trHeight w:val="60"/>
        </w:trPr>
        <w:tc>
          <w:tcPr>
            <w:tcW w:w="917" w:type="pct"/>
            <w:tcBorders>
              <w:top w:val="single" w:sz="4" w:space="0" w:color="auto"/>
              <w:bottom w:val="single" w:sz="4" w:space="0" w:color="auto"/>
            </w:tcBorders>
            <w:vAlign w:val="center"/>
          </w:tcPr>
          <w:p w14:paraId="5066B347" w14:textId="4719DAD1" w:rsidR="0021508E" w:rsidRPr="00A53C3A" w:rsidRDefault="0021508E" w:rsidP="0021508E">
            <w:pPr>
              <w:pStyle w:val="ps"/>
              <w:rPr>
                <w:lang w:val="en-US"/>
              </w:rPr>
            </w:pPr>
            <w:r w:rsidRPr="00A53C3A">
              <w:rPr>
                <w:lang w:val="en-US"/>
              </w:rPr>
              <w:t>Responsibilities for monitoring</w:t>
            </w:r>
          </w:p>
        </w:tc>
        <w:tc>
          <w:tcPr>
            <w:tcW w:w="4083" w:type="pct"/>
            <w:gridSpan w:val="2"/>
            <w:vMerge/>
            <w:tcBorders>
              <w:top w:val="single" w:sz="4" w:space="0" w:color="auto"/>
              <w:bottom w:val="single" w:sz="4" w:space="0" w:color="auto"/>
            </w:tcBorders>
            <w:vAlign w:val="center"/>
          </w:tcPr>
          <w:p w14:paraId="0EF899D7" w14:textId="228F54FE" w:rsidR="0021508E" w:rsidRPr="00A53C3A" w:rsidRDefault="0021508E" w:rsidP="0021508E">
            <w:pPr>
              <w:pStyle w:val="ps"/>
              <w:rPr>
                <w:lang w:val="en-US"/>
              </w:rPr>
            </w:pPr>
          </w:p>
        </w:tc>
      </w:tr>
      <w:tr w:rsidR="00695F98" w:rsidRPr="00A53C3A" w14:paraId="3FA3DA62" w14:textId="77777777" w:rsidTr="00022F39">
        <w:trPr>
          <w:trHeight w:val="1200"/>
        </w:trPr>
        <w:tc>
          <w:tcPr>
            <w:tcW w:w="917" w:type="pct"/>
            <w:tcBorders>
              <w:top w:val="single" w:sz="4" w:space="0" w:color="auto"/>
              <w:bottom w:val="single" w:sz="12" w:space="0" w:color="auto"/>
            </w:tcBorders>
            <w:vAlign w:val="center"/>
          </w:tcPr>
          <w:p w14:paraId="17955921" w14:textId="45EC6FAC" w:rsidR="00695F98" w:rsidRPr="00A53C3A" w:rsidRDefault="00695F98" w:rsidP="0021508E">
            <w:pPr>
              <w:pStyle w:val="ps"/>
              <w:rPr>
                <w:lang w:val="en-US"/>
              </w:rPr>
            </w:pPr>
            <w:r w:rsidRPr="00A53C3A">
              <w:rPr>
                <w:lang w:val="en-US"/>
              </w:rPr>
              <w:t>Outcome, frequency and disclosure</w:t>
            </w:r>
          </w:p>
        </w:tc>
        <w:tc>
          <w:tcPr>
            <w:tcW w:w="4083" w:type="pct"/>
            <w:gridSpan w:val="2"/>
            <w:vMerge/>
            <w:tcBorders>
              <w:top w:val="single" w:sz="4" w:space="0" w:color="auto"/>
              <w:bottom w:val="single" w:sz="12" w:space="0" w:color="auto"/>
            </w:tcBorders>
            <w:vAlign w:val="center"/>
          </w:tcPr>
          <w:p w14:paraId="57890C25" w14:textId="28104048" w:rsidR="00695F98" w:rsidRPr="00A53C3A" w:rsidRDefault="00695F98" w:rsidP="0021508E">
            <w:pPr>
              <w:pStyle w:val="ps"/>
              <w:rPr>
                <w:lang w:val="en-US"/>
              </w:rPr>
            </w:pPr>
          </w:p>
        </w:tc>
      </w:tr>
      <w:tr w:rsidR="007C3C72" w:rsidRPr="00A53C3A" w14:paraId="7717F568" w14:textId="77777777" w:rsidTr="00C17371">
        <w:trPr>
          <w:trHeight w:val="60"/>
        </w:trPr>
        <w:tc>
          <w:tcPr>
            <w:tcW w:w="5000" w:type="pct"/>
            <w:gridSpan w:val="3"/>
            <w:tcBorders>
              <w:top w:val="single" w:sz="12" w:space="0" w:color="auto"/>
              <w:bottom w:val="single" w:sz="12" w:space="0" w:color="auto"/>
            </w:tcBorders>
            <w:vAlign w:val="center"/>
          </w:tcPr>
          <w:p w14:paraId="6DB018DB" w14:textId="5C7D820B" w:rsidR="000D55B2" w:rsidRDefault="007C3C72" w:rsidP="000D55B2">
            <w:pPr>
              <w:pStyle w:val="ps"/>
              <w:rPr>
                <w:lang w:val="en-US"/>
              </w:rPr>
            </w:pPr>
            <w:r>
              <w:rPr>
                <w:lang w:val="en-US"/>
              </w:rPr>
              <w:t>Mitigation 14</w:t>
            </w:r>
          </w:p>
          <w:p w14:paraId="37B35D88" w14:textId="289088DF" w:rsidR="007F79CA" w:rsidRPr="008C41F5" w:rsidRDefault="004B20BB" w:rsidP="00153F0B">
            <w:pPr>
              <w:pStyle w:val="ps"/>
              <w:rPr>
                <w:lang w:val="en-US"/>
              </w:rPr>
            </w:pPr>
            <w:r>
              <w:rPr>
                <w:lang w:val="en-US"/>
              </w:rPr>
              <w:t xml:space="preserve">SVIP </w:t>
            </w:r>
            <w:r w:rsidR="000A2398">
              <w:rPr>
                <w:lang w:val="en-US"/>
              </w:rPr>
              <w:t xml:space="preserve">Phase I is not at </w:t>
            </w:r>
            <w:r>
              <w:rPr>
                <w:lang w:val="en-US"/>
              </w:rPr>
              <w:t xml:space="preserve">much </w:t>
            </w:r>
            <w:r w:rsidR="000A2398">
              <w:rPr>
                <w:lang w:val="en-US"/>
              </w:rPr>
              <w:t xml:space="preserve">risk of </w:t>
            </w:r>
            <w:r>
              <w:rPr>
                <w:lang w:val="en-US"/>
              </w:rPr>
              <w:t xml:space="preserve">increased </w:t>
            </w:r>
            <w:r w:rsidR="000A2398">
              <w:rPr>
                <w:lang w:val="en-US"/>
              </w:rPr>
              <w:t>wildlife</w:t>
            </w:r>
            <w:r w:rsidR="00836202">
              <w:rPr>
                <w:lang w:val="en-US"/>
              </w:rPr>
              <w:t>-</w:t>
            </w:r>
            <w:r w:rsidR="000A2398">
              <w:rPr>
                <w:lang w:val="en-US"/>
              </w:rPr>
              <w:t>human conflict</w:t>
            </w:r>
            <w:r w:rsidR="00D4410A">
              <w:rPr>
                <w:lang w:val="en-US"/>
              </w:rPr>
              <w:t xml:space="preserve"> as it</w:t>
            </w:r>
            <w:r>
              <w:rPr>
                <w:lang w:val="en-US"/>
              </w:rPr>
              <w:t>s</w:t>
            </w:r>
            <w:r w:rsidR="00D4410A">
              <w:rPr>
                <w:lang w:val="en-US"/>
              </w:rPr>
              <w:t xml:space="preserve"> </w:t>
            </w:r>
            <w:r>
              <w:rPr>
                <w:lang w:val="en-US"/>
              </w:rPr>
              <w:t>irrigation development areas are</w:t>
            </w:r>
            <w:r w:rsidR="00390BE7">
              <w:rPr>
                <w:lang w:val="en-US"/>
              </w:rPr>
              <w:t xml:space="preserve"> </w:t>
            </w:r>
            <w:r w:rsidR="00D4410A">
              <w:rPr>
                <w:lang w:val="en-US"/>
              </w:rPr>
              <w:t xml:space="preserve">far from </w:t>
            </w:r>
            <w:r>
              <w:rPr>
                <w:lang w:val="en-US"/>
              </w:rPr>
              <w:t xml:space="preserve">the </w:t>
            </w:r>
            <w:r w:rsidR="00D4410A">
              <w:rPr>
                <w:lang w:val="en-US"/>
              </w:rPr>
              <w:t>Elephant marsh</w:t>
            </w:r>
            <w:r w:rsidR="008370F3">
              <w:rPr>
                <w:lang w:val="en-US"/>
              </w:rPr>
              <w:t>.</w:t>
            </w:r>
            <w:r w:rsidR="000A2398">
              <w:rPr>
                <w:lang w:val="en-US"/>
              </w:rPr>
              <w:t xml:space="preserve"> Phase II</w:t>
            </w:r>
            <w:r w:rsidR="00153F0B">
              <w:rPr>
                <w:lang w:val="en-US"/>
              </w:rPr>
              <w:t>,</w:t>
            </w:r>
            <w:r w:rsidR="000A2398">
              <w:rPr>
                <w:lang w:val="en-US"/>
              </w:rPr>
              <w:t xml:space="preserve"> which will take place closer to Elephant is concerned by this issue. Therefore</w:t>
            </w:r>
            <w:r w:rsidR="008370F3">
              <w:rPr>
                <w:lang w:val="en-US"/>
              </w:rPr>
              <w:t>,</w:t>
            </w:r>
            <w:r w:rsidR="000A2398">
              <w:rPr>
                <w:lang w:val="en-US"/>
              </w:rPr>
              <w:t xml:space="preserve"> any </w:t>
            </w:r>
            <w:r>
              <w:rPr>
                <w:lang w:val="en-US"/>
              </w:rPr>
              <w:t xml:space="preserve">SVIP-related </w:t>
            </w:r>
            <w:r w:rsidR="000A2398">
              <w:rPr>
                <w:lang w:val="en-US"/>
              </w:rPr>
              <w:t xml:space="preserve">measures </w:t>
            </w:r>
            <w:r w:rsidR="00153F0B">
              <w:rPr>
                <w:lang w:val="en-US"/>
              </w:rPr>
              <w:t>shall</w:t>
            </w:r>
            <w:r w:rsidR="000A2398">
              <w:rPr>
                <w:lang w:val="en-US"/>
              </w:rPr>
              <w:t xml:space="preserve"> be part of </w:t>
            </w:r>
            <w:r>
              <w:rPr>
                <w:lang w:val="en-US"/>
              </w:rPr>
              <w:t xml:space="preserve">a future ESMP for </w:t>
            </w:r>
            <w:r w:rsidR="000A2398">
              <w:rPr>
                <w:lang w:val="en-US"/>
              </w:rPr>
              <w:t xml:space="preserve">Phase II </w:t>
            </w:r>
            <w:r>
              <w:rPr>
                <w:lang w:val="en-US"/>
              </w:rPr>
              <w:t>irrigation development.</w:t>
            </w:r>
            <w:r w:rsidR="00390BE7">
              <w:rPr>
                <w:lang w:val="en-US"/>
              </w:rPr>
              <w:t xml:space="preserve"> </w:t>
            </w:r>
            <w:r>
              <w:rPr>
                <w:lang w:val="en-US"/>
              </w:rPr>
              <w:t xml:space="preserve">However, the SVTP Natural Resources Management Component </w:t>
            </w:r>
            <w:r w:rsidR="00836202">
              <w:rPr>
                <w:lang w:val="en-US"/>
              </w:rPr>
              <w:t xml:space="preserve">includes measures intended to reduce ongoing wildlife-human conflicts in and around the Elephant Marsh. </w:t>
            </w:r>
          </w:p>
        </w:tc>
      </w:tr>
    </w:tbl>
    <w:p w14:paraId="6E7BA0FB" w14:textId="77777777" w:rsidR="00E12A40" w:rsidRPr="0067461A" w:rsidRDefault="00E12A40" w:rsidP="00E12A40">
      <w:pPr>
        <w:pStyle w:val="ps"/>
        <w:rPr>
          <w:lang w:val="en-US"/>
        </w:rPr>
      </w:pPr>
    </w:p>
    <w:p w14:paraId="5F62C5BC" w14:textId="77777777" w:rsidR="00E12A40" w:rsidRDefault="00E12A40">
      <w:pPr>
        <w:rPr>
          <w:rFonts w:cs="Arial"/>
          <w:b/>
          <w:bCs/>
          <w:smallCaps/>
          <w:sz w:val="30"/>
          <w:szCs w:val="30"/>
        </w:rPr>
      </w:pPr>
      <w:r>
        <w:br w:type="page"/>
      </w:r>
    </w:p>
    <w:p w14:paraId="2CCECAFE" w14:textId="02C3ED8C" w:rsidR="00042B33" w:rsidRPr="00A53C3A" w:rsidRDefault="00295B93" w:rsidP="006F4FD0">
      <w:pPr>
        <w:pStyle w:val="Heading3"/>
      </w:pPr>
      <w:bookmarkStart w:id="57" w:name="_Toc488622547"/>
      <w:r w:rsidRPr="00A53C3A">
        <w:lastRenderedPageBreak/>
        <w:t xml:space="preserve">Action Plan for </w:t>
      </w:r>
      <w:r w:rsidR="00FC7B39">
        <w:t>C</w:t>
      </w:r>
      <w:r w:rsidRPr="00A53C3A">
        <w:t xml:space="preserve">ultural </w:t>
      </w:r>
      <w:r w:rsidR="00FC7B39">
        <w:t>H</w:t>
      </w:r>
      <w:r w:rsidRPr="00A53C3A">
        <w:t>eritage</w:t>
      </w:r>
      <w:bookmarkEnd w:id="57"/>
    </w:p>
    <w:p w14:paraId="3A9851A1" w14:textId="6C2ABE4A" w:rsidR="00295B93" w:rsidRPr="00A53C3A" w:rsidRDefault="00295B93" w:rsidP="00295B93">
      <w:pPr>
        <w:pStyle w:val="ps"/>
        <w:rPr>
          <w:lang w:val="en-US"/>
        </w:rPr>
      </w:pPr>
      <w:r w:rsidRPr="00A53C3A">
        <w:rPr>
          <w:lang w:val="en-US"/>
        </w:rPr>
        <w:t>This Action Plan aims at two situation</w:t>
      </w:r>
      <w:r w:rsidR="00FC7B39">
        <w:rPr>
          <w:lang w:val="en-US"/>
        </w:rPr>
        <w:t>s</w:t>
      </w:r>
      <w:r w:rsidRPr="00A53C3A">
        <w:rPr>
          <w:lang w:val="en-US"/>
        </w:rPr>
        <w:t xml:space="preserve">: </w:t>
      </w:r>
    </w:p>
    <w:p w14:paraId="52C852B1" w14:textId="7069EBDB" w:rsidR="00295B93" w:rsidRPr="00A53C3A" w:rsidRDefault="00295B93" w:rsidP="00295B93">
      <w:pPr>
        <w:pStyle w:val="ea"/>
        <w:rPr>
          <w:lang w:val="en-US"/>
        </w:rPr>
      </w:pPr>
      <w:r w:rsidRPr="00A53C3A">
        <w:rPr>
          <w:lang w:val="en-US"/>
        </w:rPr>
        <w:t>Salvage archeology to safeguard high priority artifacts prior to construction</w:t>
      </w:r>
    </w:p>
    <w:p w14:paraId="63838C76" w14:textId="03BEF6F7" w:rsidR="00295B93" w:rsidRPr="00A53C3A" w:rsidRDefault="00295B93" w:rsidP="00295B93">
      <w:pPr>
        <w:pStyle w:val="ea"/>
        <w:rPr>
          <w:lang w:val="en-US"/>
        </w:rPr>
      </w:pPr>
      <w:r w:rsidRPr="00A53C3A">
        <w:rPr>
          <w:lang w:val="en-US"/>
        </w:rPr>
        <w:t xml:space="preserve">Chance find procedure in case of </w:t>
      </w:r>
      <w:r w:rsidR="000A56F9" w:rsidRPr="00A53C3A">
        <w:rPr>
          <w:lang w:val="en-US"/>
        </w:rPr>
        <w:t>discoveries</w:t>
      </w:r>
      <w:r w:rsidRPr="00A53C3A">
        <w:rPr>
          <w:lang w:val="en-US"/>
        </w:rPr>
        <w:t xml:space="preserve"> during excavation work</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08"/>
        <w:gridCol w:w="5755"/>
        <w:gridCol w:w="1395"/>
      </w:tblGrid>
      <w:tr w:rsidR="00295B93" w:rsidRPr="00A53C3A" w14:paraId="12176874" w14:textId="77777777" w:rsidTr="00B9136C">
        <w:trPr>
          <w:tblHeader/>
        </w:trPr>
        <w:tc>
          <w:tcPr>
            <w:tcW w:w="5000" w:type="pct"/>
            <w:gridSpan w:val="3"/>
            <w:tcBorders>
              <w:top w:val="single" w:sz="12" w:space="0" w:color="auto"/>
              <w:bottom w:val="single" w:sz="12" w:space="0" w:color="auto"/>
            </w:tcBorders>
            <w:shd w:val="clear" w:color="auto" w:fill="D9D9D9" w:themeFill="background1" w:themeFillShade="D9"/>
            <w:vAlign w:val="center"/>
          </w:tcPr>
          <w:p w14:paraId="1C8E170F" w14:textId="1163DE31" w:rsidR="00295B93" w:rsidRPr="00A53C3A" w:rsidRDefault="00295B93" w:rsidP="00295B93">
            <w:pPr>
              <w:pStyle w:val="ps"/>
              <w:jc w:val="center"/>
              <w:rPr>
                <w:b/>
                <w:lang w:val="en-US"/>
              </w:rPr>
            </w:pPr>
            <w:r w:rsidRPr="00A53C3A">
              <w:rPr>
                <w:b/>
                <w:lang w:val="en-US"/>
              </w:rPr>
              <w:t>Action plan for cultural heritage</w:t>
            </w:r>
          </w:p>
        </w:tc>
      </w:tr>
      <w:tr w:rsidR="00295B93" w:rsidRPr="00A53C3A" w14:paraId="4B60D102" w14:textId="77777777" w:rsidTr="00A035E8">
        <w:tc>
          <w:tcPr>
            <w:tcW w:w="4469" w:type="pct"/>
            <w:gridSpan w:val="2"/>
            <w:tcBorders>
              <w:top w:val="single" w:sz="12" w:space="0" w:color="auto"/>
              <w:bottom w:val="single" w:sz="4" w:space="0" w:color="auto"/>
            </w:tcBorders>
            <w:shd w:val="clear" w:color="auto" w:fill="F2F2F2" w:themeFill="background1" w:themeFillShade="F2"/>
            <w:vAlign w:val="center"/>
          </w:tcPr>
          <w:p w14:paraId="270EE0FD" w14:textId="3042243B" w:rsidR="00295B93" w:rsidRPr="00022F39" w:rsidRDefault="002F4AD0" w:rsidP="002F4AD0">
            <w:pPr>
              <w:pStyle w:val="ps"/>
              <w:rPr>
                <w:b/>
                <w:lang w:val="en-US"/>
              </w:rPr>
            </w:pPr>
            <w:r w:rsidRPr="00022F39">
              <w:rPr>
                <w:b/>
                <w:lang w:val="en-US"/>
              </w:rPr>
              <w:t>Reminder of i</w:t>
            </w:r>
            <w:r w:rsidR="00295B93" w:rsidRPr="00022F39">
              <w:rPr>
                <w:b/>
                <w:lang w:val="en-US"/>
              </w:rPr>
              <w:t xml:space="preserve">mpacts on </w:t>
            </w:r>
            <w:r w:rsidR="00B9136C" w:rsidRPr="00022F39">
              <w:rPr>
                <w:b/>
                <w:lang w:val="en-US"/>
              </w:rPr>
              <w:t>cultural heritage</w:t>
            </w:r>
            <w:r w:rsidRPr="00022F39">
              <w:rPr>
                <w:b/>
                <w:lang w:val="en-US"/>
              </w:rPr>
              <w:t xml:space="preserve"> (as presented in Vol.2)</w:t>
            </w:r>
          </w:p>
        </w:tc>
        <w:tc>
          <w:tcPr>
            <w:tcW w:w="531" w:type="pct"/>
            <w:tcBorders>
              <w:top w:val="single" w:sz="12" w:space="0" w:color="auto"/>
              <w:bottom w:val="single" w:sz="4" w:space="0" w:color="auto"/>
            </w:tcBorders>
            <w:shd w:val="clear" w:color="auto" w:fill="F2F2F2" w:themeFill="background1" w:themeFillShade="F2"/>
            <w:vAlign w:val="center"/>
          </w:tcPr>
          <w:p w14:paraId="00DA2241" w14:textId="77777777" w:rsidR="00295B93" w:rsidRPr="00A53C3A" w:rsidRDefault="00295B93" w:rsidP="00295B93">
            <w:pPr>
              <w:pStyle w:val="ps"/>
              <w:rPr>
                <w:b/>
                <w:lang w:val="en-US"/>
              </w:rPr>
            </w:pPr>
            <w:r w:rsidRPr="00A53C3A">
              <w:rPr>
                <w:b/>
                <w:lang w:val="en-US"/>
              </w:rPr>
              <w:t>Significance</w:t>
            </w:r>
          </w:p>
        </w:tc>
      </w:tr>
      <w:tr w:rsidR="00295B93" w:rsidRPr="00A53C3A" w14:paraId="26281CE6" w14:textId="77777777" w:rsidTr="00A035E8">
        <w:tc>
          <w:tcPr>
            <w:tcW w:w="806" w:type="pct"/>
            <w:tcBorders>
              <w:top w:val="single" w:sz="4" w:space="0" w:color="auto"/>
              <w:bottom w:val="double" w:sz="4" w:space="0" w:color="auto"/>
            </w:tcBorders>
            <w:vAlign w:val="center"/>
          </w:tcPr>
          <w:p w14:paraId="5C3F18CF" w14:textId="77777777" w:rsidR="00295B93" w:rsidRPr="00A53C3A" w:rsidRDefault="00295B93" w:rsidP="00295B93">
            <w:pPr>
              <w:pStyle w:val="ps"/>
              <w:rPr>
                <w:lang w:val="en-US"/>
              </w:rPr>
            </w:pPr>
            <w:r w:rsidRPr="00A53C3A">
              <w:rPr>
                <w:lang w:val="en-US"/>
              </w:rPr>
              <w:t>Impact 1</w:t>
            </w:r>
          </w:p>
        </w:tc>
        <w:tc>
          <w:tcPr>
            <w:tcW w:w="3663" w:type="pct"/>
            <w:tcBorders>
              <w:top w:val="single" w:sz="4" w:space="0" w:color="auto"/>
              <w:bottom w:val="double" w:sz="4" w:space="0" w:color="auto"/>
            </w:tcBorders>
            <w:vAlign w:val="center"/>
          </w:tcPr>
          <w:p w14:paraId="7BA7B5C1" w14:textId="77777777" w:rsidR="00295B93" w:rsidRPr="00A53C3A" w:rsidRDefault="00295B93" w:rsidP="00295B93">
            <w:pPr>
              <w:pStyle w:val="ps"/>
              <w:rPr>
                <w:lang w:val="en-US"/>
              </w:rPr>
            </w:pPr>
            <w:r w:rsidRPr="00A53C3A">
              <w:rPr>
                <w:lang w:val="en-US"/>
              </w:rPr>
              <w:t>Loss of physical cultural heritage</w:t>
            </w:r>
          </w:p>
        </w:tc>
        <w:tc>
          <w:tcPr>
            <w:tcW w:w="531" w:type="pct"/>
            <w:tcBorders>
              <w:top w:val="single" w:sz="4" w:space="0" w:color="auto"/>
              <w:bottom w:val="double" w:sz="4" w:space="0" w:color="auto"/>
            </w:tcBorders>
            <w:shd w:val="clear" w:color="auto" w:fill="FFFF00"/>
            <w:vAlign w:val="center"/>
          </w:tcPr>
          <w:p w14:paraId="6BF4B747" w14:textId="77777777" w:rsidR="00295B93" w:rsidRPr="00A53C3A" w:rsidRDefault="00295B93" w:rsidP="00295B93">
            <w:pPr>
              <w:pStyle w:val="ps"/>
              <w:rPr>
                <w:lang w:val="en-US"/>
              </w:rPr>
            </w:pPr>
            <w:r w:rsidRPr="00A53C3A">
              <w:rPr>
                <w:lang w:val="en-US"/>
              </w:rPr>
              <w:t>Minor</w:t>
            </w:r>
          </w:p>
        </w:tc>
      </w:tr>
      <w:tr w:rsidR="00B9136C" w:rsidRPr="00A53C3A" w14:paraId="7F47B2F1" w14:textId="77777777" w:rsidTr="00022F39">
        <w:tc>
          <w:tcPr>
            <w:tcW w:w="5000" w:type="pct"/>
            <w:gridSpan w:val="3"/>
            <w:tcBorders>
              <w:top w:val="double" w:sz="4" w:space="0" w:color="auto"/>
            </w:tcBorders>
            <w:shd w:val="clear" w:color="auto" w:fill="F2F2F2" w:themeFill="background1" w:themeFillShade="F2"/>
            <w:vAlign w:val="center"/>
          </w:tcPr>
          <w:p w14:paraId="75C77105" w14:textId="06DCF950" w:rsidR="00B9136C" w:rsidRPr="00A53C3A" w:rsidRDefault="00B9136C" w:rsidP="00295B93">
            <w:pPr>
              <w:pStyle w:val="ps"/>
              <w:rPr>
                <w:b/>
                <w:lang w:val="en-US"/>
              </w:rPr>
            </w:pPr>
            <w:r w:rsidRPr="00A53C3A">
              <w:rPr>
                <w:b/>
                <w:lang w:val="en-US"/>
              </w:rPr>
              <w:t>Mitigation</w:t>
            </w:r>
          </w:p>
        </w:tc>
      </w:tr>
      <w:tr w:rsidR="00295B93" w:rsidRPr="00A53C3A" w14:paraId="6A7704D6" w14:textId="77777777" w:rsidTr="00861031">
        <w:tc>
          <w:tcPr>
            <w:tcW w:w="5000" w:type="pct"/>
            <w:gridSpan w:val="3"/>
            <w:vAlign w:val="center"/>
          </w:tcPr>
          <w:p w14:paraId="6F9724CB" w14:textId="6F257ECE" w:rsidR="00295B93" w:rsidRPr="00A53C3A" w:rsidRDefault="00295B93" w:rsidP="00B9136C">
            <w:pPr>
              <w:pStyle w:val="ps"/>
              <w:rPr>
                <w:lang w:val="en-US"/>
              </w:rPr>
            </w:pPr>
            <w:r w:rsidRPr="00A53C3A">
              <w:rPr>
                <w:lang w:val="en-US"/>
              </w:rPr>
              <w:t xml:space="preserve">Implement </w:t>
            </w:r>
            <w:r w:rsidR="00B9136C" w:rsidRPr="00A53C3A">
              <w:rPr>
                <w:lang w:val="en-US"/>
              </w:rPr>
              <w:t>the Action Plan in two phases</w:t>
            </w:r>
            <w:r w:rsidRPr="00A53C3A">
              <w:rPr>
                <w:lang w:val="en-US"/>
              </w:rPr>
              <w:t>:</w:t>
            </w:r>
          </w:p>
          <w:p w14:paraId="146B67F9" w14:textId="1A4924A1" w:rsidR="00295B93" w:rsidRPr="00A53C3A" w:rsidRDefault="00295B93" w:rsidP="00B9136C">
            <w:pPr>
              <w:pStyle w:val="ea"/>
              <w:rPr>
                <w:lang w:val="en-US"/>
              </w:rPr>
            </w:pPr>
            <w:r w:rsidRPr="00A53C3A">
              <w:rPr>
                <w:lang w:val="en-US"/>
              </w:rPr>
              <w:t xml:space="preserve">Phase 1: Pre-Construction Data Collection </w:t>
            </w:r>
          </w:p>
          <w:p w14:paraId="77808868" w14:textId="33B65F16" w:rsidR="00295B93" w:rsidRPr="00A53C3A" w:rsidRDefault="00295B93" w:rsidP="00B9136C">
            <w:pPr>
              <w:pStyle w:val="ea"/>
              <w:rPr>
                <w:lang w:val="en-US"/>
              </w:rPr>
            </w:pPr>
            <w:r w:rsidRPr="00A53C3A">
              <w:rPr>
                <w:lang w:val="en-US"/>
              </w:rPr>
              <w:t>Phase 2: Mitigation Plan During Construction</w:t>
            </w:r>
            <w:r w:rsidR="00786FD2" w:rsidRPr="00A53C3A">
              <w:rPr>
                <w:lang w:val="en-US"/>
              </w:rPr>
              <w:t> : Chance find procedure</w:t>
            </w:r>
          </w:p>
          <w:p w14:paraId="18FDEC87" w14:textId="77777777" w:rsidR="00295B93" w:rsidRPr="00A53C3A" w:rsidRDefault="00295B93" w:rsidP="00B9136C">
            <w:pPr>
              <w:pStyle w:val="T1"/>
            </w:pPr>
            <w:r w:rsidRPr="00A53C3A">
              <w:t>Phase 1 : Pre-Construction Data Collection</w:t>
            </w:r>
          </w:p>
          <w:p w14:paraId="6067BC80" w14:textId="77777777" w:rsidR="00295B93" w:rsidRPr="00A53C3A" w:rsidRDefault="00295B93" w:rsidP="00B9136C">
            <w:pPr>
              <w:pStyle w:val="T2"/>
            </w:pPr>
            <w:r w:rsidRPr="00A53C3A">
              <w:t>Archaeological rescue excavations</w:t>
            </w:r>
          </w:p>
          <w:p w14:paraId="06B762F4" w14:textId="13FABCB7" w:rsidR="00295B93" w:rsidRPr="00A53C3A" w:rsidRDefault="00295B93" w:rsidP="00295B93">
            <w:pPr>
              <w:pStyle w:val="ps"/>
              <w:rPr>
                <w:lang w:val="en-US"/>
              </w:rPr>
            </w:pPr>
            <w:r w:rsidRPr="00A53C3A">
              <w:rPr>
                <w:lang w:val="en-US"/>
              </w:rPr>
              <w:t xml:space="preserve">Sites that are categorized by the </w:t>
            </w:r>
            <w:r w:rsidR="002F4AD0">
              <w:rPr>
                <w:lang w:val="en-US"/>
              </w:rPr>
              <w:t>B</w:t>
            </w:r>
            <w:r w:rsidR="000A56F9">
              <w:rPr>
                <w:lang w:val="en-US"/>
              </w:rPr>
              <w:t>aseline</w:t>
            </w:r>
            <w:r w:rsidRPr="00A53C3A">
              <w:rPr>
                <w:lang w:val="en-US"/>
              </w:rPr>
              <w:t xml:space="preserve"> report (</w:t>
            </w:r>
            <w:r w:rsidR="000A56F9">
              <w:rPr>
                <w:lang w:val="en-US"/>
              </w:rPr>
              <w:t>Vol.1</w:t>
            </w:r>
            <w:r w:rsidRPr="00A53C3A">
              <w:rPr>
                <w:lang w:val="en-US"/>
              </w:rPr>
              <w:t>) as of high priority shall undergo controlled archaeological rescue excavations.</w:t>
            </w:r>
          </w:p>
          <w:p w14:paraId="445BE60F" w14:textId="77777777" w:rsidR="00295B93" w:rsidRPr="00A53C3A" w:rsidRDefault="00295B93" w:rsidP="00295B93">
            <w:pPr>
              <w:pStyle w:val="ps"/>
              <w:rPr>
                <w:lang w:val="en-US"/>
              </w:rPr>
            </w:pPr>
            <w:r w:rsidRPr="00A53C3A">
              <w:rPr>
                <w:lang w:val="en-US"/>
              </w:rPr>
              <w:t xml:space="preserve">Archaeological sites that will be impacted negatively by the Project’s future activities and that indicate high scientific value for study and analysis should undergo excavations before any land-transformation activities commence. The reason for that is that Malawi’s national heritage legislation requires rescue excavations of sites at risk of destruction from development. </w:t>
            </w:r>
          </w:p>
          <w:p w14:paraId="1495A8DD" w14:textId="65748B40" w:rsidR="00295B93" w:rsidRDefault="00295B93" w:rsidP="00295B93">
            <w:pPr>
              <w:pStyle w:val="ps"/>
              <w:rPr>
                <w:lang w:val="en-US"/>
              </w:rPr>
            </w:pPr>
            <w:r w:rsidRPr="00A53C3A">
              <w:rPr>
                <w:lang w:val="en-US"/>
              </w:rPr>
              <w:t xml:space="preserve">Based on actual Canal alignment routes, actual localization of command areas as well as the site prioritization classification (see baseline </w:t>
            </w:r>
            <w:r w:rsidR="000A56F9">
              <w:rPr>
                <w:lang w:val="en-US"/>
              </w:rPr>
              <w:t>report</w:t>
            </w:r>
            <w:r w:rsidRPr="00A53C3A">
              <w:rPr>
                <w:lang w:val="en-US"/>
              </w:rPr>
              <w:t xml:space="preserve">), the following sites </w:t>
            </w:r>
            <w:r w:rsidR="006D28D5" w:rsidRPr="00A53C3A">
              <w:rPr>
                <w:lang w:val="en-US"/>
              </w:rPr>
              <w:t>shall</w:t>
            </w:r>
            <w:r w:rsidRPr="00A53C3A">
              <w:rPr>
                <w:lang w:val="en-US"/>
              </w:rPr>
              <w:t xml:space="preserve"> undergo rescue excavations before Project launch: </w:t>
            </w:r>
          </w:p>
          <w:p w14:paraId="50FC62C1" w14:textId="77777777" w:rsidR="00500BAC" w:rsidRDefault="00500BAC" w:rsidP="00295B93">
            <w:pPr>
              <w:pStyle w:val="ps"/>
              <w:rPr>
                <w:lang w:val="en-US"/>
              </w:rPr>
            </w:pPr>
          </w:p>
          <w:tbl>
            <w:tblPr>
              <w:tblStyle w:val="Light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286"/>
              <w:gridCol w:w="1540"/>
              <w:gridCol w:w="919"/>
            </w:tblGrid>
            <w:tr w:rsidR="00295B93" w:rsidRPr="000D145F" w14:paraId="4171A98C" w14:textId="77777777" w:rsidTr="002F4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7BF0D7" w14:textId="77777777" w:rsidR="00295B93" w:rsidRPr="000D145F" w:rsidRDefault="00295B93" w:rsidP="00242415">
                  <w:pPr>
                    <w:pStyle w:val="ps"/>
                    <w:spacing w:before="0"/>
                    <w:jc w:val="center"/>
                    <w:rPr>
                      <w:sz w:val="16"/>
                      <w:szCs w:val="18"/>
                      <w:lang w:val="en-US"/>
                    </w:rPr>
                  </w:pPr>
                  <w:r w:rsidRPr="000D145F">
                    <w:rPr>
                      <w:sz w:val="16"/>
                      <w:szCs w:val="18"/>
                      <w:lang w:val="en-US"/>
                    </w:rPr>
                    <w:t>High Priority Sites</w:t>
                  </w:r>
                </w:p>
              </w:tc>
              <w:tc>
                <w:tcPr>
                  <w:tcW w:w="5295" w:type="dxa"/>
                  <w:vAlign w:val="center"/>
                </w:tcPr>
                <w:p w14:paraId="49D337AE" w14:textId="77777777" w:rsidR="00295B93" w:rsidRPr="000D145F" w:rsidRDefault="00295B93" w:rsidP="00242415">
                  <w:pPr>
                    <w:pStyle w:val="ps"/>
                    <w:spacing w:before="0"/>
                    <w:jc w:val="center"/>
                    <w:cnfStyle w:val="100000000000" w:firstRow="1" w:lastRow="0" w:firstColumn="0" w:lastColumn="0" w:oddVBand="0" w:evenVBand="0" w:oddHBand="0" w:evenHBand="0" w:firstRowFirstColumn="0" w:firstRowLastColumn="0" w:lastRowFirstColumn="0" w:lastRowLastColumn="0"/>
                    <w:rPr>
                      <w:sz w:val="16"/>
                      <w:szCs w:val="18"/>
                      <w:lang w:val="en-US"/>
                    </w:rPr>
                  </w:pPr>
                  <w:r w:rsidRPr="000D145F">
                    <w:rPr>
                      <w:sz w:val="16"/>
                      <w:szCs w:val="18"/>
                      <w:lang w:val="en-US"/>
                    </w:rPr>
                    <w:t>Data</w:t>
                  </w:r>
                </w:p>
              </w:tc>
              <w:tc>
                <w:tcPr>
                  <w:tcW w:w="1541" w:type="dxa"/>
                  <w:vAlign w:val="center"/>
                </w:tcPr>
                <w:p w14:paraId="470BE44E" w14:textId="77777777" w:rsidR="00295B93" w:rsidRPr="000D145F" w:rsidRDefault="00295B93" w:rsidP="00242415">
                  <w:pPr>
                    <w:pStyle w:val="ps"/>
                    <w:spacing w:before="0"/>
                    <w:jc w:val="center"/>
                    <w:cnfStyle w:val="100000000000" w:firstRow="1" w:lastRow="0" w:firstColumn="0" w:lastColumn="0" w:oddVBand="0" w:evenVBand="0" w:oddHBand="0" w:evenHBand="0" w:firstRowFirstColumn="0" w:firstRowLastColumn="0" w:lastRowFirstColumn="0" w:lastRowLastColumn="0"/>
                    <w:rPr>
                      <w:sz w:val="16"/>
                      <w:szCs w:val="18"/>
                      <w:lang w:val="en-US"/>
                    </w:rPr>
                  </w:pPr>
                  <w:r w:rsidRPr="000D145F">
                    <w:rPr>
                      <w:sz w:val="16"/>
                      <w:szCs w:val="18"/>
                      <w:lang w:val="en-US"/>
                    </w:rPr>
                    <w:t>Coordinates &amp; location</w:t>
                  </w:r>
                </w:p>
              </w:tc>
              <w:tc>
                <w:tcPr>
                  <w:tcW w:w="0" w:type="auto"/>
                  <w:vAlign w:val="center"/>
                </w:tcPr>
                <w:p w14:paraId="2E4252DD" w14:textId="77777777" w:rsidR="00295B93" w:rsidRPr="000D145F" w:rsidRDefault="00295B93" w:rsidP="00242415">
                  <w:pPr>
                    <w:pStyle w:val="ps"/>
                    <w:spacing w:before="0"/>
                    <w:jc w:val="center"/>
                    <w:cnfStyle w:val="100000000000" w:firstRow="1" w:lastRow="0" w:firstColumn="0" w:lastColumn="0" w:oddVBand="0" w:evenVBand="0" w:oddHBand="0" w:evenHBand="0" w:firstRowFirstColumn="0" w:firstRowLastColumn="0" w:lastRowFirstColumn="0" w:lastRowLastColumn="0"/>
                    <w:rPr>
                      <w:sz w:val="16"/>
                      <w:szCs w:val="18"/>
                      <w:lang w:val="en-US"/>
                    </w:rPr>
                  </w:pPr>
                  <w:r w:rsidRPr="000D145F">
                    <w:rPr>
                      <w:sz w:val="16"/>
                      <w:szCs w:val="18"/>
                      <w:lang w:val="en-US"/>
                    </w:rPr>
                    <w:t>Impacted by the Project</w:t>
                  </w:r>
                </w:p>
              </w:tc>
            </w:tr>
            <w:tr w:rsidR="00295B93" w:rsidRPr="000D145F" w14:paraId="387A6CDD" w14:textId="77777777" w:rsidTr="002F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8241B7" w14:textId="77777777" w:rsidR="00295B93" w:rsidRPr="000D145F" w:rsidRDefault="00295B93" w:rsidP="006D28D5">
                  <w:pPr>
                    <w:pStyle w:val="ps"/>
                    <w:spacing w:before="0"/>
                    <w:jc w:val="left"/>
                    <w:rPr>
                      <w:sz w:val="16"/>
                      <w:szCs w:val="18"/>
                      <w:lang w:val="en-US"/>
                    </w:rPr>
                  </w:pPr>
                  <w:r w:rsidRPr="000D145F">
                    <w:rPr>
                      <w:sz w:val="16"/>
                      <w:szCs w:val="18"/>
                      <w:lang w:val="en-US"/>
                    </w:rPr>
                    <w:t>CK46</w:t>
                  </w:r>
                </w:p>
              </w:tc>
              <w:tc>
                <w:tcPr>
                  <w:tcW w:w="5295" w:type="dxa"/>
                  <w:vAlign w:val="center"/>
                </w:tcPr>
                <w:p w14:paraId="601FEBDC" w14:textId="12B75CE5" w:rsidR="00295B93" w:rsidRPr="000D145F" w:rsidRDefault="002F4AD0" w:rsidP="002F4AD0">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Pr>
                      <w:sz w:val="16"/>
                      <w:szCs w:val="18"/>
                      <w:lang w:val="en-US"/>
                    </w:rPr>
                    <w:t>D</w:t>
                  </w:r>
                  <w:r w:rsidRPr="000D145F">
                    <w:rPr>
                      <w:sz w:val="16"/>
                      <w:szCs w:val="18"/>
                      <w:lang w:val="en-US"/>
                    </w:rPr>
                    <w:t>ecorated pottery</w:t>
                  </w:r>
                  <w:r>
                    <w:rPr>
                      <w:sz w:val="16"/>
                      <w:szCs w:val="18"/>
                      <w:lang w:val="en-US"/>
                    </w:rPr>
                    <w:t xml:space="preserve">. </w:t>
                  </w:r>
                  <w:r w:rsidR="00295B93" w:rsidRPr="000D145F">
                    <w:rPr>
                      <w:sz w:val="16"/>
                      <w:szCs w:val="18"/>
                      <w:lang w:val="en-US"/>
                    </w:rPr>
                    <w:t>Elevated open air site behind Papa James’ concession; dense surface scat</w:t>
                  </w:r>
                  <w:r>
                    <w:rPr>
                      <w:sz w:val="16"/>
                      <w:szCs w:val="18"/>
                      <w:lang w:val="en-US"/>
                    </w:rPr>
                    <w:t>ters of archaeological material</w:t>
                  </w:r>
                  <w:r w:rsidR="00295B93" w:rsidRPr="000D145F">
                    <w:rPr>
                      <w:sz w:val="16"/>
                      <w:szCs w:val="18"/>
                      <w:lang w:val="en-US"/>
                    </w:rPr>
                    <w:t xml:space="preserve"> </w:t>
                  </w:r>
                </w:p>
              </w:tc>
              <w:tc>
                <w:tcPr>
                  <w:tcW w:w="1541" w:type="dxa"/>
                  <w:vAlign w:val="center"/>
                </w:tcPr>
                <w:p w14:paraId="43A843B8"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698155 E</w:t>
                  </w:r>
                </w:p>
                <w:p w14:paraId="293AB9CB"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8212354</w:t>
                  </w:r>
                  <w:r w:rsidRPr="000D145F">
                    <w:rPr>
                      <w:sz w:val="16"/>
                      <w:szCs w:val="18"/>
                      <w:lang w:val="en-US"/>
                    </w:rPr>
                    <w:tab/>
                    <w:t>N</w:t>
                  </w:r>
                </w:p>
                <w:p w14:paraId="4CF67351" w14:textId="1F73802E"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Zone I</w:t>
                  </w:r>
                  <w:r w:rsidR="002F4AD0">
                    <w:rPr>
                      <w:sz w:val="16"/>
                      <w:szCs w:val="18"/>
                      <w:lang w:val="en-US"/>
                    </w:rPr>
                    <w:t xml:space="preserve"> 1</w:t>
                  </w:r>
                  <w:r w:rsidRPr="000D145F">
                    <w:rPr>
                      <w:sz w:val="16"/>
                      <w:szCs w:val="18"/>
                      <w:lang w:val="en-US"/>
                    </w:rPr>
                    <w:t xml:space="preserve">, </w:t>
                  </w:r>
                </w:p>
                <w:p w14:paraId="25B2CAB6"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Mwanza River</w:t>
                  </w:r>
                </w:p>
              </w:tc>
              <w:tc>
                <w:tcPr>
                  <w:tcW w:w="0" w:type="auto"/>
                  <w:vAlign w:val="center"/>
                </w:tcPr>
                <w:p w14:paraId="57176B40"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Yes (Situated in irrigation zone)</w:t>
                  </w:r>
                </w:p>
              </w:tc>
            </w:tr>
            <w:tr w:rsidR="00295B93" w:rsidRPr="000D145F" w14:paraId="52E23D41" w14:textId="77777777" w:rsidTr="002F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AF225E" w14:textId="77777777" w:rsidR="00295B93" w:rsidRPr="000D145F" w:rsidRDefault="00295B93" w:rsidP="006D28D5">
                  <w:pPr>
                    <w:pStyle w:val="ps"/>
                    <w:spacing w:before="0"/>
                    <w:jc w:val="left"/>
                    <w:rPr>
                      <w:sz w:val="16"/>
                      <w:szCs w:val="18"/>
                      <w:lang w:val="en-US"/>
                    </w:rPr>
                  </w:pPr>
                  <w:r w:rsidRPr="000D145F">
                    <w:rPr>
                      <w:sz w:val="16"/>
                      <w:szCs w:val="18"/>
                      <w:lang w:val="en-US"/>
                    </w:rPr>
                    <w:t>CK55</w:t>
                  </w:r>
                </w:p>
              </w:tc>
              <w:tc>
                <w:tcPr>
                  <w:tcW w:w="5295" w:type="dxa"/>
                  <w:vAlign w:val="center"/>
                </w:tcPr>
                <w:p w14:paraId="18C63FF3" w14:textId="7DB536BA" w:rsidR="00295B93" w:rsidRPr="000D145F" w:rsidRDefault="002F4AD0" w:rsidP="002F4AD0">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Decorated pottery, stone artefacts, daga remains (house remains)</w:t>
                  </w:r>
                  <w:r>
                    <w:rPr>
                      <w:sz w:val="16"/>
                      <w:szCs w:val="18"/>
                      <w:lang w:val="en-US"/>
                    </w:rPr>
                    <w:t xml:space="preserve">. </w:t>
                  </w:r>
                  <w:r w:rsidR="00295B93" w:rsidRPr="000D145F">
                    <w:rPr>
                      <w:sz w:val="16"/>
                      <w:szCs w:val="18"/>
                      <w:lang w:val="en-US"/>
                    </w:rPr>
                    <w:t>Flat open air site in cultivated field with dense surface scatters of archaeological material</w:t>
                  </w:r>
                </w:p>
              </w:tc>
              <w:tc>
                <w:tcPr>
                  <w:tcW w:w="1541" w:type="dxa"/>
                  <w:vAlign w:val="center"/>
                </w:tcPr>
                <w:p w14:paraId="089011EA"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687513 E</w:t>
                  </w:r>
                </w:p>
                <w:p w14:paraId="1A0C002C"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8222782 N</w:t>
                  </w:r>
                </w:p>
                <w:p w14:paraId="596F5A5F"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Zone I 1</w:t>
                  </w:r>
                </w:p>
                <w:p w14:paraId="1FEAC5CE"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Nthumbe River</w:t>
                  </w:r>
                </w:p>
              </w:tc>
              <w:tc>
                <w:tcPr>
                  <w:tcW w:w="0" w:type="auto"/>
                  <w:vAlign w:val="center"/>
                </w:tcPr>
                <w:p w14:paraId="0CB33AC5"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Yes (45 m west of current Canal RoW)</w:t>
                  </w:r>
                </w:p>
              </w:tc>
            </w:tr>
            <w:tr w:rsidR="00295B93" w:rsidRPr="000D145F" w14:paraId="6A2D2FD3" w14:textId="77777777" w:rsidTr="002F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54CE77" w14:textId="77777777" w:rsidR="00295B93" w:rsidRPr="000D145F" w:rsidRDefault="00295B93" w:rsidP="006D28D5">
                  <w:pPr>
                    <w:pStyle w:val="ps"/>
                    <w:spacing w:before="0"/>
                    <w:jc w:val="left"/>
                    <w:rPr>
                      <w:sz w:val="16"/>
                      <w:szCs w:val="18"/>
                      <w:lang w:val="en-US"/>
                    </w:rPr>
                  </w:pPr>
                  <w:r w:rsidRPr="000D145F">
                    <w:rPr>
                      <w:sz w:val="16"/>
                      <w:szCs w:val="18"/>
                      <w:lang w:val="en-US"/>
                    </w:rPr>
                    <w:t>CK62</w:t>
                  </w:r>
                </w:p>
              </w:tc>
              <w:tc>
                <w:tcPr>
                  <w:tcW w:w="5295" w:type="dxa"/>
                  <w:vAlign w:val="center"/>
                </w:tcPr>
                <w:p w14:paraId="6C817BA0" w14:textId="65354B71" w:rsidR="00295B93" w:rsidRPr="000D145F" w:rsidRDefault="002F4AD0" w:rsidP="002F4AD0">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Pr>
                      <w:sz w:val="16"/>
                      <w:szCs w:val="18"/>
                      <w:lang w:val="en-US"/>
                    </w:rPr>
                    <w:t>D</w:t>
                  </w:r>
                  <w:r w:rsidRPr="000D145F">
                    <w:rPr>
                      <w:sz w:val="16"/>
                      <w:szCs w:val="18"/>
                      <w:lang w:val="en-US"/>
                    </w:rPr>
                    <w:t>ecorated pottery, daga remains (house remains)</w:t>
                  </w:r>
                  <w:r>
                    <w:rPr>
                      <w:sz w:val="16"/>
                      <w:szCs w:val="18"/>
                      <w:lang w:val="en-US"/>
                    </w:rPr>
                    <w:t xml:space="preserve">. </w:t>
                  </w:r>
                  <w:r w:rsidR="00295B93" w:rsidRPr="000D145F">
                    <w:rPr>
                      <w:sz w:val="16"/>
                      <w:szCs w:val="18"/>
                      <w:lang w:val="en-US"/>
                    </w:rPr>
                    <w:t>Elevated open air site with dense surface scat</w:t>
                  </w:r>
                  <w:r>
                    <w:rPr>
                      <w:sz w:val="16"/>
                      <w:szCs w:val="18"/>
                      <w:lang w:val="en-US"/>
                    </w:rPr>
                    <w:t>ters of archaeological material</w:t>
                  </w:r>
                </w:p>
              </w:tc>
              <w:tc>
                <w:tcPr>
                  <w:tcW w:w="1541" w:type="dxa"/>
                  <w:vAlign w:val="center"/>
                </w:tcPr>
                <w:p w14:paraId="3E70A582"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688002 E</w:t>
                  </w:r>
                </w:p>
                <w:p w14:paraId="028A33CA"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8214624 N</w:t>
                  </w:r>
                </w:p>
                <w:p w14:paraId="0AF16B68"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Zone A</w:t>
                  </w:r>
                </w:p>
                <w:p w14:paraId="6AB22FE6"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Mologeni Village</w:t>
                  </w:r>
                </w:p>
              </w:tc>
              <w:tc>
                <w:tcPr>
                  <w:tcW w:w="0" w:type="auto"/>
                  <w:vAlign w:val="center"/>
                </w:tcPr>
                <w:p w14:paraId="50E48773"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Yes (55 m east of current Canal RoW)</w:t>
                  </w:r>
                </w:p>
              </w:tc>
            </w:tr>
            <w:tr w:rsidR="00295B93" w:rsidRPr="000D145F" w14:paraId="00D31A84" w14:textId="77777777" w:rsidTr="002F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90A4D1" w14:textId="77777777" w:rsidR="00295B93" w:rsidRPr="000D145F" w:rsidRDefault="00295B93" w:rsidP="006D28D5">
                  <w:pPr>
                    <w:pStyle w:val="ps"/>
                    <w:spacing w:before="0"/>
                    <w:jc w:val="left"/>
                    <w:rPr>
                      <w:sz w:val="16"/>
                      <w:szCs w:val="18"/>
                      <w:lang w:val="en-US"/>
                    </w:rPr>
                  </w:pPr>
                  <w:r w:rsidRPr="000D145F">
                    <w:rPr>
                      <w:sz w:val="16"/>
                      <w:szCs w:val="18"/>
                      <w:lang w:val="en-US"/>
                    </w:rPr>
                    <w:t>CK64</w:t>
                  </w:r>
                </w:p>
              </w:tc>
              <w:tc>
                <w:tcPr>
                  <w:tcW w:w="5295" w:type="dxa"/>
                  <w:vAlign w:val="center"/>
                </w:tcPr>
                <w:p w14:paraId="620FC6BB" w14:textId="15BDF0B8" w:rsidR="00295B93" w:rsidRPr="000D145F" w:rsidRDefault="002F4AD0" w:rsidP="002F4AD0">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Pr>
                      <w:sz w:val="16"/>
                      <w:szCs w:val="18"/>
                      <w:lang w:val="en-US"/>
                    </w:rPr>
                    <w:t>D</w:t>
                  </w:r>
                  <w:r w:rsidRPr="000D145F">
                    <w:rPr>
                      <w:sz w:val="16"/>
                      <w:szCs w:val="18"/>
                      <w:lang w:val="en-US"/>
                    </w:rPr>
                    <w:t>ecorated pottery, daga remains (house remains)</w:t>
                  </w:r>
                  <w:r>
                    <w:rPr>
                      <w:sz w:val="16"/>
                      <w:szCs w:val="18"/>
                      <w:lang w:val="en-US"/>
                    </w:rPr>
                    <w:t xml:space="preserve">. </w:t>
                  </w:r>
                  <w:r w:rsidR="00295B93" w:rsidRPr="000D145F">
                    <w:rPr>
                      <w:sz w:val="16"/>
                      <w:szCs w:val="18"/>
                      <w:lang w:val="en-US"/>
                    </w:rPr>
                    <w:t>Elevated open air site with associated termite mound; dense surface scatters of archaeological material</w:t>
                  </w:r>
                </w:p>
              </w:tc>
              <w:tc>
                <w:tcPr>
                  <w:tcW w:w="1541" w:type="dxa"/>
                  <w:vAlign w:val="center"/>
                </w:tcPr>
                <w:p w14:paraId="1247E7DA"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688010 E</w:t>
                  </w:r>
                </w:p>
                <w:p w14:paraId="6B964998"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8214841 N</w:t>
                  </w:r>
                </w:p>
                <w:p w14:paraId="7F923D48"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Zone A</w:t>
                  </w:r>
                </w:p>
                <w:p w14:paraId="2845F71B"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Mologeni Village</w:t>
                  </w:r>
                </w:p>
              </w:tc>
              <w:tc>
                <w:tcPr>
                  <w:tcW w:w="0" w:type="auto"/>
                  <w:vAlign w:val="center"/>
                </w:tcPr>
                <w:p w14:paraId="1F259BB4"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Unclear (ca. 125 m west of current Canal RoW)</w:t>
                  </w:r>
                </w:p>
              </w:tc>
            </w:tr>
            <w:tr w:rsidR="00295B93" w:rsidRPr="000D145F" w14:paraId="1E41EB3E" w14:textId="77777777" w:rsidTr="002F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ACF06D" w14:textId="77777777" w:rsidR="00295B93" w:rsidRPr="000D145F" w:rsidRDefault="00295B93" w:rsidP="006D28D5">
                  <w:pPr>
                    <w:pStyle w:val="ps"/>
                    <w:spacing w:before="0"/>
                    <w:jc w:val="left"/>
                    <w:rPr>
                      <w:sz w:val="16"/>
                      <w:szCs w:val="18"/>
                      <w:lang w:val="en-US"/>
                    </w:rPr>
                  </w:pPr>
                  <w:r w:rsidRPr="000D145F">
                    <w:rPr>
                      <w:sz w:val="16"/>
                      <w:szCs w:val="18"/>
                      <w:lang w:val="en-US"/>
                    </w:rPr>
                    <w:lastRenderedPageBreak/>
                    <w:t>CK76</w:t>
                  </w:r>
                </w:p>
              </w:tc>
              <w:tc>
                <w:tcPr>
                  <w:tcW w:w="5295" w:type="dxa"/>
                  <w:vAlign w:val="center"/>
                </w:tcPr>
                <w:p w14:paraId="2E906176" w14:textId="38F74EBE" w:rsidR="00295B93" w:rsidRPr="000D145F" w:rsidRDefault="002F4AD0" w:rsidP="002F4AD0">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Pottery well embedded in the soil (primary context)</w:t>
                  </w:r>
                  <w:r>
                    <w:rPr>
                      <w:sz w:val="16"/>
                      <w:szCs w:val="18"/>
                      <w:lang w:val="en-US"/>
                    </w:rPr>
                    <w:t xml:space="preserve">. </w:t>
                  </w:r>
                  <w:r w:rsidR="00295B93" w:rsidRPr="000D145F">
                    <w:rPr>
                      <w:sz w:val="16"/>
                      <w:szCs w:val="18"/>
                      <w:lang w:val="en-US"/>
                    </w:rPr>
                    <w:t>Flat open air site behind modern household; dense scatters of archaeological material</w:t>
                  </w:r>
                </w:p>
              </w:tc>
              <w:tc>
                <w:tcPr>
                  <w:tcW w:w="1541" w:type="dxa"/>
                  <w:vAlign w:val="center"/>
                </w:tcPr>
                <w:p w14:paraId="73F7C554"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680679 E</w:t>
                  </w:r>
                </w:p>
                <w:p w14:paraId="035A2314"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8205290 N</w:t>
                  </w:r>
                </w:p>
                <w:p w14:paraId="3400579C"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Zone A</w:t>
                  </w:r>
                </w:p>
                <w:p w14:paraId="0C2DCEFF" w14:textId="77777777" w:rsidR="00295B93" w:rsidRPr="006536C2"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rPr>
                  </w:pPr>
                  <w:r w:rsidRPr="006536C2">
                    <w:rPr>
                      <w:sz w:val="16"/>
                      <w:szCs w:val="18"/>
                    </w:rPr>
                    <w:t>Ndakwera Village</w:t>
                  </w:r>
                </w:p>
              </w:tc>
              <w:tc>
                <w:tcPr>
                  <w:tcW w:w="0" w:type="auto"/>
                  <w:vAlign w:val="center"/>
                </w:tcPr>
                <w:p w14:paraId="546ABF83" w14:textId="77777777" w:rsidR="00295B93" w:rsidRPr="000D145F" w:rsidRDefault="00295B93" w:rsidP="006D28D5">
                  <w:pPr>
                    <w:pStyle w:val="ps"/>
                    <w:spacing w:before="0"/>
                    <w:jc w:val="left"/>
                    <w:cnfStyle w:val="000000100000" w:firstRow="0" w:lastRow="0" w:firstColumn="0" w:lastColumn="0" w:oddVBand="0" w:evenVBand="0" w:oddHBand="1" w:evenHBand="0" w:firstRowFirstColumn="0" w:firstRowLastColumn="0" w:lastRowFirstColumn="0" w:lastRowLastColumn="0"/>
                    <w:rPr>
                      <w:sz w:val="16"/>
                      <w:szCs w:val="18"/>
                      <w:lang w:val="en-US"/>
                    </w:rPr>
                  </w:pPr>
                  <w:r w:rsidRPr="000D145F">
                    <w:rPr>
                      <w:sz w:val="16"/>
                      <w:szCs w:val="18"/>
                      <w:lang w:val="en-US"/>
                    </w:rPr>
                    <w:t>Unclear (at the edge of irrigation area)</w:t>
                  </w:r>
                </w:p>
              </w:tc>
            </w:tr>
            <w:tr w:rsidR="00295B93" w:rsidRPr="000D145F" w14:paraId="7C10CE66" w14:textId="77777777" w:rsidTr="002F4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EA7D84" w14:textId="77777777" w:rsidR="00295B93" w:rsidRPr="000D145F" w:rsidRDefault="00295B93" w:rsidP="006D28D5">
                  <w:pPr>
                    <w:pStyle w:val="ps"/>
                    <w:spacing w:before="0"/>
                    <w:jc w:val="left"/>
                    <w:rPr>
                      <w:sz w:val="16"/>
                      <w:szCs w:val="18"/>
                      <w:lang w:val="en-US"/>
                    </w:rPr>
                  </w:pPr>
                  <w:r w:rsidRPr="000D145F">
                    <w:rPr>
                      <w:sz w:val="16"/>
                      <w:szCs w:val="18"/>
                      <w:lang w:val="en-US"/>
                    </w:rPr>
                    <w:t>CK77</w:t>
                  </w:r>
                </w:p>
              </w:tc>
              <w:tc>
                <w:tcPr>
                  <w:tcW w:w="5295" w:type="dxa"/>
                  <w:vAlign w:val="center"/>
                </w:tcPr>
                <w:p w14:paraId="7BDE228B" w14:textId="749D4976" w:rsidR="00295B93" w:rsidRPr="000D145F" w:rsidRDefault="002F4AD0" w:rsidP="002F4AD0">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Pr>
                      <w:sz w:val="16"/>
                      <w:szCs w:val="18"/>
                      <w:lang w:val="en-US"/>
                    </w:rPr>
                    <w:t>P</w:t>
                  </w:r>
                  <w:r w:rsidRPr="000D145F">
                    <w:rPr>
                      <w:sz w:val="16"/>
                      <w:szCs w:val="18"/>
                      <w:lang w:val="en-US"/>
                    </w:rPr>
                    <w:t>ottery well embedded in the soil (primary context)</w:t>
                  </w:r>
                  <w:r>
                    <w:rPr>
                      <w:sz w:val="16"/>
                      <w:szCs w:val="18"/>
                      <w:lang w:val="en-US"/>
                    </w:rPr>
                    <w:t xml:space="preserve">. </w:t>
                  </w:r>
                  <w:r w:rsidR="00295B93" w:rsidRPr="000D145F">
                    <w:rPr>
                      <w:sz w:val="16"/>
                      <w:szCs w:val="18"/>
                      <w:lang w:val="en-US"/>
                    </w:rPr>
                    <w:t>Flat open air site in between modern households; dense scat</w:t>
                  </w:r>
                  <w:r>
                    <w:rPr>
                      <w:sz w:val="16"/>
                      <w:szCs w:val="18"/>
                      <w:lang w:val="en-US"/>
                    </w:rPr>
                    <w:t>ters of archaeological material</w:t>
                  </w:r>
                </w:p>
              </w:tc>
              <w:tc>
                <w:tcPr>
                  <w:tcW w:w="1541" w:type="dxa"/>
                  <w:vAlign w:val="center"/>
                </w:tcPr>
                <w:p w14:paraId="13E0166D"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680669 E</w:t>
                  </w:r>
                </w:p>
                <w:p w14:paraId="16C904AE"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8205162 N</w:t>
                  </w:r>
                </w:p>
                <w:p w14:paraId="38C539B7"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Zone A</w:t>
                  </w:r>
                </w:p>
                <w:p w14:paraId="0143E54B"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rPr>
                  </w:pPr>
                  <w:r w:rsidRPr="000D145F">
                    <w:rPr>
                      <w:sz w:val="16"/>
                      <w:szCs w:val="18"/>
                    </w:rPr>
                    <w:t>Ndakwera Village</w:t>
                  </w:r>
                </w:p>
              </w:tc>
              <w:tc>
                <w:tcPr>
                  <w:tcW w:w="0" w:type="auto"/>
                  <w:vAlign w:val="center"/>
                </w:tcPr>
                <w:p w14:paraId="24C0307C" w14:textId="77777777" w:rsidR="00295B93" w:rsidRPr="000D145F" w:rsidRDefault="00295B93" w:rsidP="006D28D5">
                  <w:pPr>
                    <w:pStyle w:val="ps"/>
                    <w:spacing w:before="0"/>
                    <w:jc w:val="left"/>
                    <w:cnfStyle w:val="000000010000" w:firstRow="0" w:lastRow="0" w:firstColumn="0" w:lastColumn="0" w:oddVBand="0" w:evenVBand="0" w:oddHBand="0" w:evenHBand="1" w:firstRowFirstColumn="0" w:firstRowLastColumn="0" w:lastRowFirstColumn="0" w:lastRowLastColumn="0"/>
                    <w:rPr>
                      <w:sz w:val="16"/>
                      <w:szCs w:val="18"/>
                      <w:lang w:val="en-US"/>
                    </w:rPr>
                  </w:pPr>
                  <w:r w:rsidRPr="000D145F">
                    <w:rPr>
                      <w:sz w:val="16"/>
                      <w:szCs w:val="18"/>
                      <w:lang w:val="en-US"/>
                    </w:rPr>
                    <w:t>Unclear (25 m west of irrigation area)</w:t>
                  </w:r>
                </w:p>
              </w:tc>
            </w:tr>
          </w:tbl>
          <w:p w14:paraId="04251101" w14:textId="317CB9C6" w:rsidR="002F4AD0" w:rsidRDefault="00295B93" w:rsidP="00295B93">
            <w:pPr>
              <w:pStyle w:val="ps"/>
              <w:rPr>
                <w:lang w:val="en-US"/>
              </w:rPr>
            </w:pPr>
            <w:r w:rsidRPr="00A53C3A">
              <w:rPr>
                <w:lang w:val="en-US"/>
              </w:rPr>
              <w:t>The a</w:t>
            </w:r>
            <w:r w:rsidR="00FC7B39">
              <w:rPr>
                <w:lang w:val="en-US"/>
              </w:rPr>
              <w:t>bove-</w:t>
            </w:r>
            <w:r w:rsidRPr="00A53C3A">
              <w:rPr>
                <w:lang w:val="en-US"/>
              </w:rPr>
              <w:t xml:space="preserve">mentioned archaeological sites are considered as high priority for controlled archaeological excavations as they exhibit dense scatters of surface material as well as decorated pottery that is well embedded in the soil. </w:t>
            </w:r>
            <w:r w:rsidR="002F4AD0">
              <w:rPr>
                <w:lang w:val="en-US"/>
              </w:rPr>
              <w:t xml:space="preserve">However, due to heavy rainfall and flashfloods, there is a chance that these are no longer visible. </w:t>
            </w:r>
          </w:p>
          <w:p w14:paraId="668E821D" w14:textId="1D0A13E1" w:rsidR="00295B93" w:rsidRPr="00A53C3A" w:rsidRDefault="00295B93" w:rsidP="00295B93">
            <w:pPr>
              <w:pStyle w:val="ps"/>
              <w:rPr>
                <w:lang w:val="en-US"/>
              </w:rPr>
            </w:pPr>
            <w:r w:rsidRPr="00A53C3A">
              <w:rPr>
                <w:lang w:val="en-US"/>
              </w:rPr>
              <w:t xml:space="preserve">The reason for choosing more than one site for systematic excavations is that it is impossible at this point to ascertain which site will yield an undisturbed stratigraphic sequence for purposes of site reconstruction and dating. </w:t>
            </w:r>
          </w:p>
          <w:p w14:paraId="042271FF" w14:textId="17A39004" w:rsidR="00295B93" w:rsidRPr="00A53C3A" w:rsidRDefault="00295B93" w:rsidP="00295B93">
            <w:pPr>
              <w:pStyle w:val="ps"/>
              <w:rPr>
                <w:lang w:val="en-US"/>
              </w:rPr>
            </w:pPr>
            <w:r w:rsidRPr="00A53C3A">
              <w:rPr>
                <w:lang w:val="en-US"/>
              </w:rPr>
              <w:t xml:space="preserve">High priority sites should be excavated by hand, using trowels, hand mattocks, shovels, </w:t>
            </w:r>
            <w:r w:rsidRPr="00A53C3A">
              <w:rPr>
                <w:iCs/>
                <w:lang w:val="en-US"/>
              </w:rPr>
              <w:t>etc. by</w:t>
            </w:r>
            <w:r w:rsidRPr="00A53C3A">
              <w:rPr>
                <w:i/>
                <w:iCs/>
                <w:lang w:val="en-US"/>
              </w:rPr>
              <w:t xml:space="preserve"> </w:t>
            </w:r>
            <w:r w:rsidRPr="00A53C3A">
              <w:rPr>
                <w:lang w:val="en-US"/>
              </w:rPr>
              <w:t xml:space="preserve">natural and/or arbitrary levels. All soil should be screened with sieves. During the course of the excavations, artifacts such as pottery, chipped stone, and slag should be collected for processing. If present, bone, shell, charcoal (for radiocarbon dating), and other organic materials </w:t>
            </w:r>
            <w:r w:rsidR="000A56F9">
              <w:rPr>
                <w:lang w:val="en-US"/>
              </w:rPr>
              <w:t>shall also be</w:t>
            </w:r>
            <w:r w:rsidRPr="00A53C3A">
              <w:rPr>
                <w:lang w:val="en-US"/>
              </w:rPr>
              <w:t xml:space="preserve"> collected. Soil samples may be collected for later processing for extraction of datable carbon or to assist in the identification of various stratigraphic levels. Complete and accurate notes of field procedures and results should be maintained and excavations documented with photographs, maps, profiles, and plan drawings.</w:t>
            </w:r>
          </w:p>
          <w:p w14:paraId="387C06D9" w14:textId="77777777" w:rsidR="00295B93" w:rsidRPr="00A53C3A" w:rsidRDefault="00295B93" w:rsidP="006D28D5">
            <w:pPr>
              <w:pStyle w:val="T2"/>
            </w:pPr>
            <w:r w:rsidRPr="00A53C3A">
              <w:t>Laboratory Processing And Curation</w:t>
            </w:r>
          </w:p>
          <w:p w14:paraId="091F8A0D" w14:textId="77777777" w:rsidR="00295B93" w:rsidRPr="00A53C3A" w:rsidRDefault="00295B93" w:rsidP="00295B93">
            <w:pPr>
              <w:pStyle w:val="ps"/>
              <w:rPr>
                <w:lang w:val="en-US"/>
              </w:rPr>
            </w:pPr>
            <w:r w:rsidRPr="00A53C3A">
              <w:rPr>
                <w:lang w:val="en-US"/>
              </w:rPr>
              <w:t>Laboratory analysis is an interpretive step in an archaeological investigation. While on-site evaluation collects data, laboratory processing and analysis summarizes these data and allows meaningful statements regarding the site. Laboratory processing usually includes washing, sorting, cataloging, and tabulation of collected materials. These may be considered preliminary steps to analysis.</w:t>
            </w:r>
          </w:p>
          <w:p w14:paraId="19FFD8AF" w14:textId="1736E88D" w:rsidR="00295B93" w:rsidRPr="00A53C3A" w:rsidRDefault="00295B93" w:rsidP="00295B93">
            <w:pPr>
              <w:pStyle w:val="ps"/>
              <w:rPr>
                <w:lang w:val="en-US"/>
              </w:rPr>
            </w:pPr>
            <w:r w:rsidRPr="00A53C3A">
              <w:rPr>
                <w:lang w:val="en-US"/>
              </w:rPr>
              <w:t>All artifacts and copies of all site forms, notes, reports, photographs, and maps generated from the identification, management, and analysis of cultural properties should be deposited at MDoA.</w:t>
            </w:r>
            <w:r w:rsidR="00B11318">
              <w:rPr>
                <w:lang w:val="en-US"/>
              </w:rPr>
              <w:t xml:space="preserve"> </w:t>
            </w:r>
            <w:r w:rsidR="00B11318" w:rsidRPr="00CA73FE">
              <w:rPr>
                <w:lang w:val="en-US"/>
              </w:rPr>
              <w:t>Artifacts could be exposed in the valley at the Tisunge! Lower Shire Heritage Centre at the entrance of LNP</w:t>
            </w:r>
            <w:r w:rsidR="00CA73FE" w:rsidRPr="00CA73FE">
              <w:rPr>
                <w:lang w:val="en-US"/>
              </w:rPr>
              <w:t>.</w:t>
            </w:r>
            <w:r w:rsidRPr="00A53C3A">
              <w:rPr>
                <w:lang w:val="en-US"/>
              </w:rPr>
              <w:t xml:space="preserve"> </w:t>
            </w:r>
          </w:p>
          <w:p w14:paraId="072881C0" w14:textId="77777777" w:rsidR="00295B93" w:rsidRPr="00A53C3A" w:rsidRDefault="00295B93" w:rsidP="006D28D5">
            <w:pPr>
              <w:pStyle w:val="T2"/>
            </w:pPr>
            <w:r w:rsidRPr="00A53C3A">
              <w:t>Permit Procedures</w:t>
            </w:r>
          </w:p>
          <w:p w14:paraId="380663DD" w14:textId="77777777" w:rsidR="00295B93" w:rsidRPr="00A53C3A" w:rsidRDefault="00295B93" w:rsidP="00295B93">
            <w:pPr>
              <w:pStyle w:val="ps"/>
              <w:rPr>
                <w:lang w:val="en-US"/>
              </w:rPr>
            </w:pPr>
            <w:r w:rsidRPr="00A53C3A">
              <w:rPr>
                <w:lang w:val="en-US"/>
              </w:rPr>
              <w:t>The MDoA under the auspices of the Ministry of Culture is responsible for issuing of permits to conduct archaeological excavations in Malawi.</w:t>
            </w:r>
          </w:p>
          <w:p w14:paraId="6831E934" w14:textId="77777777" w:rsidR="00295B93" w:rsidRPr="00A53C3A" w:rsidRDefault="00295B93" w:rsidP="00F05BE6">
            <w:pPr>
              <w:pStyle w:val="T2"/>
            </w:pPr>
            <w:r w:rsidRPr="00A53C3A">
              <w:t>Ownership Of Cultural Material</w:t>
            </w:r>
          </w:p>
          <w:p w14:paraId="5DCC5A83" w14:textId="77777777" w:rsidR="00295B93" w:rsidRPr="00A53C3A" w:rsidRDefault="00295B93" w:rsidP="00295B93">
            <w:pPr>
              <w:pStyle w:val="ps"/>
              <w:rPr>
                <w:lang w:val="en-US"/>
              </w:rPr>
            </w:pPr>
            <w:r w:rsidRPr="00A53C3A">
              <w:rPr>
                <w:lang w:val="en-US"/>
              </w:rPr>
              <w:t xml:space="preserve">All cultural materials recovered in the course of the Project should be considered the property of Malawi. </w:t>
            </w:r>
          </w:p>
          <w:p w14:paraId="03B93FA4" w14:textId="77777777" w:rsidR="00295B93" w:rsidRPr="00A53C3A" w:rsidRDefault="00295B93" w:rsidP="00F05BE6">
            <w:pPr>
              <w:pStyle w:val="T2"/>
            </w:pPr>
            <w:r w:rsidRPr="00A53C3A">
              <w:lastRenderedPageBreak/>
              <w:t>Specialized Analysis Of Collected Artifacts</w:t>
            </w:r>
          </w:p>
          <w:p w14:paraId="74CB2734" w14:textId="5C33CEEE" w:rsidR="00295B93" w:rsidRPr="00A53C3A" w:rsidRDefault="00295B93" w:rsidP="00295B93">
            <w:pPr>
              <w:pStyle w:val="ps"/>
              <w:rPr>
                <w:lang w:val="en-US"/>
              </w:rPr>
            </w:pPr>
            <w:r w:rsidRPr="00A53C3A">
              <w:rPr>
                <w:lang w:val="en-US"/>
              </w:rPr>
              <w:t xml:space="preserve">If </w:t>
            </w:r>
            <w:r w:rsidR="00CA73FE">
              <w:rPr>
                <w:lang w:val="en-US"/>
              </w:rPr>
              <w:t>feasible</w:t>
            </w:r>
            <w:r w:rsidRPr="00A53C3A">
              <w:rPr>
                <w:lang w:val="en-US"/>
              </w:rPr>
              <w:t xml:space="preserve"> in Malawi, collected artifacts could be further analysed using various techniques ranging from visual analysis by specialists to specialized dating techniques (</w:t>
            </w:r>
            <w:r w:rsidRPr="00A53C3A">
              <w:rPr>
                <w:i/>
                <w:iCs/>
                <w:lang w:val="en-US"/>
              </w:rPr>
              <w:t xml:space="preserve">e.g., </w:t>
            </w:r>
            <w:r w:rsidRPr="00A53C3A">
              <w:rPr>
                <w:lang w:val="en-US"/>
              </w:rPr>
              <w:t>C-14 analysis) (at specialized facilities). A major emphasis of analysis is the dating of sites. Dating techniques may include:</w:t>
            </w:r>
          </w:p>
          <w:p w14:paraId="30ABF1AC" w14:textId="703F0FD0" w:rsidR="00295B93" w:rsidRPr="00A53C3A" w:rsidRDefault="00295B93" w:rsidP="00F05BE6">
            <w:pPr>
              <w:pStyle w:val="ea"/>
              <w:rPr>
                <w:lang w:val="en-US"/>
              </w:rPr>
            </w:pPr>
            <w:r w:rsidRPr="00A53C3A">
              <w:rPr>
                <w:lang w:val="en-US"/>
              </w:rPr>
              <w:t>Analysis of diagnostic artifacts, such as ceramics, and chipped and ground tools</w:t>
            </w:r>
          </w:p>
          <w:p w14:paraId="4F633005" w14:textId="77777777" w:rsidR="00295B93" w:rsidRPr="00A53C3A" w:rsidRDefault="00295B93" w:rsidP="00F05BE6">
            <w:pPr>
              <w:pStyle w:val="ea"/>
              <w:rPr>
                <w:lang w:val="en-US"/>
              </w:rPr>
            </w:pPr>
            <w:r w:rsidRPr="00A53C3A">
              <w:rPr>
                <w:lang w:val="en-US"/>
              </w:rPr>
              <w:t>Radiocarbon dating, and</w:t>
            </w:r>
          </w:p>
          <w:p w14:paraId="2B36162C" w14:textId="77777777" w:rsidR="00295B93" w:rsidRPr="00A53C3A" w:rsidRDefault="00295B93" w:rsidP="00F05BE6">
            <w:pPr>
              <w:pStyle w:val="ea"/>
              <w:rPr>
                <w:lang w:val="en-US"/>
              </w:rPr>
            </w:pPr>
            <w:r w:rsidRPr="00A53C3A">
              <w:rPr>
                <w:lang w:val="en-US"/>
              </w:rPr>
              <w:t>Analysis of geological strata.</w:t>
            </w:r>
          </w:p>
          <w:p w14:paraId="54FD4E1B" w14:textId="555D35A8" w:rsidR="00295B93" w:rsidRPr="00A53C3A" w:rsidRDefault="00295B93" w:rsidP="00F05BE6">
            <w:pPr>
              <w:pStyle w:val="ea"/>
              <w:rPr>
                <w:lang w:val="en-US"/>
              </w:rPr>
            </w:pPr>
            <w:r w:rsidRPr="00A53C3A">
              <w:rPr>
                <w:lang w:val="en-US"/>
              </w:rPr>
              <w:t xml:space="preserve">Another emphasis would be the faunal analysis of bone material, pollen and/or soil analysis and specialized ceramic studies. </w:t>
            </w:r>
          </w:p>
          <w:p w14:paraId="14AA3D86" w14:textId="77777777" w:rsidR="00295B93" w:rsidRPr="00A53C3A" w:rsidRDefault="00295B93" w:rsidP="00F05BE6">
            <w:pPr>
              <w:pStyle w:val="T2"/>
            </w:pPr>
            <w:r w:rsidRPr="00A53C3A">
              <w:t>Report Preparation</w:t>
            </w:r>
          </w:p>
          <w:p w14:paraId="6206FDBE" w14:textId="77777777" w:rsidR="00295B93" w:rsidRPr="00A53C3A" w:rsidRDefault="00295B93" w:rsidP="00295B93">
            <w:pPr>
              <w:pStyle w:val="ps"/>
              <w:rPr>
                <w:lang w:val="en-US"/>
              </w:rPr>
            </w:pPr>
            <w:r w:rsidRPr="00A53C3A">
              <w:rPr>
                <w:lang w:val="en-US"/>
              </w:rPr>
              <w:t>Report preparation and scientific analyses should conform to current internationally accepted practices. Publications in peer-reviewed journals and conference papers on the results of the studies are a positive way in which the Project can meet its obligations regarding transmitting heritage information to the wider public.</w:t>
            </w:r>
          </w:p>
          <w:p w14:paraId="4141477A" w14:textId="77777777" w:rsidR="00295B93" w:rsidRPr="00A53C3A" w:rsidRDefault="00295B93" w:rsidP="00F05BE6">
            <w:pPr>
              <w:pStyle w:val="T1"/>
            </w:pPr>
            <w:r w:rsidRPr="00A53C3A">
              <w:t>Phase 2: Mitigation Plan during Construction</w:t>
            </w:r>
          </w:p>
          <w:p w14:paraId="005FEAEA" w14:textId="78D8B461" w:rsidR="00295B93" w:rsidRPr="00A53C3A" w:rsidRDefault="00295B93" w:rsidP="00295B93">
            <w:pPr>
              <w:pStyle w:val="ps"/>
              <w:rPr>
                <w:lang w:val="en-US"/>
              </w:rPr>
            </w:pPr>
            <w:r w:rsidRPr="00A53C3A">
              <w:rPr>
                <w:lang w:val="en-US"/>
              </w:rPr>
              <w:t>Mitigation</w:t>
            </w:r>
            <w:r w:rsidR="000A56F9">
              <w:rPr>
                <w:lang w:val="en-US"/>
              </w:rPr>
              <w:t>s</w:t>
            </w:r>
            <w:r w:rsidRPr="00A53C3A">
              <w:rPr>
                <w:lang w:val="en-US"/>
              </w:rPr>
              <w:t xml:space="preserve"> during construction include: </w:t>
            </w:r>
          </w:p>
          <w:p w14:paraId="7AC3D371" w14:textId="77777777" w:rsidR="00295B93" w:rsidRPr="00A53C3A" w:rsidRDefault="00295B93" w:rsidP="00F05BE6">
            <w:pPr>
              <w:pStyle w:val="ea"/>
              <w:rPr>
                <w:lang w:val="en-US"/>
              </w:rPr>
            </w:pPr>
            <w:r w:rsidRPr="00A53C3A">
              <w:rPr>
                <w:lang w:val="en-US"/>
              </w:rPr>
              <w:t>Contractor training and awareness program;</w:t>
            </w:r>
          </w:p>
          <w:p w14:paraId="45939E59" w14:textId="77777777" w:rsidR="00295B93" w:rsidRPr="00A53C3A" w:rsidRDefault="00295B93" w:rsidP="00F05BE6">
            <w:pPr>
              <w:pStyle w:val="ea"/>
              <w:rPr>
                <w:lang w:val="en-US"/>
              </w:rPr>
            </w:pPr>
            <w:r w:rsidRPr="00A53C3A">
              <w:rPr>
                <w:lang w:val="en-US"/>
              </w:rPr>
              <w:t>Initial one to two months archaeological monitoring of land transformation activities during construction;</w:t>
            </w:r>
          </w:p>
          <w:p w14:paraId="4B2E8DC7" w14:textId="77777777" w:rsidR="00295B93" w:rsidRPr="00A53C3A" w:rsidRDefault="00295B93" w:rsidP="00F05BE6">
            <w:pPr>
              <w:pStyle w:val="ea"/>
              <w:rPr>
                <w:lang w:val="en-US"/>
              </w:rPr>
            </w:pPr>
            <w:r w:rsidRPr="00A53C3A">
              <w:rPr>
                <w:lang w:val="en-US"/>
              </w:rPr>
              <w:t>Chance Find Procedures and salvage excavations in case of discoveries;</w:t>
            </w:r>
          </w:p>
          <w:p w14:paraId="5401F624" w14:textId="757D2B95" w:rsidR="00295B93" w:rsidRPr="00A53C3A" w:rsidRDefault="00295B93" w:rsidP="00F05BE6">
            <w:pPr>
              <w:pStyle w:val="ea"/>
              <w:rPr>
                <w:lang w:val="en-US"/>
              </w:rPr>
            </w:pPr>
            <w:r w:rsidRPr="00A53C3A">
              <w:rPr>
                <w:lang w:val="en-US"/>
              </w:rPr>
              <w:t>Avoidance of con</w:t>
            </w:r>
            <w:r w:rsidR="000A56F9">
              <w:rPr>
                <w:lang w:val="en-US"/>
              </w:rPr>
              <w:t>struction-related impacts on</w:t>
            </w:r>
            <w:r w:rsidRPr="00A53C3A">
              <w:rPr>
                <w:lang w:val="en-US"/>
              </w:rPr>
              <w:t xml:space="preserve"> important cultural resources</w:t>
            </w:r>
          </w:p>
          <w:p w14:paraId="6A4C9DAA" w14:textId="77777777" w:rsidR="00295B93" w:rsidRPr="00A53C3A" w:rsidRDefault="00295B93" w:rsidP="00310356">
            <w:pPr>
              <w:pStyle w:val="T2"/>
            </w:pPr>
            <w:r w:rsidRPr="00A53C3A">
              <w:t>Contractor Training And Awareness Program</w:t>
            </w:r>
          </w:p>
          <w:p w14:paraId="184973C1" w14:textId="4A9665FD" w:rsidR="00295B93" w:rsidRPr="000A56F9" w:rsidRDefault="00295B93" w:rsidP="00295B93">
            <w:pPr>
              <w:pStyle w:val="ps"/>
              <w:rPr>
                <w:lang w:val="en-US"/>
              </w:rPr>
            </w:pPr>
            <w:r w:rsidRPr="00A53C3A">
              <w:rPr>
                <w:lang w:val="en-US"/>
              </w:rPr>
              <w:t xml:space="preserve">As part of </w:t>
            </w:r>
            <w:r w:rsidR="00CA73FE">
              <w:rPr>
                <w:lang w:val="en-US"/>
              </w:rPr>
              <w:t xml:space="preserve">this </w:t>
            </w:r>
            <w:r w:rsidR="000A56F9">
              <w:rPr>
                <w:lang w:val="en-US"/>
              </w:rPr>
              <w:t>Action Plan</w:t>
            </w:r>
            <w:r w:rsidRPr="00A53C3A">
              <w:rPr>
                <w:lang w:val="en-US"/>
              </w:rPr>
              <w:t xml:space="preserve">, contractors and subcontractors should be sensitized to the </w:t>
            </w:r>
            <w:r w:rsidRPr="000A56F9">
              <w:rPr>
                <w:lang w:val="en-US"/>
              </w:rPr>
              <w:t>future presence of an archaeological monitoring team during land-clearance and mechanical excavation activities. They should equally be given training on the identification of artifactual materials and bones, which might be found in the Project area and procedures (see section on Chance Find Procedures) for reporting the discovery to supervisory personnel. Any artifacts discovered should be considered the property of Malawi and after recording, analysis, and cataloguing prepared for curation at a national institution.</w:t>
            </w:r>
          </w:p>
          <w:p w14:paraId="54EA634B" w14:textId="77777777" w:rsidR="00295B93" w:rsidRPr="000A56F9" w:rsidRDefault="00295B93" w:rsidP="00310356">
            <w:pPr>
              <w:pStyle w:val="T2"/>
            </w:pPr>
            <w:r w:rsidRPr="000A56F9">
              <w:t>Archaeological Monitoring of Land Transformation Activities</w:t>
            </w:r>
          </w:p>
          <w:p w14:paraId="3EF00638" w14:textId="77777777" w:rsidR="00295B93" w:rsidRPr="000A56F9" w:rsidRDefault="00295B93" w:rsidP="00295B93">
            <w:pPr>
              <w:pStyle w:val="ps"/>
              <w:rPr>
                <w:lang w:val="en-US"/>
              </w:rPr>
            </w:pPr>
            <w:r w:rsidRPr="000A56F9">
              <w:rPr>
                <w:lang w:val="en-US"/>
              </w:rPr>
              <w:t xml:space="preserve">Recognizing archaeological features poses a great challenge to the untrained eye, hence the importance of employing a professional team to carry out an initial one to two months period of archaeological monitoring when works start at Phase I. The following list provides an idea of the types of remains that might be uncovered during land-transformation activities: </w:t>
            </w:r>
          </w:p>
          <w:p w14:paraId="192B613F" w14:textId="06D37979" w:rsidR="00295B93" w:rsidRPr="00A53C3A" w:rsidRDefault="00295B93" w:rsidP="00295B93">
            <w:pPr>
              <w:pStyle w:val="ps"/>
              <w:rPr>
                <w:lang w:val="en-US"/>
              </w:rPr>
            </w:pPr>
            <w:r w:rsidRPr="000A56F9">
              <w:rPr>
                <w:lang w:val="en-US"/>
              </w:rPr>
              <w:t>Unknown burial places: They often have negligible surface visibility and can be encountered in many locations</w:t>
            </w:r>
            <w:r w:rsidRPr="00A53C3A">
              <w:rPr>
                <w:lang w:val="en-US"/>
              </w:rPr>
              <w:t>. Human bones, in an archaeological context, are normally light brown to dark brown, and are often easily distinguishable from surrounding sediments. In contrast to most of the animal bones that would be present in a midden deposit, human bones are usually intact. However, many human burials can be incomplete or contain scattered, partially decayed bones that fragment easily. Also present may be funerary objects associated with the burial. All burial sites must be reported immediately.</w:t>
            </w:r>
          </w:p>
          <w:p w14:paraId="303E6BA1" w14:textId="4DA106BC" w:rsidR="00295B93" w:rsidRPr="00A53C3A" w:rsidRDefault="00295B93" w:rsidP="00295B93">
            <w:pPr>
              <w:pStyle w:val="ps"/>
              <w:rPr>
                <w:lang w:val="en-US"/>
              </w:rPr>
            </w:pPr>
            <w:r w:rsidRPr="00A53C3A">
              <w:rPr>
                <w:lang w:val="en-US"/>
              </w:rPr>
              <w:lastRenderedPageBreak/>
              <w:t xml:space="preserve">Archaeological deposits: </w:t>
            </w:r>
            <w:r w:rsidR="00CA73FE">
              <w:rPr>
                <w:lang w:val="en-US"/>
              </w:rPr>
              <w:t>a</w:t>
            </w:r>
            <w:r w:rsidRPr="00A53C3A">
              <w:rPr>
                <w:lang w:val="en-US"/>
              </w:rPr>
              <w:t>rchaeological deposits can be darker than surrounding sediments and can be distinguished from natural soils by the following attributes, individually or in combination: black soil, patches of reddish brown or yellow-brown fire-stained (oxidized) sediments, scatters or concentrations of archaeological material such as pottery, stone tools, metal implements and slag.</w:t>
            </w:r>
          </w:p>
          <w:p w14:paraId="65B3CCBD" w14:textId="77777777" w:rsidR="00295B93" w:rsidRPr="00A53C3A" w:rsidRDefault="00295B93" w:rsidP="00295B93">
            <w:pPr>
              <w:pStyle w:val="ps"/>
              <w:rPr>
                <w:lang w:val="en-US"/>
              </w:rPr>
            </w:pPr>
            <w:r w:rsidRPr="00A53C3A">
              <w:rPr>
                <w:lang w:val="en-US"/>
              </w:rPr>
              <w:t xml:space="preserve">Monitoring land-clearing activities will assist in determining if deeply buried subsurface deposits are present within the Project area. Monitoring is defined as active observation of earth-moving or other work that could adversely affect cultural resources within the Project Area and includes, as warranted by circumstances: observation, data recording, data recovery, archaeological excavation, </w:t>
            </w:r>
            <w:r w:rsidRPr="000A56F9">
              <w:rPr>
                <w:lang w:val="en-US"/>
              </w:rPr>
              <w:t>photography, laboratory analysis and cataloguing, ancillary special studies, and production of a written report that meets current professional archaeological standards. Such monitoring activities are conducted by qualified archaeologists.</w:t>
            </w:r>
            <w:r w:rsidRPr="00A53C3A">
              <w:rPr>
                <w:lang w:val="en-US"/>
              </w:rPr>
              <w:t xml:space="preserve"> </w:t>
            </w:r>
          </w:p>
          <w:p w14:paraId="3DC252EA" w14:textId="77777777" w:rsidR="00295B93" w:rsidRPr="00A53C3A" w:rsidRDefault="00295B93" w:rsidP="00295B93">
            <w:pPr>
              <w:pStyle w:val="ps"/>
              <w:rPr>
                <w:lang w:val="en-US"/>
              </w:rPr>
            </w:pPr>
            <w:r w:rsidRPr="00A53C3A">
              <w:rPr>
                <w:lang w:val="en-US"/>
              </w:rPr>
              <w:t>Monitoring, by appropriately qualified personnel, may occur to achieve several objectives:</w:t>
            </w:r>
          </w:p>
          <w:p w14:paraId="62F3B632" w14:textId="77777777" w:rsidR="00295B93" w:rsidRPr="00DE6695" w:rsidRDefault="00295B93" w:rsidP="000A56F9">
            <w:pPr>
              <w:pStyle w:val="ea"/>
              <w:rPr>
                <w:lang w:val="en-US"/>
              </w:rPr>
            </w:pPr>
            <w:r w:rsidRPr="00DE6695">
              <w:rPr>
                <w:lang w:val="en-US"/>
              </w:rPr>
              <w:t>To ensure that a site is avoided (including checking to ensure the boundaries of a site are properly fenced, or marked) and/or not inadvertently damaged if it is buried;</w:t>
            </w:r>
          </w:p>
          <w:p w14:paraId="3AA1782D" w14:textId="77777777" w:rsidR="00295B93" w:rsidRPr="00DE6695" w:rsidRDefault="00295B93" w:rsidP="000A56F9">
            <w:pPr>
              <w:pStyle w:val="ea"/>
              <w:rPr>
                <w:lang w:val="en-US"/>
              </w:rPr>
            </w:pPr>
            <w:r w:rsidRPr="00DE6695">
              <w:rPr>
                <w:lang w:val="en-US"/>
              </w:rPr>
              <w:t>During and just after surface clearing activities to collect surface artifacts and record features uncovered during clearing, and</w:t>
            </w:r>
          </w:p>
          <w:p w14:paraId="5F8C3248" w14:textId="77777777" w:rsidR="00295B93" w:rsidRPr="00DE6695" w:rsidRDefault="00295B93" w:rsidP="000A56F9">
            <w:pPr>
              <w:pStyle w:val="ea"/>
              <w:rPr>
                <w:lang w:val="en-US"/>
              </w:rPr>
            </w:pPr>
            <w:r w:rsidRPr="00DE6695">
              <w:rPr>
                <w:lang w:val="en-US"/>
              </w:rPr>
              <w:t>During earth moving activities (grading, trenching) to assess if buried sites are present.</w:t>
            </w:r>
          </w:p>
          <w:p w14:paraId="2071EF7E" w14:textId="18EFB754" w:rsidR="00295B93" w:rsidRPr="000A56F9" w:rsidRDefault="00295B93" w:rsidP="00295B93">
            <w:pPr>
              <w:pStyle w:val="ps"/>
              <w:rPr>
                <w:lang w:val="en-US"/>
              </w:rPr>
            </w:pPr>
            <w:r w:rsidRPr="000A56F9">
              <w:rPr>
                <w:lang w:val="en-US"/>
              </w:rPr>
              <w:t xml:space="preserve">To facilitate this one to two month period of archaeological monitoring, specified information must be furnished by the </w:t>
            </w:r>
            <w:r w:rsidR="00CA73FE">
              <w:rPr>
                <w:lang w:val="en-US"/>
              </w:rPr>
              <w:t>SVIP</w:t>
            </w:r>
            <w:r w:rsidRPr="000A56F9">
              <w:rPr>
                <w:lang w:val="en-US"/>
              </w:rPr>
              <w:t xml:space="preserve">: (1) Layout plans showing all developments, detailing proposed impacts to the Project area and (2) the proposed construction schedule or activity to be monitored, with types of excavation and/or earth-moving identified. </w:t>
            </w:r>
          </w:p>
          <w:p w14:paraId="4DFD6780" w14:textId="1DD6B987" w:rsidR="00295B93" w:rsidRPr="00A53C3A" w:rsidRDefault="00295B93" w:rsidP="00295B93">
            <w:pPr>
              <w:pStyle w:val="ps"/>
              <w:rPr>
                <w:lang w:val="en-US"/>
              </w:rPr>
            </w:pPr>
            <w:r w:rsidRPr="000A56F9">
              <w:rPr>
                <w:lang w:val="en-US"/>
              </w:rPr>
              <w:t xml:space="preserve">If potentially important cultural materials are encountered during construction, work will be halted </w:t>
            </w:r>
            <w:r w:rsidR="000A56F9">
              <w:rPr>
                <w:lang w:val="en-US"/>
              </w:rPr>
              <w:t xml:space="preserve">and could continue elsewhere </w:t>
            </w:r>
            <w:r w:rsidRPr="000A56F9">
              <w:rPr>
                <w:lang w:val="en-US"/>
              </w:rPr>
              <w:t>in the area until the archaeological monitoring team evaluates the find. If the Project archaeologist determines that the discovery is important, appropriate salvage excavations will be formulated and implemented (see below “Salvage Excavations”).</w:t>
            </w:r>
          </w:p>
          <w:p w14:paraId="0D787238" w14:textId="3D5999B2" w:rsidR="00295B93" w:rsidRPr="000A56F9" w:rsidRDefault="00295B93" w:rsidP="00295B93">
            <w:pPr>
              <w:pStyle w:val="ps"/>
              <w:rPr>
                <w:lang w:val="en-US"/>
              </w:rPr>
            </w:pPr>
            <w:r w:rsidRPr="00A53C3A">
              <w:rPr>
                <w:lang w:val="en-US"/>
              </w:rPr>
              <w:t xml:space="preserve">The Environmental specialist of the Construction contractor, must be informed of the </w:t>
            </w:r>
            <w:r w:rsidR="000A56F9">
              <w:rPr>
                <w:lang w:val="en-US"/>
              </w:rPr>
              <w:t>monitoring team</w:t>
            </w:r>
            <w:r w:rsidRPr="00A53C3A">
              <w:rPr>
                <w:lang w:val="en-US"/>
              </w:rPr>
              <w:t xml:space="preserve"> presence and authority to halt and/or relocate construction work. </w:t>
            </w:r>
            <w:r w:rsidRPr="000A56F9">
              <w:rPr>
                <w:lang w:val="en-US"/>
              </w:rPr>
              <w:t xml:space="preserve">The </w:t>
            </w:r>
            <w:r w:rsidR="000A56F9">
              <w:rPr>
                <w:lang w:val="en-US"/>
              </w:rPr>
              <w:t>Construction contractor</w:t>
            </w:r>
            <w:r w:rsidRPr="000A56F9">
              <w:rPr>
                <w:lang w:val="en-US"/>
              </w:rPr>
              <w:t xml:space="preserve"> shall inform all personnel of the </w:t>
            </w:r>
            <w:r w:rsidR="000A56F9">
              <w:rPr>
                <w:lang w:val="en-US"/>
              </w:rPr>
              <w:t>monitoring team</w:t>
            </w:r>
            <w:r w:rsidRPr="000A56F9">
              <w:rPr>
                <w:lang w:val="en-US"/>
              </w:rPr>
              <w:t xml:space="preserve"> role. </w:t>
            </w:r>
            <w:r w:rsidR="004F0EDD">
              <w:rPr>
                <w:lang w:val="en-US"/>
              </w:rPr>
              <w:t>It</w:t>
            </w:r>
            <w:r w:rsidRPr="000A56F9">
              <w:rPr>
                <w:lang w:val="en-US"/>
              </w:rPr>
              <w:t xml:space="preserve"> will follow excavations and construction as closely as conditions require, making all reasonable efforts for safety and non-interference with construction. </w:t>
            </w:r>
          </w:p>
          <w:p w14:paraId="60C28437" w14:textId="74C76FE3" w:rsidR="00295B93" w:rsidRPr="000A56F9" w:rsidRDefault="00295B93" w:rsidP="00295B93">
            <w:pPr>
              <w:pStyle w:val="ps"/>
              <w:rPr>
                <w:lang w:val="en-US"/>
              </w:rPr>
            </w:pPr>
            <w:r w:rsidRPr="000A56F9">
              <w:rPr>
                <w:lang w:val="en-US"/>
              </w:rPr>
              <w:t>An initial two months arc</w:t>
            </w:r>
            <w:r w:rsidR="004F0EDD">
              <w:rPr>
                <w:lang w:val="en-US"/>
              </w:rPr>
              <w:t>haeological monitoring period (</w:t>
            </w:r>
            <w:r w:rsidRPr="000A56F9">
              <w:rPr>
                <w:lang w:val="en-US"/>
              </w:rPr>
              <w:t xml:space="preserve">until excavations have reached the maximum depth at which important remains could be expected to occur) </w:t>
            </w:r>
            <w:r w:rsidR="004F0EDD">
              <w:rPr>
                <w:lang w:val="en-US"/>
              </w:rPr>
              <w:t>is budgeted in this ESMP</w:t>
            </w:r>
            <w:r w:rsidRPr="000A56F9">
              <w:rPr>
                <w:lang w:val="en-US"/>
              </w:rPr>
              <w:t xml:space="preserve">. </w:t>
            </w:r>
          </w:p>
          <w:p w14:paraId="215722D3" w14:textId="6DA20EEA" w:rsidR="00295B93" w:rsidRPr="000A56F9" w:rsidRDefault="00295B93" w:rsidP="00310356">
            <w:pPr>
              <w:pStyle w:val="T2"/>
            </w:pPr>
            <w:r w:rsidRPr="000A56F9">
              <w:t>Chance Find</w:t>
            </w:r>
            <w:r w:rsidR="00FC7B39">
              <w:t>s</w:t>
            </w:r>
            <w:r w:rsidRPr="000A56F9">
              <w:t xml:space="preserve"> Procedures and salvage excavations in case of discoveries </w:t>
            </w:r>
          </w:p>
          <w:p w14:paraId="26DFC142" w14:textId="5D19CE55" w:rsidR="00295B93" w:rsidRPr="000A56F9" w:rsidRDefault="00295B93" w:rsidP="00295B93">
            <w:pPr>
              <w:pStyle w:val="ps"/>
              <w:rPr>
                <w:lang w:val="en-US"/>
              </w:rPr>
            </w:pPr>
            <w:r w:rsidRPr="000A56F9">
              <w:rPr>
                <w:lang w:val="en-US"/>
              </w:rPr>
              <w:t xml:space="preserve">Considering the considerable volume of soil that will be excavated, the Project will have to apply ‘chance finds’ procedures, which set out what is to be done when cultural heritage objects are unexpectedly uncovered during earth work, especially during the absence of an archaeological monitoring team. The following procedures </w:t>
            </w:r>
            <w:r w:rsidR="00FC7B39">
              <w:rPr>
                <w:lang w:val="en-US"/>
              </w:rPr>
              <w:t>will need</w:t>
            </w:r>
            <w:r w:rsidR="00390BE7">
              <w:rPr>
                <w:lang w:val="en-US"/>
              </w:rPr>
              <w:t xml:space="preserve"> </w:t>
            </w:r>
            <w:r w:rsidRPr="000A56F9">
              <w:rPr>
                <w:lang w:val="en-US"/>
              </w:rPr>
              <w:t>to be followed:</w:t>
            </w:r>
          </w:p>
          <w:p w14:paraId="7105DB30" w14:textId="3807A861" w:rsidR="00295B93" w:rsidRPr="00DE6695" w:rsidRDefault="00295B93" w:rsidP="004F0EDD">
            <w:pPr>
              <w:pStyle w:val="ea"/>
              <w:rPr>
                <w:lang w:val="en-US"/>
              </w:rPr>
            </w:pPr>
            <w:r w:rsidRPr="00DE6695">
              <w:rPr>
                <w:lang w:val="en-US"/>
              </w:rPr>
              <w:t>Work should be stopped in the vicinity of the find</w:t>
            </w:r>
            <w:r w:rsidR="00CA73FE">
              <w:rPr>
                <w:lang w:val="en-US"/>
              </w:rPr>
              <w:t>ing</w:t>
            </w:r>
            <w:r w:rsidRPr="00DE6695">
              <w:rPr>
                <w:lang w:val="en-US"/>
              </w:rPr>
              <w:t xml:space="preserve"> (very often work can be continued at another part of the project to avoid costly delays).</w:t>
            </w:r>
          </w:p>
          <w:p w14:paraId="08B6B4F4" w14:textId="1CC7EA34" w:rsidR="00295B93" w:rsidRPr="00DE6695" w:rsidRDefault="00295B93" w:rsidP="004F0EDD">
            <w:pPr>
              <w:pStyle w:val="ea"/>
              <w:rPr>
                <w:lang w:val="en-US"/>
              </w:rPr>
            </w:pPr>
            <w:r w:rsidRPr="00DE6695">
              <w:rPr>
                <w:lang w:val="en-US"/>
              </w:rPr>
              <w:t xml:space="preserve">Notify the </w:t>
            </w:r>
            <w:r w:rsidR="00A05B55">
              <w:rPr>
                <w:lang w:val="en-US"/>
              </w:rPr>
              <w:t>Supervising Engineer</w:t>
            </w:r>
            <w:r w:rsidRPr="00DE6695">
              <w:rPr>
                <w:lang w:val="en-US"/>
              </w:rPr>
              <w:t xml:space="preserve"> or </w:t>
            </w:r>
            <w:r w:rsidR="00FC7B39">
              <w:rPr>
                <w:lang w:val="en-US"/>
              </w:rPr>
              <w:t>his/her designee.</w:t>
            </w:r>
            <w:r w:rsidR="00390BE7">
              <w:rPr>
                <w:lang w:val="en-US"/>
              </w:rPr>
              <w:t xml:space="preserve"> </w:t>
            </w:r>
            <w:r w:rsidRPr="00DE6695">
              <w:rPr>
                <w:lang w:val="en-US"/>
              </w:rPr>
              <w:t>The find</w:t>
            </w:r>
            <w:r w:rsidR="00CA73FE">
              <w:rPr>
                <w:lang w:val="en-US"/>
              </w:rPr>
              <w:t>ing</w:t>
            </w:r>
            <w:r w:rsidRPr="00DE6695">
              <w:rPr>
                <w:lang w:val="en-US"/>
              </w:rPr>
              <w:t xml:space="preserve"> should be treated as a cultural heritage incident and reported.</w:t>
            </w:r>
          </w:p>
          <w:p w14:paraId="6448B97F" w14:textId="423BB05B" w:rsidR="00295B93" w:rsidRPr="00DE6695" w:rsidRDefault="00295B93" w:rsidP="004F0EDD">
            <w:pPr>
              <w:pStyle w:val="ea"/>
              <w:rPr>
                <w:lang w:val="en-US"/>
              </w:rPr>
            </w:pPr>
            <w:r w:rsidRPr="00DE6695">
              <w:rPr>
                <w:lang w:val="en-US"/>
              </w:rPr>
              <w:t xml:space="preserve">Notify </w:t>
            </w:r>
            <w:r w:rsidR="00FC7B39" w:rsidRPr="00DE6695">
              <w:rPr>
                <w:lang w:val="en-US"/>
              </w:rPr>
              <w:t>the Malawi Department of Antiquities</w:t>
            </w:r>
            <w:r w:rsidR="00390BE7">
              <w:rPr>
                <w:lang w:val="en-US"/>
              </w:rPr>
              <w:t xml:space="preserve"> </w:t>
            </w:r>
            <w:r w:rsidRPr="00DE6695">
              <w:rPr>
                <w:lang w:val="en-US"/>
              </w:rPr>
              <w:t>in the case of any archaeological or palaeontological finds</w:t>
            </w:r>
            <w:r w:rsidR="00FC7B39">
              <w:rPr>
                <w:lang w:val="en-US"/>
              </w:rPr>
              <w:t>.</w:t>
            </w:r>
          </w:p>
          <w:p w14:paraId="55013A91" w14:textId="67DCC9F8" w:rsidR="00295B93" w:rsidRPr="00DE6695" w:rsidRDefault="00295B93" w:rsidP="004F0EDD">
            <w:pPr>
              <w:pStyle w:val="ea"/>
              <w:rPr>
                <w:lang w:val="en-US"/>
              </w:rPr>
            </w:pPr>
            <w:r w:rsidRPr="00DE6695">
              <w:rPr>
                <w:lang w:val="en-US"/>
              </w:rPr>
              <w:lastRenderedPageBreak/>
              <w:t xml:space="preserve">Use heritage experts and relevant community members to assess the significance of the </w:t>
            </w:r>
            <w:r w:rsidR="00CA73FE">
              <w:rPr>
                <w:lang w:val="en-US"/>
              </w:rPr>
              <w:t>discovery</w:t>
            </w:r>
            <w:r w:rsidRPr="00DE6695">
              <w:rPr>
                <w:lang w:val="en-US"/>
              </w:rPr>
              <w:t xml:space="preserve">, and report it </w:t>
            </w:r>
            <w:r w:rsidR="00FC7B39">
              <w:rPr>
                <w:lang w:val="en-US"/>
              </w:rPr>
              <w:t>as</w:t>
            </w:r>
            <w:r w:rsidRPr="00DE6695">
              <w:rPr>
                <w:lang w:val="en-US"/>
              </w:rPr>
              <w:t xml:space="preserve"> required by law.</w:t>
            </w:r>
          </w:p>
          <w:p w14:paraId="2B30A910" w14:textId="31F36206" w:rsidR="00295B93" w:rsidRPr="00A05B55" w:rsidRDefault="00295B93" w:rsidP="00A05B55">
            <w:pPr>
              <w:pStyle w:val="ea"/>
              <w:rPr>
                <w:lang w:val="en-US"/>
              </w:rPr>
            </w:pPr>
            <w:r w:rsidRPr="00264709">
              <w:rPr>
                <w:lang w:val="en-US"/>
              </w:rPr>
              <w:t xml:space="preserve">Decide on the right way to manage the </w:t>
            </w:r>
            <w:r w:rsidR="00CA73FE">
              <w:rPr>
                <w:lang w:val="en-US"/>
              </w:rPr>
              <w:t>discovery</w:t>
            </w:r>
            <w:r w:rsidRPr="00264709">
              <w:rPr>
                <w:lang w:val="en-US"/>
              </w:rPr>
              <w:t xml:space="preserve"> in consultation with the relevant community groups and/or archaeologists. </w:t>
            </w:r>
            <w:r w:rsidR="00A05B55" w:rsidRPr="00A05B55">
              <w:rPr>
                <w:lang w:val="en-US"/>
              </w:rPr>
              <w:t>Resume work if permitted and agreed by the Department of Antiquities and the Supervising Engineer</w:t>
            </w:r>
            <w:r w:rsidRPr="00A05B55">
              <w:rPr>
                <w:lang w:val="en-US"/>
              </w:rPr>
              <w:t>.</w:t>
            </w:r>
          </w:p>
          <w:p w14:paraId="04D2A33B" w14:textId="77777777" w:rsidR="00295B93" w:rsidRPr="00DE6695" w:rsidRDefault="00295B93" w:rsidP="004F0EDD">
            <w:pPr>
              <w:pStyle w:val="ea"/>
              <w:rPr>
                <w:lang w:val="en-US"/>
              </w:rPr>
            </w:pPr>
            <w:r w:rsidRPr="00DE6695">
              <w:rPr>
                <w:lang w:val="en-US"/>
              </w:rPr>
              <w:t>Excavate the discovery: under controlled circumstances data collection during excavation can provide important information concerning a site. Examination of the pit excavation profile often reveals a range of features, which may not be obvious in smaller excavation units. Cleaning and examination of the excavation profile can reveal buried sites, features (</w:t>
            </w:r>
            <w:r w:rsidRPr="00DE6695">
              <w:rPr>
                <w:i/>
                <w:iCs/>
                <w:lang w:val="en-US"/>
              </w:rPr>
              <w:t>e.g</w:t>
            </w:r>
            <w:r w:rsidRPr="00DE6695">
              <w:rPr>
                <w:lang w:val="en-US"/>
              </w:rPr>
              <w:t xml:space="preserve">., hearths, pits), and concentrations of artifacts. Based on the type of artifacts and features found, samples of artifacts, and soils may be removed for further analysis and processing; detailed photographs should be made, and profile drawings completed. Sites deemed as of high priority, should be tagged and any land-clearing activity needs should continue at a neighboring area to allow the monitoring team enough time to salvage-excavate the discovered features. This activity requires that the individuals performing such work be experienced in salvage excavations. Sites that are problematic to classify may undergo shovel test pits. Shovel test pits or augers may be used to excavate small holes to a depth of approximately one meter below surface during surface survey activities. The purpose of these excavations will be to rapidly verify the horizontal and vertical extent of a site’s cultural properties and its scientific importance. </w:t>
            </w:r>
          </w:p>
          <w:p w14:paraId="1FCCCECD" w14:textId="77777777" w:rsidR="00295B93" w:rsidRPr="00A53C3A" w:rsidRDefault="00295B93" w:rsidP="00295B93">
            <w:pPr>
              <w:pStyle w:val="ps"/>
              <w:rPr>
                <w:bCs/>
                <w:lang w:val="en-US"/>
              </w:rPr>
            </w:pPr>
            <w:r w:rsidRPr="00A53C3A">
              <w:rPr>
                <w:bCs/>
                <w:lang w:val="en-US"/>
              </w:rPr>
              <w:t xml:space="preserve">The main purposes of </w:t>
            </w:r>
            <w:r w:rsidRPr="00A53C3A">
              <w:rPr>
                <w:lang w:val="en-US"/>
              </w:rPr>
              <w:t>archaeological rescue excavations</w:t>
            </w:r>
            <w:r w:rsidRPr="00A53C3A">
              <w:rPr>
                <w:bCs/>
                <w:lang w:val="en-US"/>
              </w:rPr>
              <w:t xml:space="preserve"> are to:</w:t>
            </w:r>
          </w:p>
          <w:p w14:paraId="0F264313" w14:textId="77777777" w:rsidR="00295B93" w:rsidRPr="00A53C3A" w:rsidRDefault="00295B93" w:rsidP="00310356">
            <w:pPr>
              <w:pStyle w:val="ea"/>
              <w:rPr>
                <w:lang w:val="en-US"/>
              </w:rPr>
            </w:pPr>
            <w:r w:rsidRPr="00A53C3A">
              <w:rPr>
                <w:lang w:val="en-US"/>
              </w:rPr>
              <w:t>Determine depth of cultural deposits;</w:t>
            </w:r>
          </w:p>
          <w:p w14:paraId="49E7F702" w14:textId="77777777" w:rsidR="00295B93" w:rsidRPr="00A53C3A" w:rsidRDefault="00295B93" w:rsidP="00310356">
            <w:pPr>
              <w:pStyle w:val="ea"/>
              <w:rPr>
                <w:lang w:val="en-US"/>
              </w:rPr>
            </w:pPr>
            <w:r w:rsidRPr="00A53C3A">
              <w:rPr>
                <w:lang w:val="en-US"/>
              </w:rPr>
              <w:t xml:space="preserve">Determine presence/absence of various kinds of artifacts, charcoal, structural remains, and human remains; </w:t>
            </w:r>
          </w:p>
          <w:p w14:paraId="62FBF006" w14:textId="77777777" w:rsidR="00295B93" w:rsidRPr="00A53C3A" w:rsidRDefault="00295B93" w:rsidP="00310356">
            <w:pPr>
              <w:pStyle w:val="ea"/>
              <w:rPr>
                <w:lang w:val="en-US"/>
              </w:rPr>
            </w:pPr>
            <w:r w:rsidRPr="00A53C3A">
              <w:rPr>
                <w:lang w:val="en-US"/>
              </w:rPr>
              <w:t>Delineate further site boundaries;</w:t>
            </w:r>
          </w:p>
          <w:p w14:paraId="76341062" w14:textId="77777777" w:rsidR="00295B93" w:rsidRPr="00A53C3A" w:rsidRDefault="00295B93" w:rsidP="00310356">
            <w:pPr>
              <w:pStyle w:val="ea"/>
              <w:rPr>
                <w:lang w:val="en-US"/>
              </w:rPr>
            </w:pPr>
            <w:r w:rsidRPr="00A53C3A">
              <w:rPr>
                <w:lang w:val="en-US"/>
              </w:rPr>
              <w:t>Delineate further site age;</w:t>
            </w:r>
          </w:p>
          <w:p w14:paraId="4665899F" w14:textId="5FF5A728" w:rsidR="00295B93" w:rsidRPr="00A53C3A" w:rsidRDefault="00295B93" w:rsidP="00310356">
            <w:pPr>
              <w:pStyle w:val="ea"/>
              <w:rPr>
                <w:lang w:val="en-US"/>
              </w:rPr>
            </w:pPr>
            <w:r w:rsidRPr="00A53C3A">
              <w:rPr>
                <w:lang w:val="en-US"/>
              </w:rPr>
              <w:t>Collect special samples (radiocarbon, slag, pollen</w:t>
            </w:r>
            <w:r w:rsidR="00CA73FE">
              <w:rPr>
                <w:lang w:val="en-US"/>
              </w:rPr>
              <w:t>,</w:t>
            </w:r>
            <w:r w:rsidRPr="00A53C3A">
              <w:rPr>
                <w:lang w:val="en-US"/>
              </w:rPr>
              <w:t xml:space="preserve"> </w:t>
            </w:r>
            <w:r w:rsidRPr="00CA73FE">
              <w:rPr>
                <w:iCs/>
                <w:lang w:val="en-US"/>
              </w:rPr>
              <w:t>etc</w:t>
            </w:r>
            <w:r w:rsidRPr="00A53C3A">
              <w:rPr>
                <w:i/>
                <w:iCs/>
                <w:lang w:val="en-US"/>
              </w:rPr>
              <w:t>.</w:t>
            </w:r>
            <w:r w:rsidRPr="00A53C3A">
              <w:rPr>
                <w:lang w:val="en-US"/>
              </w:rPr>
              <w:t>).</w:t>
            </w:r>
          </w:p>
          <w:p w14:paraId="405D62B7" w14:textId="77777777" w:rsidR="00295B93" w:rsidRPr="00A53C3A" w:rsidRDefault="00295B93" w:rsidP="00310356">
            <w:pPr>
              <w:pStyle w:val="T2"/>
            </w:pPr>
            <w:r w:rsidRPr="00A53C3A">
              <w:t xml:space="preserve">Avoidance of Construction Related Impacts </w:t>
            </w:r>
          </w:p>
          <w:p w14:paraId="59A0EB08" w14:textId="77777777" w:rsidR="00295B93" w:rsidRPr="00A53C3A" w:rsidRDefault="00295B93" w:rsidP="00295B93">
            <w:pPr>
              <w:pStyle w:val="ps"/>
              <w:rPr>
                <w:lang w:val="en-US"/>
              </w:rPr>
            </w:pPr>
            <w:r w:rsidRPr="00A53C3A">
              <w:rPr>
                <w:lang w:val="en-US"/>
              </w:rPr>
              <w:t>A number of methods may be implemented to avoid direct impacts to a cultural resource. Depending upon the type of resource, implementation of one or more of the following methods may be recommended. Avoidance of important sites is generally the preferred option since potential direct site impacts are completely averted. If a site cannot be avoided then steps are generally implemented to reduce direct impacts. Depending on the context, avoidance, relocation, intentional site burial or data recovery may be most appropriate.</w:t>
            </w:r>
          </w:p>
          <w:p w14:paraId="0D6588F9" w14:textId="656DD28B" w:rsidR="00295B93" w:rsidRPr="00A53C3A" w:rsidRDefault="00295B93" w:rsidP="00295B93">
            <w:pPr>
              <w:pStyle w:val="ps"/>
              <w:rPr>
                <w:lang w:val="en-US"/>
              </w:rPr>
            </w:pPr>
            <w:r w:rsidRPr="00A53C3A">
              <w:rPr>
                <w:lang w:val="en-US"/>
              </w:rPr>
              <w:t xml:space="preserve">Avoidance is one of the primary methods to mitigate direct impacts to important cultural resources. In the case of this Project, avoidance of impacts can often be most easily accomplished by adjusting or rerouting the project activity, if possible, to outside of the boundaries of the cultural heritage resource. For instance, </w:t>
            </w:r>
            <w:r w:rsidRPr="00A53C3A">
              <w:rPr>
                <w:u w:val="single"/>
                <w:lang w:val="en-US"/>
              </w:rPr>
              <w:t xml:space="preserve">all sacred sites as well as cemeteries that have been identified have been classified as ‘High priority sites and </w:t>
            </w:r>
            <w:r w:rsidR="004F0EDD">
              <w:rPr>
                <w:u w:val="single"/>
                <w:lang w:val="en-US"/>
              </w:rPr>
              <w:t>have been</w:t>
            </w:r>
            <w:r w:rsidRPr="00A53C3A">
              <w:rPr>
                <w:u w:val="single"/>
                <w:lang w:val="en-US"/>
              </w:rPr>
              <w:t xml:space="preserve"> avoided</w:t>
            </w:r>
            <w:r w:rsidR="004F0EDD">
              <w:rPr>
                <w:u w:val="single"/>
                <w:lang w:val="en-US"/>
              </w:rPr>
              <w:t xml:space="preserve"> </w:t>
            </w:r>
            <w:r w:rsidR="004F0EDD" w:rsidRPr="00CA73FE">
              <w:rPr>
                <w:lang w:val="en-US"/>
              </w:rPr>
              <w:t xml:space="preserve">(see </w:t>
            </w:r>
            <w:r w:rsidR="004F0EDD" w:rsidRPr="00A53C3A">
              <w:rPr>
                <w:lang w:val="en-US"/>
              </w:rPr>
              <w:t>PCCPLTRPF</w:t>
            </w:r>
            <w:r w:rsidR="004F0EDD">
              <w:rPr>
                <w:lang w:val="en-US"/>
              </w:rPr>
              <w:t>)</w:t>
            </w:r>
            <w:r w:rsidRPr="00A53C3A">
              <w:rPr>
                <w:lang w:val="en-US"/>
              </w:rPr>
              <w:t xml:space="preserve">. This recommendation goes hand in hand with the IFC’s Performance Standard 8 on critical cultural heritage, which states </w:t>
            </w:r>
            <w:r w:rsidR="00CA73FE" w:rsidRPr="00A53C3A">
              <w:rPr>
                <w:lang w:val="en-US"/>
              </w:rPr>
              <w:t>that, “the</w:t>
            </w:r>
            <w:r w:rsidRPr="00A53C3A">
              <w:rPr>
                <w:lang w:val="en-US"/>
              </w:rPr>
              <w:t xml:space="preserve"> client should not remove, significantly alter, or damage critical cultural heritage</w:t>
            </w:r>
            <w:r w:rsidR="00CA73FE">
              <w:rPr>
                <w:lang w:val="en-US"/>
              </w:rPr>
              <w:t>”</w:t>
            </w:r>
            <w:r w:rsidRPr="00A53C3A">
              <w:rPr>
                <w:lang w:val="en-US"/>
              </w:rPr>
              <w:t>. In exceptional circumstances</w:t>
            </w:r>
            <w:r w:rsidR="00CA73FE">
              <w:rPr>
                <w:lang w:val="en-US"/>
              </w:rPr>
              <w:t>,</w:t>
            </w:r>
            <w:r w:rsidRPr="00A53C3A">
              <w:rPr>
                <w:lang w:val="en-US"/>
              </w:rPr>
              <w:t xml:space="preserve"> when impacts on critical cultural heritage are unavoidable, the client will use a process of Informed Consultation and Participation (ICP) of the Affected Communities as described in Performance Standard 1 and which uses a good faith negotiation process that results in a documented outcome. The client will retain external experts to assist in the assessment and protection of critical cultural heritage. In addition the client will need to meet the following requirements concerning critical cultural heritage: </w:t>
            </w:r>
          </w:p>
          <w:p w14:paraId="0B445DA0" w14:textId="77777777" w:rsidR="00295B93" w:rsidRPr="00A53C3A" w:rsidRDefault="00295B93" w:rsidP="00310356">
            <w:pPr>
              <w:pStyle w:val="ea"/>
              <w:rPr>
                <w:lang w:val="en-US"/>
              </w:rPr>
            </w:pPr>
            <w:r w:rsidRPr="00A53C3A">
              <w:rPr>
                <w:lang w:val="en-US"/>
              </w:rPr>
              <w:t xml:space="preserve">Comply with defined national or local cultural heritage regulations or the protected area management plans; </w:t>
            </w:r>
          </w:p>
          <w:p w14:paraId="58C87A32" w14:textId="77777777" w:rsidR="00295B93" w:rsidRPr="00A53C3A" w:rsidRDefault="00295B93" w:rsidP="00310356">
            <w:pPr>
              <w:pStyle w:val="ea"/>
              <w:rPr>
                <w:lang w:val="en-US"/>
              </w:rPr>
            </w:pPr>
            <w:r w:rsidRPr="00A53C3A">
              <w:rPr>
                <w:lang w:val="en-US"/>
              </w:rPr>
              <w:lastRenderedPageBreak/>
              <w:t xml:space="preserve">Consult the protected area sponsors and managers, local communities and other key stakeholders on the proposed project; and </w:t>
            </w:r>
          </w:p>
          <w:p w14:paraId="1E04BD69" w14:textId="77777777" w:rsidR="00295B93" w:rsidRPr="00A53C3A" w:rsidRDefault="00295B93" w:rsidP="00310356">
            <w:pPr>
              <w:pStyle w:val="ea"/>
              <w:rPr>
                <w:lang w:val="en-US"/>
              </w:rPr>
            </w:pPr>
            <w:r w:rsidRPr="00A53C3A">
              <w:rPr>
                <w:lang w:val="en-US"/>
              </w:rPr>
              <w:t xml:space="preserve">Implement additional programs, as appropriate, to promote and enhance the conservation aims of the protected area. </w:t>
            </w:r>
          </w:p>
          <w:p w14:paraId="36E3388A" w14:textId="4133175B" w:rsidR="00295B93" w:rsidRPr="00A53C3A" w:rsidRDefault="00295B93" w:rsidP="00295B93">
            <w:pPr>
              <w:pStyle w:val="ps"/>
              <w:rPr>
                <w:lang w:val="en-US"/>
              </w:rPr>
            </w:pPr>
            <w:r w:rsidRPr="00A53C3A">
              <w:rPr>
                <w:lang w:val="en-US"/>
              </w:rPr>
              <w:t>In planning for Relocation</w:t>
            </w:r>
            <w:r w:rsidR="00CA73FE">
              <w:rPr>
                <w:lang w:val="en-US"/>
              </w:rPr>
              <w:t>,</w:t>
            </w:r>
            <w:r w:rsidRPr="00A53C3A">
              <w:rPr>
                <w:lang w:val="en-US"/>
              </w:rPr>
              <w:t xml:space="preserve"> it is important to consult with community members as well as regulatory bodies over issues such as:</w:t>
            </w:r>
          </w:p>
          <w:p w14:paraId="45FCE657" w14:textId="77777777" w:rsidR="00295B93" w:rsidRPr="00A53C3A" w:rsidRDefault="00295B93" w:rsidP="00310356">
            <w:pPr>
              <w:pStyle w:val="ea"/>
              <w:rPr>
                <w:lang w:val="en-US"/>
              </w:rPr>
            </w:pPr>
            <w:r w:rsidRPr="00A53C3A">
              <w:rPr>
                <w:lang w:val="en-US"/>
              </w:rPr>
              <w:t>how the material should be handled;</w:t>
            </w:r>
          </w:p>
          <w:p w14:paraId="121D7A24" w14:textId="77777777" w:rsidR="00295B93" w:rsidRPr="00A53C3A" w:rsidRDefault="00295B93" w:rsidP="00310356">
            <w:pPr>
              <w:pStyle w:val="ea"/>
              <w:rPr>
                <w:lang w:val="en-US"/>
              </w:rPr>
            </w:pPr>
            <w:r w:rsidRPr="00A53C3A">
              <w:rPr>
                <w:lang w:val="en-US"/>
              </w:rPr>
              <w:t>who should be involved or present during the relocation processes;</w:t>
            </w:r>
          </w:p>
          <w:p w14:paraId="0FE36516" w14:textId="77777777" w:rsidR="00295B93" w:rsidRPr="00A53C3A" w:rsidRDefault="00295B93" w:rsidP="00310356">
            <w:pPr>
              <w:pStyle w:val="ea"/>
              <w:rPr>
                <w:lang w:val="en-US"/>
              </w:rPr>
            </w:pPr>
            <w:r w:rsidRPr="00A53C3A">
              <w:rPr>
                <w:lang w:val="en-US"/>
              </w:rPr>
              <w:t>what, if any, ceremonies should be performed and who should perform these;</w:t>
            </w:r>
          </w:p>
          <w:p w14:paraId="21A9C4B3" w14:textId="77777777" w:rsidR="00295B93" w:rsidRPr="00A53C3A" w:rsidRDefault="00295B93" w:rsidP="00310356">
            <w:pPr>
              <w:pStyle w:val="ea"/>
              <w:rPr>
                <w:lang w:val="en-US"/>
              </w:rPr>
            </w:pPr>
            <w:r w:rsidRPr="00A53C3A">
              <w:rPr>
                <w:lang w:val="en-US"/>
              </w:rPr>
              <w:t>where should the features be relocated to; and</w:t>
            </w:r>
          </w:p>
          <w:p w14:paraId="08EBDA5A" w14:textId="77777777" w:rsidR="00295B93" w:rsidRPr="00A53C3A" w:rsidRDefault="00295B93" w:rsidP="00310356">
            <w:pPr>
              <w:pStyle w:val="ea"/>
              <w:rPr>
                <w:lang w:val="en-US"/>
              </w:rPr>
            </w:pPr>
            <w:r w:rsidRPr="00A53C3A">
              <w:rPr>
                <w:lang w:val="en-US"/>
              </w:rPr>
              <w:t>how they should be managed in their new location.</w:t>
            </w:r>
          </w:p>
          <w:p w14:paraId="6A80CE4B" w14:textId="4476800E" w:rsidR="00500BAC" w:rsidRPr="00A53C3A" w:rsidRDefault="00295B93" w:rsidP="00295B93">
            <w:pPr>
              <w:pStyle w:val="ps"/>
              <w:rPr>
                <w:lang w:val="en-US"/>
              </w:rPr>
            </w:pPr>
            <w:r w:rsidRPr="00A53C3A">
              <w:rPr>
                <w:lang w:val="en-US"/>
              </w:rPr>
              <w:t>Intentionally burying sites under protective cover can also be an effective protection technique. Depending upon types of artifacts present, existing soil characteristics (</w:t>
            </w:r>
            <w:r w:rsidRPr="00A53C3A">
              <w:rPr>
                <w:i/>
                <w:iCs/>
                <w:lang w:val="en-US"/>
              </w:rPr>
              <w:t xml:space="preserve">e.g., </w:t>
            </w:r>
            <w:r w:rsidRPr="00A53C3A">
              <w:rPr>
                <w:lang w:val="en-US"/>
              </w:rPr>
              <w:t>pH characteristics and intensification of wet-dry cycles) burial can often provide protection from the compression effects of heavy equipment. Looting potential is also reduced. When a site is</w:t>
            </w:r>
            <w:r w:rsidR="00390BE7">
              <w:rPr>
                <w:lang w:val="en-US"/>
              </w:rPr>
              <w:t xml:space="preserve"> </w:t>
            </w:r>
            <w:r w:rsidRPr="00A53C3A">
              <w:rPr>
                <w:lang w:val="en-US"/>
              </w:rPr>
              <w:t>buried, soils used to cover the site should be free of artifacts. Occasionally a soil with a distinctive color (</w:t>
            </w:r>
            <w:r w:rsidRPr="00A53C3A">
              <w:rPr>
                <w:i/>
                <w:iCs/>
                <w:lang w:val="en-US"/>
              </w:rPr>
              <w:t xml:space="preserve">e.g., </w:t>
            </w:r>
            <w:r w:rsidRPr="00A53C3A">
              <w:rPr>
                <w:lang w:val="en-US"/>
              </w:rPr>
              <w:t>sand) is placed over the site and then the major fill. This permits future removal of the fill if needed, and a method to distinguish, at least for a period of time, the fill soils from the natural surface. Prior to burial, diagnostic artifacts are often collected from the surface of the site. Other types of artifacts may be collected if the site is to be permanently buried. Covering a property with surface features is generally not appropriate.</w:t>
            </w:r>
          </w:p>
        </w:tc>
      </w:tr>
      <w:tr w:rsidR="00295B93" w:rsidRPr="00A53C3A" w14:paraId="59863993" w14:textId="77777777" w:rsidTr="0030612B">
        <w:tc>
          <w:tcPr>
            <w:tcW w:w="806" w:type="pct"/>
            <w:vAlign w:val="center"/>
          </w:tcPr>
          <w:p w14:paraId="73016DAA" w14:textId="77777777" w:rsidR="00295B93" w:rsidRPr="00A53C3A" w:rsidRDefault="00295B93" w:rsidP="00295B93">
            <w:pPr>
              <w:pStyle w:val="ps"/>
              <w:rPr>
                <w:lang w:val="en-US"/>
              </w:rPr>
            </w:pPr>
            <w:r w:rsidRPr="00A53C3A">
              <w:rPr>
                <w:lang w:val="en-US"/>
              </w:rPr>
              <w:lastRenderedPageBreak/>
              <w:t>Approximate cost ($US)</w:t>
            </w:r>
          </w:p>
        </w:tc>
        <w:tc>
          <w:tcPr>
            <w:tcW w:w="4194" w:type="pct"/>
            <w:gridSpan w:val="2"/>
            <w:vAlign w:val="center"/>
          </w:tcPr>
          <w:p w14:paraId="18D9107D" w14:textId="37AAA244" w:rsidR="00295B93" w:rsidRPr="00A53C3A" w:rsidRDefault="00295B93" w:rsidP="00295B93">
            <w:pPr>
              <w:pStyle w:val="ps"/>
              <w:rPr>
                <w:lang w:val="en-US"/>
              </w:rPr>
            </w:pPr>
            <w:r w:rsidRPr="00A53C3A">
              <w:rPr>
                <w:lang w:val="en-US"/>
              </w:rPr>
              <w:t xml:space="preserve">Archaeological rescue excavations: </w:t>
            </w:r>
            <w:r w:rsidR="00310356" w:rsidRPr="00A53C3A">
              <w:rPr>
                <w:lang w:val="en-US"/>
              </w:rPr>
              <w:t>2</w:t>
            </w:r>
            <w:r w:rsidRPr="00A53C3A">
              <w:rPr>
                <w:lang w:val="en-US"/>
              </w:rPr>
              <w:t xml:space="preserve"> expert/month (2 archeologists of the MDoA)</w:t>
            </w:r>
          </w:p>
          <w:p w14:paraId="5A5A5D75" w14:textId="77777777" w:rsidR="00295B93" w:rsidRPr="00A53C3A" w:rsidRDefault="00295B93" w:rsidP="00295B93">
            <w:pPr>
              <w:pStyle w:val="ps"/>
              <w:rPr>
                <w:lang w:val="en-US"/>
              </w:rPr>
            </w:pPr>
            <w:r w:rsidRPr="00A53C3A">
              <w:rPr>
                <w:lang w:val="en-US"/>
              </w:rPr>
              <w:t>Contractor training and awareness program : 0.2 expert/month (2 archeologists of the MDoA)</w:t>
            </w:r>
          </w:p>
          <w:p w14:paraId="57C0275F" w14:textId="77777777" w:rsidR="00295B93" w:rsidRPr="00A53C3A" w:rsidRDefault="00295B93" w:rsidP="00295B93">
            <w:pPr>
              <w:pStyle w:val="ps"/>
              <w:rPr>
                <w:lang w:val="en-US"/>
              </w:rPr>
            </w:pPr>
            <w:r w:rsidRPr="00A53C3A">
              <w:rPr>
                <w:lang w:val="en-US"/>
              </w:rPr>
              <w:t>Initial one to two months archaeological monitoring of land transformation activities during construction in Phase I : 4 expert/months (2 archeologists of the MDoA)</w:t>
            </w:r>
          </w:p>
          <w:p w14:paraId="01B34780" w14:textId="71427AE7" w:rsidR="00295B93" w:rsidRPr="00A53C3A" w:rsidRDefault="00295B93" w:rsidP="00295B93">
            <w:pPr>
              <w:pStyle w:val="ps"/>
              <w:rPr>
                <w:lang w:val="en-US"/>
              </w:rPr>
            </w:pPr>
            <w:r w:rsidRPr="00A53C3A">
              <w:rPr>
                <w:lang w:val="en-US"/>
              </w:rPr>
              <w:t xml:space="preserve">= </w:t>
            </w:r>
            <w:r w:rsidR="00310356" w:rsidRPr="00A53C3A">
              <w:rPr>
                <w:lang w:val="en-US"/>
              </w:rPr>
              <w:t>6</w:t>
            </w:r>
            <w:r w:rsidRPr="00A53C3A">
              <w:rPr>
                <w:lang w:val="en-US"/>
              </w:rPr>
              <w:t xml:space="preserve">.2 expert/months = </w:t>
            </w:r>
            <w:r w:rsidR="00310356" w:rsidRPr="00A53C3A">
              <w:rPr>
                <w:b/>
                <w:lang w:val="en-US"/>
              </w:rPr>
              <w:t>10,000</w:t>
            </w:r>
            <w:r w:rsidRPr="00A53C3A">
              <w:rPr>
                <w:b/>
                <w:lang w:val="en-US"/>
              </w:rPr>
              <w:t xml:space="preserve"> USD</w:t>
            </w:r>
          </w:p>
          <w:p w14:paraId="55CAA0C3" w14:textId="02379AAD" w:rsidR="00295B93" w:rsidRPr="00A53C3A" w:rsidRDefault="00295B93" w:rsidP="00295B93">
            <w:pPr>
              <w:pStyle w:val="ps"/>
              <w:rPr>
                <w:lang w:val="en-US"/>
              </w:rPr>
            </w:pPr>
            <w:r w:rsidRPr="00A53C3A">
              <w:rPr>
                <w:lang w:val="en-US"/>
              </w:rPr>
              <w:t>For any chance finds, cost for salvage excavation will be paid by the project proponent</w:t>
            </w:r>
            <w:r w:rsidR="0040540A">
              <w:rPr>
                <w:lang w:val="en-US"/>
              </w:rPr>
              <w:t>s</w:t>
            </w:r>
            <w:r w:rsidRPr="00A53C3A">
              <w:rPr>
                <w:lang w:val="en-US"/>
              </w:rPr>
              <w:t xml:space="preserve"> to comply with national regulation (the Construction contractor is not financially responsible for salvage excavation) </w:t>
            </w:r>
          </w:p>
        </w:tc>
      </w:tr>
      <w:tr w:rsidR="00295B93" w:rsidRPr="00A53C3A" w14:paraId="641A9C05" w14:textId="77777777" w:rsidTr="0030612B">
        <w:tc>
          <w:tcPr>
            <w:tcW w:w="806" w:type="pct"/>
            <w:vAlign w:val="center"/>
          </w:tcPr>
          <w:p w14:paraId="0D5B99FE" w14:textId="77777777" w:rsidR="00295B93" w:rsidRPr="00A53C3A" w:rsidRDefault="00295B93" w:rsidP="00295B93">
            <w:pPr>
              <w:pStyle w:val="ps"/>
              <w:rPr>
                <w:lang w:val="en-US"/>
              </w:rPr>
            </w:pPr>
            <w:r w:rsidRPr="00A53C3A">
              <w:rPr>
                <w:lang w:val="en-US"/>
              </w:rPr>
              <w:t>Responsibilities</w:t>
            </w:r>
          </w:p>
        </w:tc>
        <w:tc>
          <w:tcPr>
            <w:tcW w:w="4194" w:type="pct"/>
            <w:gridSpan w:val="2"/>
            <w:vAlign w:val="center"/>
          </w:tcPr>
          <w:p w14:paraId="0E2F53BB" w14:textId="634E9433" w:rsidR="00295B93" w:rsidRPr="00A53C3A" w:rsidRDefault="00295B93" w:rsidP="00295B93">
            <w:pPr>
              <w:pStyle w:val="ps"/>
              <w:rPr>
                <w:lang w:val="en-US"/>
              </w:rPr>
            </w:pPr>
            <w:r w:rsidRPr="00A53C3A">
              <w:rPr>
                <w:lang w:val="en-US"/>
              </w:rPr>
              <w:t>Archaeological monitoring team made of 2 archeologists from the MDoA will be in charge of</w:t>
            </w:r>
            <w:r w:rsidR="00390BE7">
              <w:rPr>
                <w:lang w:val="en-US"/>
              </w:rPr>
              <w:t xml:space="preserve"> </w:t>
            </w:r>
            <w:r w:rsidRPr="00A53C3A">
              <w:rPr>
                <w:lang w:val="en-US"/>
              </w:rPr>
              <w:t>:</w:t>
            </w:r>
          </w:p>
          <w:p w14:paraId="48ABF816" w14:textId="77777777" w:rsidR="00295B93" w:rsidRPr="00A53C3A" w:rsidRDefault="00295B93" w:rsidP="00A93BBD">
            <w:pPr>
              <w:pStyle w:val="ea"/>
            </w:pPr>
            <w:r w:rsidRPr="00A53C3A">
              <w:t>Archaeological rescue excavations</w:t>
            </w:r>
          </w:p>
          <w:p w14:paraId="085944F4" w14:textId="77777777" w:rsidR="00295B93" w:rsidRPr="00A53C3A" w:rsidRDefault="00295B93" w:rsidP="00A93BBD">
            <w:pPr>
              <w:pStyle w:val="ea"/>
            </w:pPr>
            <w:r w:rsidRPr="00A53C3A">
              <w:t>Contractor training and awareness program</w:t>
            </w:r>
          </w:p>
          <w:p w14:paraId="63B6F9C3" w14:textId="77777777" w:rsidR="00295B93" w:rsidRPr="00436C71" w:rsidRDefault="00295B93" w:rsidP="00A93BBD">
            <w:pPr>
              <w:pStyle w:val="ea"/>
              <w:rPr>
                <w:lang w:val="en-US"/>
              </w:rPr>
            </w:pPr>
            <w:r w:rsidRPr="00436C71">
              <w:rPr>
                <w:lang w:val="en-US"/>
              </w:rPr>
              <w:t>Initial one to two months archaeological monitoring of land transformation activities during construction</w:t>
            </w:r>
          </w:p>
          <w:p w14:paraId="757128C0" w14:textId="77777777" w:rsidR="00295B93" w:rsidRPr="00436C71" w:rsidRDefault="005D7925" w:rsidP="00A93BBD">
            <w:pPr>
              <w:pStyle w:val="ea"/>
              <w:rPr>
                <w:lang w:val="en-US"/>
              </w:rPr>
            </w:pPr>
            <w:r w:rsidRPr="00436C71">
              <w:rPr>
                <w:lang w:val="en-US"/>
              </w:rPr>
              <w:t>S</w:t>
            </w:r>
            <w:r w:rsidR="00295B93" w:rsidRPr="00436C71">
              <w:rPr>
                <w:lang w:val="en-US"/>
              </w:rPr>
              <w:t>alvage excavations in case of discoveries</w:t>
            </w:r>
          </w:p>
          <w:p w14:paraId="7D98A5B9" w14:textId="00E66DAE" w:rsidR="005D7925" w:rsidRPr="00A53C3A" w:rsidRDefault="005D7925" w:rsidP="00295B93">
            <w:pPr>
              <w:pStyle w:val="ps"/>
              <w:rPr>
                <w:lang w:val="en-US"/>
              </w:rPr>
            </w:pPr>
            <w:r>
              <w:rPr>
                <w:lang w:val="en-US"/>
              </w:rPr>
              <w:t>Construction contractor to implement the chance find procedure</w:t>
            </w:r>
            <w:r w:rsidR="00A93BBD">
              <w:rPr>
                <w:lang w:val="en-US"/>
              </w:rPr>
              <w:t xml:space="preserve"> (and the MDoA)</w:t>
            </w:r>
          </w:p>
        </w:tc>
      </w:tr>
      <w:tr w:rsidR="00295B93" w:rsidRPr="00A53C3A" w14:paraId="78FA3684" w14:textId="77777777" w:rsidTr="0030612B">
        <w:tc>
          <w:tcPr>
            <w:tcW w:w="806" w:type="pct"/>
            <w:vAlign w:val="center"/>
          </w:tcPr>
          <w:p w14:paraId="6BE068B8" w14:textId="77777777" w:rsidR="00295B93" w:rsidRPr="00A53C3A" w:rsidRDefault="00295B93" w:rsidP="00295B93">
            <w:pPr>
              <w:pStyle w:val="ps"/>
              <w:rPr>
                <w:lang w:val="en-US"/>
              </w:rPr>
            </w:pPr>
            <w:r w:rsidRPr="00A53C3A">
              <w:rPr>
                <w:lang w:val="en-US"/>
              </w:rPr>
              <w:lastRenderedPageBreak/>
              <w:t>Schedule</w:t>
            </w:r>
          </w:p>
        </w:tc>
        <w:tc>
          <w:tcPr>
            <w:tcW w:w="4194" w:type="pct"/>
            <w:gridSpan w:val="2"/>
            <w:vAlign w:val="center"/>
          </w:tcPr>
          <w:p w14:paraId="1B1E532E" w14:textId="77777777" w:rsidR="00295B93" w:rsidRPr="00A53C3A" w:rsidRDefault="00295B93" w:rsidP="00295B93">
            <w:pPr>
              <w:pStyle w:val="ps"/>
              <w:rPr>
                <w:lang w:val="en-US"/>
              </w:rPr>
            </w:pPr>
            <w:r w:rsidRPr="00A53C3A">
              <w:rPr>
                <w:lang w:val="en-US"/>
              </w:rPr>
              <w:t>Initial one to two months archaeological monitoring: before beginning of work and shall be carried out in Phase I</w:t>
            </w:r>
          </w:p>
          <w:p w14:paraId="7569DAC2" w14:textId="77777777" w:rsidR="00295B93" w:rsidRPr="00A53C3A" w:rsidRDefault="00295B93" w:rsidP="00295B93">
            <w:pPr>
              <w:pStyle w:val="ps"/>
              <w:rPr>
                <w:lang w:val="en-US"/>
              </w:rPr>
            </w:pPr>
            <w:r w:rsidRPr="00A53C3A">
              <w:rPr>
                <w:lang w:val="en-US"/>
              </w:rPr>
              <w:t>Training and other activities : throughout the construction of Phase I</w:t>
            </w:r>
          </w:p>
        </w:tc>
      </w:tr>
      <w:tr w:rsidR="00295B93" w:rsidRPr="00A53C3A" w14:paraId="63286C4F" w14:textId="77777777" w:rsidTr="0030612B">
        <w:tc>
          <w:tcPr>
            <w:tcW w:w="806" w:type="pct"/>
            <w:vAlign w:val="center"/>
          </w:tcPr>
          <w:p w14:paraId="320A517A" w14:textId="77777777" w:rsidR="00295B93" w:rsidRPr="00A53C3A" w:rsidRDefault="00295B93" w:rsidP="00295B93">
            <w:pPr>
              <w:pStyle w:val="ps"/>
              <w:rPr>
                <w:lang w:val="en-US"/>
              </w:rPr>
            </w:pPr>
            <w:r w:rsidRPr="00A53C3A">
              <w:rPr>
                <w:lang w:val="en-US"/>
              </w:rPr>
              <w:t>Monitoring</w:t>
            </w:r>
          </w:p>
        </w:tc>
        <w:tc>
          <w:tcPr>
            <w:tcW w:w="4194" w:type="pct"/>
            <w:gridSpan w:val="2"/>
            <w:vAlign w:val="center"/>
          </w:tcPr>
          <w:p w14:paraId="50E481F9" w14:textId="77777777" w:rsidR="00295B93" w:rsidRPr="00A53C3A" w:rsidRDefault="00295B93" w:rsidP="00295B93">
            <w:pPr>
              <w:pStyle w:val="ps"/>
              <w:rPr>
                <w:lang w:val="en-US"/>
              </w:rPr>
            </w:pPr>
            <w:r w:rsidRPr="00A53C3A">
              <w:rPr>
                <w:lang w:val="en-US"/>
              </w:rPr>
              <w:t xml:space="preserve">Archaeological monitoring of land transformation activities is the main monitoring activity. </w:t>
            </w:r>
          </w:p>
          <w:p w14:paraId="695B0053" w14:textId="2947A260" w:rsidR="00295B93" w:rsidRPr="00A53C3A" w:rsidRDefault="00295B93" w:rsidP="004F0EDD">
            <w:pPr>
              <w:pStyle w:val="ps"/>
              <w:rPr>
                <w:lang w:val="en-US"/>
              </w:rPr>
            </w:pPr>
            <w:r w:rsidRPr="00A53C3A">
              <w:rPr>
                <w:lang w:val="en-US"/>
              </w:rPr>
              <w:t xml:space="preserve">In addition, work supervision shall take place to ensure compliance with contractual environmental and social measures (E&amp;S measures) including cultural heritage. This work supervision will be done by the Supervising engineering firm. The contractor contract shall clearly state the chain of responsibilities and define the authority of the engineer firm. He shall, in case of non-compliances, have the authority to delay payments and stop construction. The </w:t>
            </w:r>
            <w:r w:rsidR="00A93BBD" w:rsidRPr="00A53C3A">
              <w:rPr>
                <w:lang w:val="en-US"/>
              </w:rPr>
              <w:t xml:space="preserve">Supervising </w:t>
            </w:r>
            <w:r w:rsidRPr="00A53C3A">
              <w:rPr>
                <w:lang w:val="en-US"/>
              </w:rPr>
              <w:t xml:space="preserve">engineering firm will designate an Environmental supervisor who will be on-site on a </w:t>
            </w:r>
            <w:r w:rsidR="003F4932" w:rsidRPr="00A53C3A">
              <w:rPr>
                <w:lang w:val="en-US"/>
              </w:rPr>
              <w:t>monthly</w:t>
            </w:r>
            <w:r w:rsidRPr="00A53C3A">
              <w:rPr>
                <w:lang w:val="en-US"/>
              </w:rPr>
              <w:t xml:space="preserve"> basis to audit E&amp;S measures, to meet and carry out a site visit with the designated Environmental specialist of the construction contractor and the Archaeological monitoring team and to write a </w:t>
            </w:r>
            <w:r w:rsidR="004F0EDD">
              <w:rPr>
                <w:lang w:val="en-US"/>
              </w:rPr>
              <w:t>m</w:t>
            </w:r>
            <w:r w:rsidRPr="00A53C3A">
              <w:rPr>
                <w:lang w:val="en-US"/>
              </w:rPr>
              <w:t>onthly compliance report.</w:t>
            </w:r>
          </w:p>
        </w:tc>
      </w:tr>
      <w:tr w:rsidR="00295B93" w:rsidRPr="00A53C3A" w14:paraId="347F3811" w14:textId="77777777" w:rsidTr="0030612B">
        <w:trPr>
          <w:trHeight w:val="60"/>
        </w:trPr>
        <w:tc>
          <w:tcPr>
            <w:tcW w:w="806" w:type="pct"/>
            <w:vAlign w:val="center"/>
          </w:tcPr>
          <w:p w14:paraId="20CFEBB7" w14:textId="77777777" w:rsidR="00295B93" w:rsidRPr="00A53C3A" w:rsidRDefault="00295B93" w:rsidP="00295B93">
            <w:pPr>
              <w:pStyle w:val="ps"/>
              <w:rPr>
                <w:lang w:val="en-US"/>
              </w:rPr>
            </w:pPr>
            <w:r w:rsidRPr="00A53C3A">
              <w:rPr>
                <w:lang w:val="en-US"/>
              </w:rPr>
              <w:t>Performance indicator(s)</w:t>
            </w:r>
          </w:p>
        </w:tc>
        <w:tc>
          <w:tcPr>
            <w:tcW w:w="4194" w:type="pct"/>
            <w:gridSpan w:val="2"/>
            <w:vAlign w:val="center"/>
          </w:tcPr>
          <w:p w14:paraId="63929D3A" w14:textId="410C78E5" w:rsidR="00295B93" w:rsidRPr="00A53C3A" w:rsidRDefault="00295B93" w:rsidP="00295B93">
            <w:pPr>
              <w:pStyle w:val="ps"/>
              <w:rPr>
                <w:lang w:val="en-US"/>
              </w:rPr>
            </w:pPr>
            <w:r w:rsidRPr="00A53C3A">
              <w:rPr>
                <w:lang w:val="en-US"/>
              </w:rPr>
              <w:t>The number of salvaged high priority sites is</w:t>
            </w:r>
            <w:r w:rsidR="004F0EDD">
              <w:rPr>
                <w:lang w:val="en-US"/>
              </w:rPr>
              <w:t xml:space="preserve"> the main performance indicator</w:t>
            </w:r>
            <w:r w:rsidRPr="00A53C3A">
              <w:rPr>
                <w:lang w:val="en-US"/>
              </w:rPr>
              <w:t xml:space="preserve">. </w:t>
            </w:r>
          </w:p>
          <w:p w14:paraId="0AA69A6F" w14:textId="4C874979" w:rsidR="00295B93" w:rsidRPr="00A53C3A" w:rsidRDefault="00295B93" w:rsidP="000A56F9">
            <w:pPr>
              <w:pStyle w:val="ps"/>
              <w:rPr>
                <w:lang w:val="en-US"/>
              </w:rPr>
            </w:pPr>
            <w:r w:rsidRPr="00A53C3A">
              <w:rPr>
                <w:lang w:val="en-US"/>
              </w:rPr>
              <w:t xml:space="preserve">The number of </w:t>
            </w:r>
            <w:r w:rsidR="004F0EDD" w:rsidRPr="00A53C3A">
              <w:rPr>
                <w:lang w:val="en-US"/>
              </w:rPr>
              <w:t>non-compliances</w:t>
            </w:r>
            <w:r w:rsidRPr="00A53C3A">
              <w:rPr>
                <w:lang w:val="en-US"/>
              </w:rPr>
              <w:t xml:space="preserve"> regarding the </w:t>
            </w:r>
            <w:r w:rsidR="000A56F9">
              <w:rPr>
                <w:lang w:val="en-US"/>
              </w:rPr>
              <w:t>Action Plan</w:t>
            </w:r>
            <w:r w:rsidRPr="00A53C3A">
              <w:rPr>
                <w:lang w:val="en-US"/>
              </w:rPr>
              <w:t xml:space="preserve"> is also a performance indicator</w:t>
            </w:r>
          </w:p>
        </w:tc>
      </w:tr>
      <w:tr w:rsidR="00295B93" w:rsidRPr="00A53C3A" w14:paraId="665F176F" w14:textId="77777777" w:rsidTr="0030612B">
        <w:trPr>
          <w:trHeight w:val="60"/>
        </w:trPr>
        <w:tc>
          <w:tcPr>
            <w:tcW w:w="806" w:type="pct"/>
            <w:vAlign w:val="center"/>
          </w:tcPr>
          <w:p w14:paraId="0F96B04E" w14:textId="77777777" w:rsidR="00295B93" w:rsidRPr="00A53C3A" w:rsidRDefault="00295B93" w:rsidP="00295B93">
            <w:pPr>
              <w:pStyle w:val="ps"/>
              <w:rPr>
                <w:lang w:val="en-US"/>
              </w:rPr>
            </w:pPr>
            <w:r w:rsidRPr="00A53C3A">
              <w:rPr>
                <w:lang w:val="en-US"/>
              </w:rPr>
              <w:t>Responsibilities for monitoring</w:t>
            </w:r>
          </w:p>
        </w:tc>
        <w:tc>
          <w:tcPr>
            <w:tcW w:w="4194" w:type="pct"/>
            <w:gridSpan w:val="2"/>
            <w:vAlign w:val="center"/>
          </w:tcPr>
          <w:p w14:paraId="22F668CB" w14:textId="3E81AA8E" w:rsidR="00295B93" w:rsidRPr="00A53C3A" w:rsidRDefault="00295B93" w:rsidP="00295B93">
            <w:pPr>
              <w:pStyle w:val="ps"/>
              <w:rPr>
                <w:lang w:val="en-US"/>
              </w:rPr>
            </w:pPr>
            <w:r w:rsidRPr="00A53C3A">
              <w:rPr>
                <w:lang w:val="en-US"/>
              </w:rPr>
              <w:t>Archaeological monitoring team</w:t>
            </w:r>
            <w:r w:rsidR="002F763C">
              <w:rPr>
                <w:lang w:val="en-US"/>
              </w:rPr>
              <w:t xml:space="preserve"> (</w:t>
            </w:r>
            <w:r w:rsidR="002F763C" w:rsidRPr="00A53C3A">
              <w:rPr>
                <w:lang w:val="en-US"/>
              </w:rPr>
              <w:t>MDoA</w:t>
            </w:r>
            <w:r w:rsidR="002F763C">
              <w:rPr>
                <w:lang w:val="en-US"/>
              </w:rPr>
              <w:t>)</w:t>
            </w:r>
          </w:p>
          <w:p w14:paraId="621F0005" w14:textId="286ADFDC" w:rsidR="00295B93" w:rsidRPr="00A53C3A" w:rsidRDefault="00295B93" w:rsidP="00295B93">
            <w:pPr>
              <w:pStyle w:val="ps"/>
              <w:rPr>
                <w:lang w:val="en-US"/>
              </w:rPr>
            </w:pPr>
            <w:r w:rsidRPr="00A53C3A">
              <w:rPr>
                <w:lang w:val="en-US"/>
              </w:rPr>
              <w:t xml:space="preserve">Environmental </w:t>
            </w:r>
            <w:r w:rsidR="002A1C1C">
              <w:rPr>
                <w:lang w:val="en-US"/>
              </w:rPr>
              <w:t xml:space="preserve">specialist (from the </w:t>
            </w:r>
            <w:r w:rsidR="002A1C1C" w:rsidRPr="00A53C3A">
              <w:rPr>
                <w:lang w:val="en-US"/>
              </w:rPr>
              <w:t>Supervising engineering firm</w:t>
            </w:r>
            <w:r w:rsidR="002A1C1C">
              <w:rPr>
                <w:lang w:val="en-US"/>
              </w:rPr>
              <w:t>)</w:t>
            </w:r>
          </w:p>
          <w:p w14:paraId="5A50BC92" w14:textId="271ABC1D" w:rsidR="00295B93" w:rsidRPr="00A53C3A" w:rsidRDefault="00295B93" w:rsidP="00295B93">
            <w:pPr>
              <w:pStyle w:val="ps"/>
              <w:rPr>
                <w:lang w:val="en-US"/>
              </w:rPr>
            </w:pPr>
            <w:r w:rsidRPr="00A53C3A">
              <w:rPr>
                <w:lang w:val="en-US"/>
              </w:rPr>
              <w:t>Environmental specialist</w:t>
            </w:r>
            <w:r w:rsidR="002A1C1C">
              <w:rPr>
                <w:lang w:val="en-US"/>
              </w:rPr>
              <w:t xml:space="preserve"> (from the construction contractor)</w:t>
            </w:r>
          </w:p>
        </w:tc>
      </w:tr>
      <w:tr w:rsidR="00295B93" w:rsidRPr="00A53C3A" w14:paraId="0D275FF1" w14:textId="77777777" w:rsidTr="000A10D3">
        <w:trPr>
          <w:trHeight w:val="60"/>
        </w:trPr>
        <w:tc>
          <w:tcPr>
            <w:tcW w:w="806" w:type="pct"/>
            <w:tcBorders>
              <w:bottom w:val="single" w:sz="12" w:space="0" w:color="auto"/>
            </w:tcBorders>
            <w:vAlign w:val="center"/>
          </w:tcPr>
          <w:p w14:paraId="6912FAD4" w14:textId="77777777" w:rsidR="00295B93" w:rsidRPr="00A53C3A" w:rsidRDefault="00295B93" w:rsidP="00295B93">
            <w:pPr>
              <w:pStyle w:val="ps"/>
              <w:rPr>
                <w:lang w:val="en-US"/>
              </w:rPr>
            </w:pPr>
            <w:r w:rsidRPr="00A53C3A">
              <w:rPr>
                <w:lang w:val="en-US"/>
              </w:rPr>
              <w:t>Outcome, frequency and disclosure</w:t>
            </w:r>
          </w:p>
        </w:tc>
        <w:tc>
          <w:tcPr>
            <w:tcW w:w="4194" w:type="pct"/>
            <w:gridSpan w:val="2"/>
            <w:tcBorders>
              <w:bottom w:val="single" w:sz="12" w:space="0" w:color="auto"/>
            </w:tcBorders>
            <w:vAlign w:val="center"/>
          </w:tcPr>
          <w:p w14:paraId="182D7A60" w14:textId="77777777" w:rsidR="00295B93" w:rsidRPr="00A53C3A" w:rsidRDefault="00295B93" w:rsidP="00295B93">
            <w:pPr>
              <w:pStyle w:val="ps"/>
              <w:rPr>
                <w:lang w:val="en-US"/>
              </w:rPr>
            </w:pPr>
            <w:r w:rsidRPr="00A53C3A">
              <w:rPr>
                <w:lang w:val="en-US"/>
              </w:rPr>
              <w:t>Artifact collected during archaeological rescue excavations shall be published in peer-reviewed journals and conference papers</w:t>
            </w:r>
          </w:p>
          <w:p w14:paraId="23BC62CF" w14:textId="09F44C7A" w:rsidR="00295B93" w:rsidRPr="00A53C3A" w:rsidRDefault="00295B93" w:rsidP="00295B93">
            <w:pPr>
              <w:pStyle w:val="ps"/>
              <w:rPr>
                <w:lang w:val="en-US"/>
              </w:rPr>
            </w:pPr>
            <w:r w:rsidRPr="00A53C3A">
              <w:rPr>
                <w:lang w:val="en-US"/>
              </w:rPr>
              <w:t>Monthly compliance reports</w:t>
            </w:r>
            <w:r w:rsidR="002A1C1C">
              <w:rPr>
                <w:lang w:val="en-US"/>
              </w:rPr>
              <w:t xml:space="preserve"> (by the </w:t>
            </w:r>
            <w:r w:rsidR="002A1C1C" w:rsidRPr="00A53C3A">
              <w:rPr>
                <w:lang w:val="en-US"/>
              </w:rPr>
              <w:t>Supervising engineering firm</w:t>
            </w:r>
            <w:r w:rsidR="002A1C1C">
              <w:rPr>
                <w:lang w:val="en-US"/>
              </w:rPr>
              <w:t>)</w:t>
            </w:r>
          </w:p>
        </w:tc>
      </w:tr>
    </w:tbl>
    <w:p w14:paraId="7A88955D" w14:textId="67D2BFEB" w:rsidR="0059152A" w:rsidRPr="0059152A" w:rsidRDefault="0059152A" w:rsidP="0059152A">
      <w:pPr>
        <w:pStyle w:val="Heading3"/>
        <w:rPr>
          <w:lang w:val="en-US"/>
        </w:rPr>
      </w:pPr>
      <w:bookmarkStart w:id="58" w:name="_Toc488622548"/>
      <w:r w:rsidRPr="0059152A">
        <w:rPr>
          <w:lang w:val="en-US"/>
        </w:rPr>
        <w:t xml:space="preserve">Action Plan for </w:t>
      </w:r>
      <w:r w:rsidR="007D3534">
        <w:rPr>
          <w:lang w:val="en-US"/>
        </w:rPr>
        <w:t>g</w:t>
      </w:r>
      <w:r w:rsidRPr="0059152A">
        <w:rPr>
          <w:lang w:val="en-US"/>
        </w:rPr>
        <w:t xml:space="preserve">ender and </w:t>
      </w:r>
      <w:r w:rsidR="007D3534">
        <w:rPr>
          <w:lang w:val="en-US"/>
        </w:rPr>
        <w:t>y</w:t>
      </w:r>
      <w:r w:rsidRPr="0059152A">
        <w:rPr>
          <w:lang w:val="en-US"/>
        </w:rPr>
        <w:t>outh</w:t>
      </w:r>
      <w:bookmarkEnd w:id="58"/>
    </w:p>
    <w:p w14:paraId="02C34FCC" w14:textId="3728D470" w:rsidR="000D1D36" w:rsidRPr="001C2127" w:rsidRDefault="00D7624D" w:rsidP="009E7160">
      <w:pPr>
        <w:pStyle w:val="ps"/>
        <w:rPr>
          <w:lang w:val="en-US"/>
        </w:rPr>
      </w:pPr>
      <w:r w:rsidRPr="00D7624D">
        <w:rPr>
          <w:lang w:val="en-US"/>
        </w:rPr>
        <w:t>T</w:t>
      </w:r>
      <w:r w:rsidR="000D1D36" w:rsidRPr="00D7624D">
        <w:rPr>
          <w:lang w:val="en-US"/>
        </w:rPr>
        <w:t>he tables that follow</w:t>
      </w:r>
      <w:r w:rsidRPr="00D7624D">
        <w:rPr>
          <w:lang w:val="en-US"/>
        </w:rPr>
        <w:t xml:space="preserve"> were</w:t>
      </w:r>
      <w:r w:rsidR="000D1D36" w:rsidRPr="00D7624D">
        <w:rPr>
          <w:lang w:val="en-US"/>
        </w:rPr>
        <w:t xml:space="preserve"> produced by COWI (2016) in the Gender and Youth Strategy (</w:t>
      </w:r>
      <w:r w:rsidR="000D1D36" w:rsidRPr="00D7624D">
        <w:rPr>
          <w:color w:val="000000"/>
          <w:lang w:val="en-US"/>
        </w:rPr>
        <w:t>CCPLTRPF Consulting Team)</w:t>
      </w:r>
      <w:r>
        <w:rPr>
          <w:color w:val="000000"/>
          <w:lang w:val="en-US"/>
        </w:rPr>
        <w:t>. T</w:t>
      </w:r>
      <w:r w:rsidR="000D1D36" w:rsidRPr="00D7624D">
        <w:rPr>
          <w:lang w:val="en-US"/>
        </w:rPr>
        <w:t xml:space="preserve">he proposed gender and youth activities are activities that stakeholders will implement to address gender and youth issues. </w:t>
      </w:r>
      <w:r w:rsidR="000D1D36" w:rsidRPr="001C2127">
        <w:rPr>
          <w:lang w:val="en-US"/>
        </w:rPr>
        <w:t>The responsible institution is the organization that will implement the activity and will be held accountable for the activity.</w:t>
      </w:r>
    </w:p>
    <w:p w14:paraId="19D90879" w14:textId="3FE7C8CD" w:rsidR="000D1D36" w:rsidRDefault="000D1D36" w:rsidP="006D0263">
      <w:pPr>
        <w:pStyle w:val="T1"/>
        <w:rPr>
          <w:color w:val="000000"/>
        </w:rPr>
      </w:pPr>
      <w:r>
        <w:t>Preparatory phase (some of the measure</w:t>
      </w:r>
      <w:r w:rsidR="002C0328">
        <w:t>s</w:t>
      </w:r>
      <w:r>
        <w:t xml:space="preserve"> were carried out by the </w:t>
      </w:r>
      <w:r w:rsidRPr="003B3140">
        <w:rPr>
          <w:color w:val="000000"/>
        </w:rPr>
        <w:t>C</w:t>
      </w:r>
      <w:r>
        <w:rPr>
          <w:color w:val="000000"/>
        </w:rPr>
        <w:t>CPLTRPF</w:t>
      </w:r>
      <w:r w:rsidRPr="003B3140">
        <w:rPr>
          <w:color w:val="000000"/>
        </w:rPr>
        <w:t xml:space="preserve"> Consulting Team</w:t>
      </w:r>
      <w:r>
        <w:rPr>
          <w:color w:val="000000"/>
        </w:rPr>
        <w:t>).</w:t>
      </w:r>
    </w:p>
    <w:p w14:paraId="5AC8CBE5" w14:textId="77777777" w:rsidR="009E7160" w:rsidRPr="006763A1" w:rsidRDefault="009E7160" w:rsidP="009E7160">
      <w:pPr>
        <w:pStyle w:val="ps"/>
        <w:rPr>
          <w:lang w:val="en-US"/>
        </w:rPr>
      </w:pPr>
    </w:p>
    <w:tbl>
      <w:tblPr>
        <w:tblStyle w:val="TableGrid"/>
        <w:tblW w:w="5135"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5"/>
        <w:gridCol w:w="5163"/>
        <w:gridCol w:w="2146"/>
      </w:tblGrid>
      <w:tr w:rsidR="000D1D36" w:rsidRPr="006D0263" w14:paraId="2FDEF1D2" w14:textId="77777777" w:rsidTr="009309D8">
        <w:trPr>
          <w:trHeight w:val="20"/>
          <w:tblHeader/>
        </w:trPr>
        <w:tc>
          <w:tcPr>
            <w:tcW w:w="937" w:type="pct"/>
            <w:shd w:val="clear" w:color="auto" w:fill="BFBFBF" w:themeFill="background1" w:themeFillShade="BF"/>
            <w:vAlign w:val="center"/>
          </w:tcPr>
          <w:p w14:paraId="3626C8C0" w14:textId="77777777" w:rsidR="000D1D36" w:rsidRPr="006D0263" w:rsidRDefault="000D1D36" w:rsidP="00C84684">
            <w:pPr>
              <w:pStyle w:val="ps"/>
              <w:jc w:val="left"/>
            </w:pPr>
            <w:r w:rsidRPr="006D0263">
              <w:t>Main issues</w:t>
            </w:r>
          </w:p>
        </w:tc>
        <w:tc>
          <w:tcPr>
            <w:tcW w:w="2870" w:type="pct"/>
            <w:shd w:val="clear" w:color="auto" w:fill="BFBFBF" w:themeFill="background1" w:themeFillShade="BF"/>
            <w:vAlign w:val="center"/>
          </w:tcPr>
          <w:p w14:paraId="08F04079" w14:textId="1B6D472C" w:rsidR="000D1D36" w:rsidRPr="006D0263" w:rsidRDefault="000D1D36" w:rsidP="00C84684">
            <w:pPr>
              <w:pStyle w:val="ps"/>
              <w:jc w:val="left"/>
              <w:rPr>
                <w:lang w:val="en-US"/>
              </w:rPr>
            </w:pPr>
            <w:r w:rsidRPr="006D0263">
              <w:rPr>
                <w:lang w:val="en-US"/>
              </w:rPr>
              <w:t>Mitigation measures to be implemented</w:t>
            </w:r>
            <w:r w:rsidR="006D0263">
              <w:rPr>
                <w:lang w:val="en-US"/>
              </w:rPr>
              <w:t xml:space="preserve"> (or that were implemented)</w:t>
            </w:r>
          </w:p>
        </w:tc>
        <w:tc>
          <w:tcPr>
            <w:tcW w:w="1193" w:type="pct"/>
            <w:shd w:val="clear" w:color="auto" w:fill="BFBFBF" w:themeFill="background1" w:themeFillShade="BF"/>
            <w:vAlign w:val="center"/>
          </w:tcPr>
          <w:p w14:paraId="03E629D1" w14:textId="77777777" w:rsidR="000D1D36" w:rsidRPr="006D0263" w:rsidRDefault="000D1D36" w:rsidP="00C84684">
            <w:pPr>
              <w:pStyle w:val="ps"/>
              <w:jc w:val="left"/>
            </w:pPr>
            <w:r w:rsidRPr="006D0263">
              <w:t>Responsible Institution</w:t>
            </w:r>
          </w:p>
        </w:tc>
      </w:tr>
      <w:tr w:rsidR="000D1D36" w:rsidRPr="006D0263" w14:paraId="1E346752" w14:textId="77777777" w:rsidTr="009309D8">
        <w:trPr>
          <w:trHeight w:val="20"/>
        </w:trPr>
        <w:tc>
          <w:tcPr>
            <w:tcW w:w="937" w:type="pct"/>
            <w:vMerge w:val="restart"/>
            <w:vAlign w:val="center"/>
          </w:tcPr>
          <w:p w14:paraId="16EFD64A" w14:textId="70C5555D" w:rsidR="000D1D36" w:rsidRPr="00293FA7" w:rsidRDefault="000D1D36" w:rsidP="00C84684">
            <w:pPr>
              <w:pStyle w:val="ps"/>
              <w:jc w:val="left"/>
              <w:rPr>
                <w:lang w:val="en-US"/>
              </w:rPr>
            </w:pPr>
            <w:r w:rsidRPr="00293FA7">
              <w:rPr>
                <w:lang w:val="en-US"/>
              </w:rPr>
              <w:t>Recruitment and capacity of consulting /</w:t>
            </w:r>
            <w:r w:rsidR="009309D8">
              <w:rPr>
                <w:lang w:val="en-US"/>
              </w:rPr>
              <w:t xml:space="preserve"> </w:t>
            </w:r>
            <w:r w:rsidRPr="00293FA7">
              <w:rPr>
                <w:lang w:val="en-US"/>
              </w:rPr>
              <w:t>project teams/</w:t>
            </w:r>
            <w:r w:rsidR="009309D8">
              <w:rPr>
                <w:lang w:val="en-US"/>
              </w:rPr>
              <w:t xml:space="preserve"> </w:t>
            </w:r>
            <w:r w:rsidRPr="00293FA7">
              <w:rPr>
                <w:lang w:val="en-US"/>
              </w:rPr>
              <w:t>missions</w:t>
            </w:r>
          </w:p>
        </w:tc>
        <w:tc>
          <w:tcPr>
            <w:tcW w:w="2870" w:type="pct"/>
            <w:vAlign w:val="center"/>
          </w:tcPr>
          <w:p w14:paraId="09FC95ED" w14:textId="77777777" w:rsidR="000D1D36" w:rsidRPr="00293FA7" w:rsidRDefault="000D1D36" w:rsidP="00C84684">
            <w:pPr>
              <w:pStyle w:val="ps"/>
              <w:jc w:val="left"/>
              <w:rPr>
                <w:lang w:val="en-US"/>
              </w:rPr>
            </w:pPr>
            <w:r w:rsidRPr="00293FA7">
              <w:rPr>
                <w:lang w:val="en-US"/>
              </w:rPr>
              <w:t>Ensure that all terms of reference for consultants and staff have a gender aspect/expert in them</w:t>
            </w:r>
          </w:p>
        </w:tc>
        <w:tc>
          <w:tcPr>
            <w:tcW w:w="1193" w:type="pct"/>
            <w:vAlign w:val="center"/>
          </w:tcPr>
          <w:p w14:paraId="3A104BB0" w14:textId="77777777" w:rsidR="000D1D36" w:rsidRPr="006D0263" w:rsidRDefault="000D1D36" w:rsidP="00C84684">
            <w:pPr>
              <w:pStyle w:val="ps"/>
              <w:jc w:val="left"/>
            </w:pPr>
            <w:r w:rsidRPr="006D0263">
              <w:t>SVIP Management</w:t>
            </w:r>
          </w:p>
        </w:tc>
      </w:tr>
      <w:tr w:rsidR="000D1D36" w:rsidRPr="00293FA7" w14:paraId="01BEF544" w14:textId="77777777" w:rsidTr="009309D8">
        <w:trPr>
          <w:trHeight w:val="20"/>
        </w:trPr>
        <w:tc>
          <w:tcPr>
            <w:tcW w:w="937" w:type="pct"/>
            <w:vMerge/>
            <w:vAlign w:val="center"/>
          </w:tcPr>
          <w:p w14:paraId="5B6C7A19" w14:textId="77777777" w:rsidR="000D1D36" w:rsidRPr="006D0263" w:rsidRDefault="000D1D36" w:rsidP="00C84684">
            <w:pPr>
              <w:pStyle w:val="ps"/>
              <w:jc w:val="left"/>
            </w:pPr>
          </w:p>
        </w:tc>
        <w:tc>
          <w:tcPr>
            <w:tcW w:w="2870" w:type="pct"/>
            <w:vAlign w:val="center"/>
          </w:tcPr>
          <w:p w14:paraId="6B94EB98" w14:textId="77777777" w:rsidR="000D1D36" w:rsidRPr="00293FA7" w:rsidRDefault="000D1D36" w:rsidP="00C84684">
            <w:pPr>
              <w:pStyle w:val="ps"/>
              <w:jc w:val="left"/>
              <w:rPr>
                <w:lang w:val="en-US"/>
              </w:rPr>
            </w:pPr>
            <w:r w:rsidRPr="00293FA7">
              <w:rPr>
                <w:lang w:val="en-US"/>
              </w:rPr>
              <w:t>Train/orient all project staff and consultants on gender and youth issues, including orienting them on SVIP</w:t>
            </w:r>
          </w:p>
        </w:tc>
        <w:tc>
          <w:tcPr>
            <w:tcW w:w="1193" w:type="pct"/>
            <w:vAlign w:val="center"/>
          </w:tcPr>
          <w:p w14:paraId="4B1F103E" w14:textId="69BD2231" w:rsidR="000D1D36" w:rsidRPr="00293FA7" w:rsidRDefault="000D1D36" w:rsidP="00C84684">
            <w:pPr>
              <w:pStyle w:val="ps"/>
              <w:jc w:val="left"/>
              <w:rPr>
                <w:lang w:val="en-US"/>
              </w:rPr>
            </w:pPr>
            <w:r w:rsidRPr="00293FA7">
              <w:rPr>
                <w:lang w:val="en-US"/>
              </w:rPr>
              <w:t>SVIP Management and Consulting companies</w:t>
            </w:r>
            <w:r w:rsidR="00390BE7">
              <w:rPr>
                <w:lang w:val="en-US"/>
              </w:rPr>
              <w:t xml:space="preserve"> </w:t>
            </w:r>
          </w:p>
        </w:tc>
      </w:tr>
      <w:tr w:rsidR="000D1D36" w:rsidRPr="006D0263" w14:paraId="26A7CA6D" w14:textId="77777777" w:rsidTr="009309D8">
        <w:trPr>
          <w:trHeight w:val="20"/>
        </w:trPr>
        <w:tc>
          <w:tcPr>
            <w:tcW w:w="937" w:type="pct"/>
            <w:vMerge/>
            <w:vAlign w:val="center"/>
          </w:tcPr>
          <w:p w14:paraId="15D3E3E8" w14:textId="77777777" w:rsidR="000D1D36" w:rsidRPr="00293FA7" w:rsidRDefault="000D1D36" w:rsidP="00C84684">
            <w:pPr>
              <w:pStyle w:val="ps"/>
              <w:jc w:val="left"/>
              <w:rPr>
                <w:lang w:val="en-US"/>
              </w:rPr>
            </w:pPr>
          </w:p>
        </w:tc>
        <w:tc>
          <w:tcPr>
            <w:tcW w:w="2870" w:type="pct"/>
            <w:vAlign w:val="center"/>
          </w:tcPr>
          <w:p w14:paraId="7CDB0995" w14:textId="77777777" w:rsidR="000D1D36" w:rsidRPr="00293FA7" w:rsidRDefault="000D1D36" w:rsidP="00C84684">
            <w:pPr>
              <w:pStyle w:val="ps"/>
              <w:jc w:val="left"/>
              <w:rPr>
                <w:lang w:val="en-US"/>
              </w:rPr>
            </w:pPr>
            <w:r w:rsidRPr="00293FA7">
              <w:rPr>
                <w:lang w:val="en-US"/>
              </w:rPr>
              <w:t>Where possible, ensure that the composition of staff at all levels is at least 50% women, to be in line with the 50:50 policies</w:t>
            </w:r>
          </w:p>
        </w:tc>
        <w:tc>
          <w:tcPr>
            <w:tcW w:w="1193" w:type="pct"/>
            <w:vAlign w:val="center"/>
          </w:tcPr>
          <w:p w14:paraId="7A0B82D9" w14:textId="77777777" w:rsidR="000D1D36" w:rsidRPr="006D0263" w:rsidRDefault="000D1D36" w:rsidP="00C84684">
            <w:pPr>
              <w:pStyle w:val="ps"/>
              <w:jc w:val="left"/>
            </w:pPr>
            <w:r w:rsidRPr="006D0263">
              <w:t>Consulting companies Project Team</w:t>
            </w:r>
          </w:p>
        </w:tc>
      </w:tr>
      <w:tr w:rsidR="000D1D36" w:rsidRPr="006D0263" w14:paraId="5D901456" w14:textId="77777777" w:rsidTr="009309D8">
        <w:trPr>
          <w:trHeight w:val="20"/>
        </w:trPr>
        <w:tc>
          <w:tcPr>
            <w:tcW w:w="937" w:type="pct"/>
            <w:vMerge w:val="restart"/>
            <w:vAlign w:val="center"/>
          </w:tcPr>
          <w:p w14:paraId="0E0D7A5D" w14:textId="77777777" w:rsidR="000D1D36" w:rsidRPr="00293FA7" w:rsidRDefault="000D1D36" w:rsidP="00C84684">
            <w:pPr>
              <w:pStyle w:val="ps"/>
              <w:jc w:val="left"/>
              <w:rPr>
                <w:lang w:val="en-US"/>
              </w:rPr>
            </w:pPr>
            <w:r w:rsidRPr="00293FA7">
              <w:rPr>
                <w:lang w:val="en-US"/>
              </w:rPr>
              <w:t>Implementation of stakeholder consultation process, community mobilisation and engagement for the SVIP</w:t>
            </w:r>
          </w:p>
        </w:tc>
        <w:tc>
          <w:tcPr>
            <w:tcW w:w="2870" w:type="pct"/>
            <w:vAlign w:val="center"/>
          </w:tcPr>
          <w:p w14:paraId="361BEF31" w14:textId="77777777" w:rsidR="000D1D36" w:rsidRPr="00293FA7" w:rsidRDefault="000D1D36" w:rsidP="00C84684">
            <w:pPr>
              <w:pStyle w:val="ps"/>
              <w:jc w:val="left"/>
              <w:rPr>
                <w:lang w:val="en-US"/>
              </w:rPr>
            </w:pPr>
            <w:r w:rsidRPr="00293FA7">
              <w:rPr>
                <w:lang w:val="en-US"/>
              </w:rPr>
              <w:t>Implement communication activities at all levels in the project area (ADC and VDC levels)</w:t>
            </w:r>
          </w:p>
        </w:tc>
        <w:tc>
          <w:tcPr>
            <w:tcW w:w="1193" w:type="pct"/>
            <w:vAlign w:val="center"/>
          </w:tcPr>
          <w:p w14:paraId="68B4077C" w14:textId="77777777" w:rsidR="000D1D36" w:rsidRPr="006D0263" w:rsidRDefault="000D1D36" w:rsidP="00C84684">
            <w:pPr>
              <w:pStyle w:val="ps"/>
              <w:jc w:val="left"/>
            </w:pPr>
            <w:r w:rsidRPr="006D0263">
              <w:t>CCPLTRPF Consulting Team</w:t>
            </w:r>
          </w:p>
        </w:tc>
      </w:tr>
      <w:tr w:rsidR="000D1D36" w:rsidRPr="006D0263" w14:paraId="0A185F06" w14:textId="77777777" w:rsidTr="009309D8">
        <w:trPr>
          <w:trHeight w:val="20"/>
        </w:trPr>
        <w:tc>
          <w:tcPr>
            <w:tcW w:w="937" w:type="pct"/>
            <w:vMerge/>
            <w:vAlign w:val="center"/>
          </w:tcPr>
          <w:p w14:paraId="7B68FD7B" w14:textId="77777777" w:rsidR="000D1D36" w:rsidRPr="006D0263" w:rsidRDefault="000D1D36" w:rsidP="00C84684">
            <w:pPr>
              <w:pStyle w:val="ps"/>
              <w:jc w:val="left"/>
            </w:pPr>
          </w:p>
        </w:tc>
        <w:tc>
          <w:tcPr>
            <w:tcW w:w="2870" w:type="pct"/>
            <w:vAlign w:val="center"/>
          </w:tcPr>
          <w:p w14:paraId="05D15A83" w14:textId="77777777" w:rsidR="000D1D36" w:rsidRPr="00293FA7" w:rsidRDefault="000D1D36" w:rsidP="00C84684">
            <w:pPr>
              <w:pStyle w:val="ps"/>
              <w:jc w:val="left"/>
              <w:rPr>
                <w:lang w:val="en-US"/>
              </w:rPr>
            </w:pPr>
            <w:r w:rsidRPr="00293FA7">
              <w:rPr>
                <w:lang w:val="en-US"/>
              </w:rPr>
              <w:t xml:space="preserve">Develop community mobilisation guidelines that incorporate gender issues. </w:t>
            </w:r>
          </w:p>
        </w:tc>
        <w:tc>
          <w:tcPr>
            <w:tcW w:w="1193" w:type="pct"/>
            <w:vAlign w:val="center"/>
          </w:tcPr>
          <w:p w14:paraId="4B8A0CC2" w14:textId="77777777" w:rsidR="000D1D36" w:rsidRPr="006D0263" w:rsidRDefault="000D1D36" w:rsidP="00C84684">
            <w:pPr>
              <w:pStyle w:val="ps"/>
              <w:jc w:val="left"/>
            </w:pPr>
            <w:r w:rsidRPr="006D0263">
              <w:t>Consultants and District Council</w:t>
            </w:r>
          </w:p>
        </w:tc>
      </w:tr>
      <w:tr w:rsidR="000D1D36" w:rsidRPr="006D0263" w14:paraId="463ED8A2" w14:textId="77777777" w:rsidTr="009309D8">
        <w:trPr>
          <w:trHeight w:val="20"/>
        </w:trPr>
        <w:tc>
          <w:tcPr>
            <w:tcW w:w="937" w:type="pct"/>
            <w:vMerge/>
            <w:vAlign w:val="center"/>
          </w:tcPr>
          <w:p w14:paraId="640215E9" w14:textId="77777777" w:rsidR="000D1D36" w:rsidRPr="006D0263" w:rsidRDefault="000D1D36" w:rsidP="00C84684">
            <w:pPr>
              <w:pStyle w:val="ps"/>
              <w:jc w:val="left"/>
            </w:pPr>
          </w:p>
        </w:tc>
        <w:tc>
          <w:tcPr>
            <w:tcW w:w="2870" w:type="pct"/>
            <w:vAlign w:val="center"/>
          </w:tcPr>
          <w:p w14:paraId="3F0F7658" w14:textId="77777777" w:rsidR="000D1D36" w:rsidRPr="00293FA7" w:rsidRDefault="000D1D36" w:rsidP="00C84684">
            <w:pPr>
              <w:pStyle w:val="ps"/>
              <w:jc w:val="left"/>
              <w:rPr>
                <w:lang w:val="en-US"/>
              </w:rPr>
            </w:pPr>
            <w:r w:rsidRPr="00293FA7">
              <w:rPr>
                <w:lang w:val="en-US"/>
              </w:rPr>
              <w:t>Ensure information education and communication materials are accessible to the illiterate, especially women.</w:t>
            </w:r>
          </w:p>
        </w:tc>
        <w:tc>
          <w:tcPr>
            <w:tcW w:w="1193" w:type="pct"/>
            <w:vAlign w:val="center"/>
          </w:tcPr>
          <w:p w14:paraId="4F3BDA9F" w14:textId="77777777" w:rsidR="000D1D36" w:rsidRPr="006D0263" w:rsidRDefault="000D1D36" w:rsidP="00C84684">
            <w:pPr>
              <w:pStyle w:val="ps"/>
              <w:jc w:val="left"/>
            </w:pPr>
            <w:r w:rsidRPr="006D0263">
              <w:t>Consulting companies Project Team</w:t>
            </w:r>
          </w:p>
        </w:tc>
      </w:tr>
      <w:tr w:rsidR="000D1D36" w:rsidRPr="006D0263" w14:paraId="0D71941C" w14:textId="77777777" w:rsidTr="009309D8">
        <w:trPr>
          <w:trHeight w:val="20"/>
        </w:trPr>
        <w:tc>
          <w:tcPr>
            <w:tcW w:w="937" w:type="pct"/>
            <w:vMerge/>
            <w:vAlign w:val="center"/>
          </w:tcPr>
          <w:p w14:paraId="740994A4" w14:textId="77777777" w:rsidR="000D1D36" w:rsidRPr="006D0263" w:rsidRDefault="000D1D36" w:rsidP="00C84684">
            <w:pPr>
              <w:pStyle w:val="ps"/>
              <w:jc w:val="left"/>
            </w:pPr>
          </w:p>
        </w:tc>
        <w:tc>
          <w:tcPr>
            <w:tcW w:w="2870" w:type="pct"/>
            <w:vAlign w:val="center"/>
          </w:tcPr>
          <w:p w14:paraId="2E9856F5" w14:textId="77777777" w:rsidR="000D1D36" w:rsidRPr="00293FA7" w:rsidRDefault="000D1D36" w:rsidP="00C84684">
            <w:pPr>
              <w:pStyle w:val="ps"/>
              <w:jc w:val="left"/>
              <w:rPr>
                <w:lang w:val="en-US"/>
              </w:rPr>
            </w:pPr>
            <w:r w:rsidRPr="00293FA7">
              <w:rPr>
                <w:lang w:val="en-US"/>
              </w:rPr>
              <w:t>Ensure women, youth and the poor are included in all field level activities, meetings and capacity building processes.</w:t>
            </w:r>
          </w:p>
        </w:tc>
        <w:tc>
          <w:tcPr>
            <w:tcW w:w="1193" w:type="pct"/>
            <w:vAlign w:val="center"/>
          </w:tcPr>
          <w:p w14:paraId="254CC6C1" w14:textId="77777777" w:rsidR="000D1D36" w:rsidRPr="006D0263" w:rsidRDefault="000D1D36" w:rsidP="00C84684">
            <w:pPr>
              <w:pStyle w:val="ps"/>
              <w:jc w:val="left"/>
            </w:pPr>
            <w:r w:rsidRPr="006D0263">
              <w:t>Consultants and District Council</w:t>
            </w:r>
          </w:p>
        </w:tc>
      </w:tr>
      <w:tr w:rsidR="000D1D36" w:rsidRPr="006D0263" w14:paraId="3109D914" w14:textId="77777777" w:rsidTr="009309D8">
        <w:trPr>
          <w:trHeight w:val="20"/>
          <w:tblHeader/>
        </w:trPr>
        <w:tc>
          <w:tcPr>
            <w:tcW w:w="937" w:type="pct"/>
            <w:vMerge w:val="restart"/>
            <w:shd w:val="clear" w:color="auto" w:fill="auto"/>
            <w:vAlign w:val="center"/>
          </w:tcPr>
          <w:p w14:paraId="594BC046" w14:textId="77777777" w:rsidR="000D1D36" w:rsidRPr="00293FA7" w:rsidRDefault="000D1D36" w:rsidP="00C84684">
            <w:pPr>
              <w:pStyle w:val="ps"/>
              <w:jc w:val="left"/>
              <w:rPr>
                <w:lang w:val="en-US"/>
              </w:rPr>
            </w:pPr>
            <w:r w:rsidRPr="00293FA7">
              <w:rPr>
                <w:lang w:val="en-US"/>
              </w:rPr>
              <w:t>Preparatory studies, baselines data collection, analysis and reporting</w:t>
            </w:r>
          </w:p>
        </w:tc>
        <w:tc>
          <w:tcPr>
            <w:tcW w:w="2870" w:type="pct"/>
            <w:shd w:val="clear" w:color="auto" w:fill="auto"/>
            <w:vAlign w:val="center"/>
          </w:tcPr>
          <w:p w14:paraId="4A1C2FEB" w14:textId="77777777" w:rsidR="000D1D36" w:rsidRPr="00293FA7" w:rsidRDefault="000D1D36" w:rsidP="00C84684">
            <w:pPr>
              <w:pStyle w:val="ps"/>
              <w:jc w:val="left"/>
              <w:rPr>
                <w:lang w:val="en-US"/>
              </w:rPr>
            </w:pPr>
            <w:r w:rsidRPr="00293FA7">
              <w:rPr>
                <w:lang w:val="en-US"/>
              </w:rPr>
              <w:t>Orient all enumerators on gender and youth issues related to Chikwawa and Nsanje</w:t>
            </w:r>
          </w:p>
        </w:tc>
        <w:tc>
          <w:tcPr>
            <w:tcW w:w="1193" w:type="pct"/>
            <w:shd w:val="clear" w:color="auto" w:fill="auto"/>
            <w:vAlign w:val="center"/>
          </w:tcPr>
          <w:p w14:paraId="36673931" w14:textId="77777777" w:rsidR="000D1D36" w:rsidRPr="006D0263" w:rsidRDefault="000D1D36" w:rsidP="00C84684">
            <w:pPr>
              <w:pStyle w:val="ps"/>
              <w:jc w:val="left"/>
            </w:pPr>
            <w:r w:rsidRPr="006D0263">
              <w:t>Consultants</w:t>
            </w:r>
          </w:p>
        </w:tc>
      </w:tr>
      <w:tr w:rsidR="000D1D36" w:rsidRPr="006D0263" w14:paraId="7BFD50DF" w14:textId="77777777" w:rsidTr="009309D8">
        <w:trPr>
          <w:trHeight w:val="20"/>
          <w:tblHeader/>
        </w:trPr>
        <w:tc>
          <w:tcPr>
            <w:tcW w:w="937" w:type="pct"/>
            <w:vMerge/>
            <w:shd w:val="clear" w:color="auto" w:fill="auto"/>
            <w:vAlign w:val="center"/>
          </w:tcPr>
          <w:p w14:paraId="61D9AAA8" w14:textId="77777777" w:rsidR="000D1D36" w:rsidRPr="006D0263" w:rsidRDefault="000D1D36" w:rsidP="00C84684">
            <w:pPr>
              <w:pStyle w:val="ps"/>
              <w:jc w:val="left"/>
            </w:pPr>
          </w:p>
        </w:tc>
        <w:tc>
          <w:tcPr>
            <w:tcW w:w="2870" w:type="pct"/>
            <w:shd w:val="clear" w:color="auto" w:fill="auto"/>
            <w:vAlign w:val="center"/>
          </w:tcPr>
          <w:p w14:paraId="7674D96D" w14:textId="77241B32" w:rsidR="000D1D36" w:rsidRPr="00293FA7" w:rsidRDefault="000D1D36" w:rsidP="00C84684">
            <w:pPr>
              <w:pStyle w:val="ps"/>
              <w:jc w:val="left"/>
              <w:rPr>
                <w:lang w:val="en-US"/>
              </w:rPr>
            </w:pPr>
            <w:r w:rsidRPr="00293FA7">
              <w:rPr>
                <w:lang w:val="en-US"/>
              </w:rPr>
              <w:t>Ensure that all data collection instruments are able to collect gender and youth disaggregated data.</w:t>
            </w:r>
            <w:r w:rsidR="00390BE7">
              <w:rPr>
                <w:lang w:val="en-US"/>
              </w:rPr>
              <w:t xml:space="preserve"> </w:t>
            </w:r>
            <w:r w:rsidRPr="00293FA7">
              <w:rPr>
                <w:lang w:val="en-US"/>
              </w:rPr>
              <w:t xml:space="preserve"> </w:t>
            </w:r>
          </w:p>
        </w:tc>
        <w:tc>
          <w:tcPr>
            <w:tcW w:w="1193" w:type="pct"/>
            <w:shd w:val="clear" w:color="auto" w:fill="auto"/>
            <w:vAlign w:val="center"/>
          </w:tcPr>
          <w:p w14:paraId="7BC62819" w14:textId="77777777" w:rsidR="000D1D36" w:rsidRPr="006D0263" w:rsidRDefault="000D1D36" w:rsidP="00C84684">
            <w:pPr>
              <w:pStyle w:val="ps"/>
              <w:jc w:val="left"/>
            </w:pPr>
            <w:r w:rsidRPr="006D0263">
              <w:t>Consultants</w:t>
            </w:r>
          </w:p>
        </w:tc>
      </w:tr>
      <w:tr w:rsidR="000D1D36" w:rsidRPr="006D0263" w14:paraId="696849C5" w14:textId="77777777" w:rsidTr="009309D8">
        <w:trPr>
          <w:trHeight w:val="20"/>
          <w:tblHeader/>
        </w:trPr>
        <w:tc>
          <w:tcPr>
            <w:tcW w:w="937" w:type="pct"/>
            <w:vMerge/>
            <w:shd w:val="clear" w:color="auto" w:fill="auto"/>
            <w:vAlign w:val="center"/>
          </w:tcPr>
          <w:p w14:paraId="40147CB7" w14:textId="77777777" w:rsidR="000D1D36" w:rsidRPr="006D0263" w:rsidRDefault="000D1D36" w:rsidP="00C84684">
            <w:pPr>
              <w:pStyle w:val="ps"/>
              <w:jc w:val="left"/>
            </w:pPr>
          </w:p>
        </w:tc>
        <w:tc>
          <w:tcPr>
            <w:tcW w:w="2870" w:type="pct"/>
            <w:shd w:val="clear" w:color="auto" w:fill="auto"/>
            <w:vAlign w:val="center"/>
          </w:tcPr>
          <w:p w14:paraId="6D013C23" w14:textId="77777777" w:rsidR="000D1D36" w:rsidRPr="00293FA7" w:rsidRDefault="000D1D36" w:rsidP="00C84684">
            <w:pPr>
              <w:pStyle w:val="ps"/>
              <w:jc w:val="left"/>
              <w:rPr>
                <w:lang w:val="en-US"/>
              </w:rPr>
            </w:pPr>
            <w:r w:rsidRPr="00293FA7">
              <w:rPr>
                <w:lang w:val="en-US"/>
              </w:rPr>
              <w:t>Ensure that all data collection tools are gender/youth-audited by the CCPLTRPF Gender and Youth Expert</w:t>
            </w:r>
          </w:p>
        </w:tc>
        <w:tc>
          <w:tcPr>
            <w:tcW w:w="1193" w:type="pct"/>
            <w:shd w:val="clear" w:color="auto" w:fill="auto"/>
            <w:vAlign w:val="center"/>
          </w:tcPr>
          <w:p w14:paraId="636D0BBD" w14:textId="77777777" w:rsidR="000D1D36" w:rsidRPr="006D0263" w:rsidRDefault="000D1D36" w:rsidP="00C84684">
            <w:pPr>
              <w:pStyle w:val="ps"/>
              <w:jc w:val="left"/>
            </w:pPr>
            <w:r w:rsidRPr="006D0263">
              <w:t>Consultants</w:t>
            </w:r>
          </w:p>
        </w:tc>
      </w:tr>
      <w:tr w:rsidR="000D1D36" w:rsidRPr="006D0263" w14:paraId="3DB43346" w14:textId="77777777" w:rsidTr="009309D8">
        <w:trPr>
          <w:trHeight w:val="20"/>
          <w:tblHeader/>
        </w:trPr>
        <w:tc>
          <w:tcPr>
            <w:tcW w:w="937" w:type="pct"/>
            <w:vMerge/>
            <w:shd w:val="clear" w:color="auto" w:fill="auto"/>
            <w:vAlign w:val="center"/>
          </w:tcPr>
          <w:p w14:paraId="60E2EAEC" w14:textId="77777777" w:rsidR="000D1D36" w:rsidRPr="006D0263" w:rsidRDefault="000D1D36" w:rsidP="00C84684">
            <w:pPr>
              <w:pStyle w:val="ps"/>
              <w:jc w:val="left"/>
            </w:pPr>
          </w:p>
        </w:tc>
        <w:tc>
          <w:tcPr>
            <w:tcW w:w="2870" w:type="pct"/>
            <w:shd w:val="clear" w:color="auto" w:fill="auto"/>
            <w:vAlign w:val="center"/>
          </w:tcPr>
          <w:p w14:paraId="7C5B5033" w14:textId="77777777" w:rsidR="000D1D36" w:rsidRPr="00293FA7" w:rsidRDefault="000D1D36" w:rsidP="00C84684">
            <w:pPr>
              <w:pStyle w:val="ps"/>
              <w:jc w:val="left"/>
              <w:rPr>
                <w:lang w:val="en-US"/>
              </w:rPr>
            </w:pPr>
            <w:r w:rsidRPr="00293FA7">
              <w:rPr>
                <w:lang w:val="en-US"/>
              </w:rPr>
              <w:t>Ensure that data is analysed and disaggregated by sex and age to capture gender and youth issues.</w:t>
            </w:r>
          </w:p>
        </w:tc>
        <w:tc>
          <w:tcPr>
            <w:tcW w:w="1193" w:type="pct"/>
            <w:shd w:val="clear" w:color="auto" w:fill="auto"/>
            <w:vAlign w:val="center"/>
          </w:tcPr>
          <w:p w14:paraId="5620A704" w14:textId="77777777" w:rsidR="000D1D36" w:rsidRPr="006D0263" w:rsidRDefault="000D1D36" w:rsidP="00C84684">
            <w:pPr>
              <w:pStyle w:val="ps"/>
              <w:jc w:val="left"/>
            </w:pPr>
            <w:r w:rsidRPr="006D0263">
              <w:t>Consultants</w:t>
            </w:r>
          </w:p>
        </w:tc>
      </w:tr>
      <w:tr w:rsidR="000D1D36" w:rsidRPr="00293FA7" w14:paraId="2F5CC640" w14:textId="77777777" w:rsidTr="009309D8">
        <w:trPr>
          <w:trHeight w:val="20"/>
          <w:tblHeader/>
        </w:trPr>
        <w:tc>
          <w:tcPr>
            <w:tcW w:w="937" w:type="pct"/>
            <w:vMerge w:val="restart"/>
            <w:shd w:val="clear" w:color="auto" w:fill="auto"/>
            <w:vAlign w:val="center"/>
          </w:tcPr>
          <w:p w14:paraId="451FD0B5" w14:textId="63ACF010" w:rsidR="000D1D36" w:rsidRPr="00293FA7" w:rsidRDefault="000D1D36" w:rsidP="00C84684">
            <w:pPr>
              <w:pStyle w:val="ps"/>
              <w:jc w:val="left"/>
              <w:rPr>
                <w:lang w:val="en-US"/>
              </w:rPr>
            </w:pPr>
            <w:r w:rsidRPr="00293FA7">
              <w:rPr>
                <w:lang w:val="en-US"/>
              </w:rPr>
              <w:t xml:space="preserve">Institutional development and formation of irrigation options, </w:t>
            </w:r>
            <w:r w:rsidR="002D475E">
              <w:rPr>
                <w:lang w:val="en-US"/>
              </w:rPr>
              <w:t xml:space="preserve">farmer </w:t>
            </w:r>
            <w:r w:rsidR="002D475E" w:rsidRPr="0059752B">
              <w:rPr>
                <w:lang w:val="en-US"/>
              </w:rPr>
              <w:t>management entities</w:t>
            </w:r>
            <w:r w:rsidRPr="00293FA7">
              <w:rPr>
                <w:lang w:val="en-US"/>
              </w:rPr>
              <w:t>, SVIP governance and management committees</w:t>
            </w:r>
          </w:p>
        </w:tc>
        <w:tc>
          <w:tcPr>
            <w:tcW w:w="2870" w:type="pct"/>
            <w:shd w:val="clear" w:color="auto" w:fill="auto"/>
            <w:vAlign w:val="center"/>
          </w:tcPr>
          <w:p w14:paraId="70968625" w14:textId="77777777" w:rsidR="000D1D36" w:rsidRPr="00293FA7" w:rsidRDefault="000D1D36" w:rsidP="00C84684">
            <w:pPr>
              <w:pStyle w:val="ps"/>
              <w:jc w:val="left"/>
              <w:rPr>
                <w:lang w:val="en-US"/>
              </w:rPr>
            </w:pPr>
            <w:r w:rsidRPr="00293FA7">
              <w:rPr>
                <w:lang w:val="en-US"/>
              </w:rPr>
              <w:t>Ensure that gender and youth issues are used as criteria for choosing the SVIP irrigation institutional model.</w:t>
            </w:r>
          </w:p>
        </w:tc>
        <w:tc>
          <w:tcPr>
            <w:tcW w:w="1193" w:type="pct"/>
            <w:shd w:val="clear" w:color="auto" w:fill="auto"/>
            <w:vAlign w:val="center"/>
          </w:tcPr>
          <w:p w14:paraId="59A523D7"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788F70FB" w14:textId="77777777" w:rsidTr="009309D8">
        <w:trPr>
          <w:trHeight w:val="20"/>
          <w:tblHeader/>
        </w:trPr>
        <w:tc>
          <w:tcPr>
            <w:tcW w:w="937" w:type="pct"/>
            <w:vMerge/>
            <w:shd w:val="clear" w:color="auto" w:fill="auto"/>
            <w:vAlign w:val="center"/>
          </w:tcPr>
          <w:p w14:paraId="152E423F" w14:textId="77777777" w:rsidR="000D1D36" w:rsidRPr="00293FA7" w:rsidRDefault="000D1D36" w:rsidP="00C84684">
            <w:pPr>
              <w:pStyle w:val="ps"/>
              <w:jc w:val="left"/>
              <w:rPr>
                <w:lang w:val="en-US"/>
              </w:rPr>
            </w:pPr>
          </w:p>
        </w:tc>
        <w:tc>
          <w:tcPr>
            <w:tcW w:w="2870" w:type="pct"/>
            <w:shd w:val="clear" w:color="auto" w:fill="auto"/>
            <w:vAlign w:val="center"/>
          </w:tcPr>
          <w:p w14:paraId="2AB018D2" w14:textId="77777777" w:rsidR="000D1D36" w:rsidRPr="00293FA7" w:rsidRDefault="000D1D36" w:rsidP="00C84684">
            <w:pPr>
              <w:pStyle w:val="ps"/>
              <w:jc w:val="left"/>
              <w:rPr>
                <w:lang w:val="en-US"/>
              </w:rPr>
            </w:pPr>
            <w:r w:rsidRPr="00293FA7">
              <w:rPr>
                <w:lang w:val="en-US"/>
              </w:rPr>
              <w:t>Ensure that women, youth and poor people are represented and actively participate in irrigation management entities</w:t>
            </w:r>
          </w:p>
        </w:tc>
        <w:tc>
          <w:tcPr>
            <w:tcW w:w="1193" w:type="pct"/>
            <w:shd w:val="clear" w:color="auto" w:fill="auto"/>
            <w:vAlign w:val="center"/>
          </w:tcPr>
          <w:p w14:paraId="40B4F107"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1A8FD7AF" w14:textId="77777777" w:rsidTr="009309D8">
        <w:trPr>
          <w:trHeight w:val="20"/>
          <w:tblHeader/>
        </w:trPr>
        <w:tc>
          <w:tcPr>
            <w:tcW w:w="937" w:type="pct"/>
            <w:vMerge/>
            <w:shd w:val="clear" w:color="auto" w:fill="auto"/>
            <w:vAlign w:val="center"/>
          </w:tcPr>
          <w:p w14:paraId="31EE4C6A" w14:textId="77777777" w:rsidR="000D1D36" w:rsidRPr="00293FA7" w:rsidRDefault="000D1D36" w:rsidP="00C84684">
            <w:pPr>
              <w:pStyle w:val="ps"/>
              <w:jc w:val="left"/>
              <w:rPr>
                <w:lang w:val="en-US"/>
              </w:rPr>
            </w:pPr>
          </w:p>
        </w:tc>
        <w:tc>
          <w:tcPr>
            <w:tcW w:w="2870" w:type="pct"/>
            <w:shd w:val="clear" w:color="auto" w:fill="auto"/>
            <w:vAlign w:val="center"/>
          </w:tcPr>
          <w:p w14:paraId="1DF64278" w14:textId="517B0412" w:rsidR="000D1D36" w:rsidRPr="00293FA7" w:rsidRDefault="000D1D36" w:rsidP="00C84684">
            <w:pPr>
              <w:pStyle w:val="ps"/>
              <w:jc w:val="left"/>
              <w:rPr>
                <w:lang w:val="en-US"/>
              </w:rPr>
            </w:pPr>
            <w:r w:rsidRPr="00293FA7">
              <w:rPr>
                <w:lang w:val="en-US"/>
              </w:rPr>
              <w:t>Train all irrigation management entities</w:t>
            </w:r>
            <w:r w:rsidR="00390BE7">
              <w:rPr>
                <w:lang w:val="en-US"/>
              </w:rPr>
              <w:t xml:space="preserve"> </w:t>
            </w:r>
            <w:r w:rsidRPr="00293FA7">
              <w:rPr>
                <w:lang w:val="en-US"/>
              </w:rPr>
              <w:t>on gender and youth issues</w:t>
            </w:r>
          </w:p>
        </w:tc>
        <w:tc>
          <w:tcPr>
            <w:tcW w:w="1193" w:type="pct"/>
            <w:shd w:val="clear" w:color="auto" w:fill="auto"/>
            <w:vAlign w:val="center"/>
          </w:tcPr>
          <w:p w14:paraId="0B60C5C5"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2F3BCBD6" w14:textId="77777777" w:rsidTr="009309D8">
        <w:trPr>
          <w:trHeight w:val="20"/>
          <w:tblHeader/>
        </w:trPr>
        <w:tc>
          <w:tcPr>
            <w:tcW w:w="937" w:type="pct"/>
            <w:vMerge/>
            <w:shd w:val="clear" w:color="auto" w:fill="auto"/>
            <w:vAlign w:val="center"/>
          </w:tcPr>
          <w:p w14:paraId="1B520222" w14:textId="77777777" w:rsidR="000D1D36" w:rsidRPr="00293FA7" w:rsidRDefault="000D1D36" w:rsidP="00C84684">
            <w:pPr>
              <w:pStyle w:val="ps"/>
              <w:jc w:val="left"/>
              <w:rPr>
                <w:lang w:val="en-US"/>
              </w:rPr>
            </w:pPr>
          </w:p>
        </w:tc>
        <w:tc>
          <w:tcPr>
            <w:tcW w:w="2870" w:type="pct"/>
            <w:shd w:val="clear" w:color="auto" w:fill="auto"/>
            <w:vAlign w:val="center"/>
          </w:tcPr>
          <w:p w14:paraId="3428969D" w14:textId="77777777" w:rsidR="000D1D36" w:rsidRPr="00293FA7" w:rsidRDefault="000D1D36" w:rsidP="00C84684">
            <w:pPr>
              <w:pStyle w:val="ps"/>
              <w:jc w:val="left"/>
              <w:rPr>
                <w:lang w:val="en-US"/>
              </w:rPr>
            </w:pPr>
            <w:r w:rsidRPr="00293FA7">
              <w:rPr>
                <w:lang w:val="en-US"/>
              </w:rPr>
              <w:t xml:space="preserve">Ensure women, youths and poor are included in the management, governance, implementation and technical teams of SVIP </w:t>
            </w:r>
          </w:p>
        </w:tc>
        <w:tc>
          <w:tcPr>
            <w:tcW w:w="1193" w:type="pct"/>
            <w:shd w:val="clear" w:color="auto" w:fill="auto"/>
            <w:vAlign w:val="center"/>
          </w:tcPr>
          <w:p w14:paraId="1426CAB9"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59D07C8C" w14:textId="77777777" w:rsidTr="009309D8">
        <w:trPr>
          <w:trHeight w:val="20"/>
          <w:tblHeader/>
        </w:trPr>
        <w:tc>
          <w:tcPr>
            <w:tcW w:w="937" w:type="pct"/>
            <w:vMerge/>
            <w:shd w:val="clear" w:color="auto" w:fill="auto"/>
            <w:vAlign w:val="center"/>
          </w:tcPr>
          <w:p w14:paraId="2407A62A" w14:textId="77777777" w:rsidR="000D1D36" w:rsidRPr="00293FA7" w:rsidRDefault="000D1D36" w:rsidP="00C84684">
            <w:pPr>
              <w:pStyle w:val="ps"/>
              <w:jc w:val="left"/>
              <w:rPr>
                <w:lang w:val="en-US"/>
              </w:rPr>
            </w:pPr>
          </w:p>
        </w:tc>
        <w:tc>
          <w:tcPr>
            <w:tcW w:w="2870" w:type="pct"/>
            <w:shd w:val="clear" w:color="auto" w:fill="auto"/>
            <w:vAlign w:val="center"/>
          </w:tcPr>
          <w:p w14:paraId="547E4F6E" w14:textId="77777777" w:rsidR="000D1D36" w:rsidRPr="00293FA7" w:rsidRDefault="000D1D36" w:rsidP="00C84684">
            <w:pPr>
              <w:pStyle w:val="ps"/>
              <w:jc w:val="left"/>
              <w:rPr>
                <w:lang w:val="en-US"/>
              </w:rPr>
            </w:pPr>
            <w:r w:rsidRPr="00293FA7">
              <w:rPr>
                <w:lang w:val="en-US"/>
              </w:rPr>
              <w:t>Build capacity of individual farmers on gender and youth issues, including decision making at household level</w:t>
            </w:r>
          </w:p>
        </w:tc>
        <w:tc>
          <w:tcPr>
            <w:tcW w:w="1193" w:type="pct"/>
            <w:shd w:val="clear" w:color="auto" w:fill="auto"/>
            <w:vAlign w:val="center"/>
          </w:tcPr>
          <w:p w14:paraId="0CBA1551" w14:textId="77777777" w:rsidR="000D1D36" w:rsidRPr="00293FA7" w:rsidRDefault="000D1D36" w:rsidP="00C84684">
            <w:pPr>
              <w:pStyle w:val="ps"/>
              <w:jc w:val="left"/>
              <w:rPr>
                <w:lang w:val="en-US"/>
              </w:rPr>
            </w:pPr>
            <w:r w:rsidRPr="00293FA7">
              <w:rPr>
                <w:lang w:val="en-US"/>
              </w:rPr>
              <w:t>MoAIWD, District Council, Technical Teams, National Youth Council and Farmer Organisations</w:t>
            </w:r>
          </w:p>
        </w:tc>
      </w:tr>
      <w:tr w:rsidR="000D1D36" w:rsidRPr="00293FA7" w14:paraId="07184C52" w14:textId="77777777" w:rsidTr="009309D8">
        <w:trPr>
          <w:trHeight w:val="20"/>
          <w:tblHeader/>
        </w:trPr>
        <w:tc>
          <w:tcPr>
            <w:tcW w:w="937" w:type="pct"/>
            <w:vMerge/>
            <w:shd w:val="clear" w:color="auto" w:fill="auto"/>
            <w:vAlign w:val="center"/>
          </w:tcPr>
          <w:p w14:paraId="2E46E293" w14:textId="77777777" w:rsidR="000D1D36" w:rsidRPr="00293FA7" w:rsidRDefault="000D1D36" w:rsidP="00C84684">
            <w:pPr>
              <w:pStyle w:val="ps"/>
              <w:jc w:val="left"/>
              <w:rPr>
                <w:lang w:val="en-US"/>
              </w:rPr>
            </w:pPr>
          </w:p>
        </w:tc>
        <w:tc>
          <w:tcPr>
            <w:tcW w:w="2870" w:type="pct"/>
            <w:shd w:val="clear" w:color="auto" w:fill="auto"/>
            <w:vAlign w:val="center"/>
          </w:tcPr>
          <w:p w14:paraId="706EE177" w14:textId="77777777" w:rsidR="000D1D36" w:rsidRPr="00293FA7" w:rsidRDefault="000D1D36" w:rsidP="00C84684">
            <w:pPr>
              <w:pStyle w:val="ps"/>
              <w:jc w:val="left"/>
              <w:rPr>
                <w:lang w:val="en-US"/>
              </w:rPr>
            </w:pPr>
            <w:r w:rsidRPr="00293FA7">
              <w:rPr>
                <w:lang w:val="en-US"/>
              </w:rPr>
              <w:t xml:space="preserve">Ensure no discriminatory practices are being used to limit participation of women and youth. </w:t>
            </w:r>
          </w:p>
        </w:tc>
        <w:tc>
          <w:tcPr>
            <w:tcW w:w="1193" w:type="pct"/>
            <w:shd w:val="clear" w:color="auto" w:fill="auto"/>
            <w:vAlign w:val="center"/>
          </w:tcPr>
          <w:p w14:paraId="68CC77AE"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6B616AE7" w14:textId="77777777" w:rsidTr="009309D8">
        <w:trPr>
          <w:trHeight w:val="20"/>
          <w:tblHeader/>
        </w:trPr>
        <w:tc>
          <w:tcPr>
            <w:tcW w:w="937" w:type="pct"/>
            <w:vMerge/>
            <w:shd w:val="clear" w:color="auto" w:fill="auto"/>
            <w:vAlign w:val="center"/>
          </w:tcPr>
          <w:p w14:paraId="4A348DCD" w14:textId="77777777" w:rsidR="000D1D36" w:rsidRPr="00293FA7" w:rsidRDefault="000D1D36" w:rsidP="00C84684">
            <w:pPr>
              <w:pStyle w:val="ps"/>
              <w:jc w:val="left"/>
              <w:rPr>
                <w:lang w:val="en-US"/>
              </w:rPr>
            </w:pPr>
          </w:p>
        </w:tc>
        <w:tc>
          <w:tcPr>
            <w:tcW w:w="2870" w:type="pct"/>
            <w:shd w:val="clear" w:color="auto" w:fill="auto"/>
            <w:vAlign w:val="center"/>
          </w:tcPr>
          <w:p w14:paraId="5D30CB29" w14:textId="77777777" w:rsidR="000D1D36" w:rsidRPr="00293FA7" w:rsidRDefault="000D1D36" w:rsidP="00C84684">
            <w:pPr>
              <w:pStyle w:val="ps"/>
              <w:jc w:val="left"/>
              <w:rPr>
                <w:lang w:val="en-US"/>
              </w:rPr>
            </w:pPr>
            <w:r w:rsidRPr="00293FA7">
              <w:rPr>
                <w:lang w:val="en-US"/>
              </w:rPr>
              <w:t>Ensure that voices of women, youths and poor are heard by management of the water management entity</w:t>
            </w:r>
          </w:p>
        </w:tc>
        <w:tc>
          <w:tcPr>
            <w:tcW w:w="1193" w:type="pct"/>
            <w:shd w:val="clear" w:color="auto" w:fill="auto"/>
            <w:vAlign w:val="center"/>
          </w:tcPr>
          <w:p w14:paraId="33EECDFE"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31BB3688" w14:textId="77777777" w:rsidTr="009309D8">
        <w:trPr>
          <w:trHeight w:val="20"/>
          <w:tblHeader/>
        </w:trPr>
        <w:tc>
          <w:tcPr>
            <w:tcW w:w="937" w:type="pct"/>
            <w:vMerge/>
            <w:shd w:val="clear" w:color="auto" w:fill="auto"/>
            <w:vAlign w:val="center"/>
          </w:tcPr>
          <w:p w14:paraId="134F13C3" w14:textId="77777777" w:rsidR="000D1D36" w:rsidRPr="00293FA7" w:rsidRDefault="000D1D36" w:rsidP="00C84684">
            <w:pPr>
              <w:pStyle w:val="ps"/>
              <w:jc w:val="left"/>
              <w:rPr>
                <w:lang w:val="en-US"/>
              </w:rPr>
            </w:pPr>
          </w:p>
        </w:tc>
        <w:tc>
          <w:tcPr>
            <w:tcW w:w="2870" w:type="pct"/>
            <w:shd w:val="clear" w:color="auto" w:fill="auto"/>
            <w:vAlign w:val="center"/>
          </w:tcPr>
          <w:p w14:paraId="5BB5CC6C" w14:textId="358BCE1D" w:rsidR="000D1D36" w:rsidRPr="00293FA7" w:rsidRDefault="000D1D36" w:rsidP="00C84684">
            <w:pPr>
              <w:pStyle w:val="ps"/>
              <w:jc w:val="left"/>
              <w:rPr>
                <w:lang w:val="en-US"/>
              </w:rPr>
            </w:pPr>
            <w:r w:rsidRPr="00293FA7">
              <w:rPr>
                <w:lang w:val="en-US"/>
              </w:rPr>
              <w:t xml:space="preserve">Implement positive discrimination, if the irrigation or </w:t>
            </w:r>
            <w:r w:rsidR="002D475E">
              <w:rPr>
                <w:lang w:val="en-US"/>
              </w:rPr>
              <w:t xml:space="preserve">farmer </w:t>
            </w:r>
            <w:r w:rsidR="002D475E" w:rsidRPr="0059752B">
              <w:rPr>
                <w:lang w:val="en-US"/>
              </w:rPr>
              <w:t>management entities</w:t>
            </w:r>
            <w:r w:rsidRPr="00293FA7">
              <w:rPr>
                <w:lang w:val="en-US"/>
              </w:rPr>
              <w:t xml:space="preserve"> do not have representation from women, youths and the poor</w:t>
            </w:r>
          </w:p>
        </w:tc>
        <w:tc>
          <w:tcPr>
            <w:tcW w:w="1193" w:type="pct"/>
            <w:shd w:val="clear" w:color="auto" w:fill="auto"/>
            <w:vAlign w:val="center"/>
          </w:tcPr>
          <w:p w14:paraId="687027FE"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75E94CE3" w14:textId="77777777" w:rsidTr="009309D8">
        <w:trPr>
          <w:trHeight w:val="20"/>
          <w:tblHeader/>
        </w:trPr>
        <w:tc>
          <w:tcPr>
            <w:tcW w:w="937" w:type="pct"/>
            <w:vMerge w:val="restart"/>
            <w:shd w:val="clear" w:color="auto" w:fill="auto"/>
            <w:vAlign w:val="center"/>
          </w:tcPr>
          <w:p w14:paraId="7627D186" w14:textId="77777777" w:rsidR="000D1D36" w:rsidRPr="00293FA7" w:rsidRDefault="000D1D36" w:rsidP="00C84684">
            <w:pPr>
              <w:pStyle w:val="ps"/>
              <w:jc w:val="left"/>
              <w:rPr>
                <w:lang w:val="en-US"/>
              </w:rPr>
            </w:pPr>
            <w:r w:rsidRPr="00293FA7">
              <w:rPr>
                <w:lang w:val="en-US"/>
              </w:rPr>
              <w:t>Land redistribution, resettlement policy framework and grievance mechanism</w:t>
            </w:r>
          </w:p>
        </w:tc>
        <w:tc>
          <w:tcPr>
            <w:tcW w:w="2870" w:type="pct"/>
            <w:shd w:val="clear" w:color="auto" w:fill="auto"/>
            <w:vAlign w:val="center"/>
          </w:tcPr>
          <w:p w14:paraId="709E04E0" w14:textId="77777777" w:rsidR="000D1D36" w:rsidRPr="00293FA7" w:rsidRDefault="000D1D36" w:rsidP="00C84684">
            <w:pPr>
              <w:pStyle w:val="ps"/>
              <w:jc w:val="left"/>
              <w:rPr>
                <w:lang w:val="en-US"/>
              </w:rPr>
            </w:pPr>
            <w:r w:rsidRPr="00293FA7">
              <w:rPr>
                <w:lang w:val="en-US"/>
              </w:rPr>
              <w:t>Ensure that PAPs are gender, age and poverty defined, so that it is known who is most affected by resettlement</w:t>
            </w:r>
          </w:p>
        </w:tc>
        <w:tc>
          <w:tcPr>
            <w:tcW w:w="1193" w:type="pct"/>
            <w:shd w:val="clear" w:color="auto" w:fill="auto"/>
            <w:vAlign w:val="center"/>
          </w:tcPr>
          <w:p w14:paraId="792E07AC"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1B0AB204" w14:textId="77777777" w:rsidTr="009309D8">
        <w:trPr>
          <w:trHeight w:val="20"/>
          <w:tblHeader/>
        </w:trPr>
        <w:tc>
          <w:tcPr>
            <w:tcW w:w="937" w:type="pct"/>
            <w:vMerge/>
            <w:shd w:val="clear" w:color="auto" w:fill="auto"/>
            <w:vAlign w:val="center"/>
          </w:tcPr>
          <w:p w14:paraId="1237A6F7" w14:textId="77777777" w:rsidR="000D1D36" w:rsidRPr="00293FA7" w:rsidRDefault="000D1D36" w:rsidP="00C84684">
            <w:pPr>
              <w:pStyle w:val="ps"/>
              <w:jc w:val="left"/>
              <w:rPr>
                <w:lang w:val="en-US"/>
              </w:rPr>
            </w:pPr>
          </w:p>
        </w:tc>
        <w:tc>
          <w:tcPr>
            <w:tcW w:w="2870" w:type="pct"/>
            <w:shd w:val="clear" w:color="auto" w:fill="auto"/>
            <w:vAlign w:val="center"/>
          </w:tcPr>
          <w:p w14:paraId="7C0D0700" w14:textId="77777777" w:rsidR="000D1D36" w:rsidRPr="00293FA7" w:rsidRDefault="000D1D36" w:rsidP="00C84684">
            <w:pPr>
              <w:pStyle w:val="ps"/>
              <w:jc w:val="left"/>
              <w:rPr>
                <w:lang w:val="en-US"/>
              </w:rPr>
            </w:pPr>
            <w:r w:rsidRPr="00293FA7">
              <w:rPr>
                <w:lang w:val="en-US"/>
              </w:rPr>
              <w:t>Ensure that women, youths and poor are also provided with land in the schemes. Government can lease off land and reallocate equitably amongst beneficiaries.</w:t>
            </w:r>
          </w:p>
        </w:tc>
        <w:tc>
          <w:tcPr>
            <w:tcW w:w="1193" w:type="pct"/>
            <w:shd w:val="clear" w:color="auto" w:fill="auto"/>
            <w:vAlign w:val="center"/>
          </w:tcPr>
          <w:p w14:paraId="1AD290D3"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65104CDD" w14:textId="77777777" w:rsidTr="009309D8">
        <w:trPr>
          <w:trHeight w:val="20"/>
          <w:tblHeader/>
        </w:trPr>
        <w:tc>
          <w:tcPr>
            <w:tcW w:w="937" w:type="pct"/>
            <w:vMerge/>
            <w:shd w:val="clear" w:color="auto" w:fill="auto"/>
            <w:vAlign w:val="center"/>
          </w:tcPr>
          <w:p w14:paraId="045C023F" w14:textId="77777777" w:rsidR="000D1D36" w:rsidRPr="00293FA7" w:rsidRDefault="000D1D36" w:rsidP="00C84684">
            <w:pPr>
              <w:pStyle w:val="ps"/>
              <w:jc w:val="left"/>
              <w:rPr>
                <w:lang w:val="en-US"/>
              </w:rPr>
            </w:pPr>
          </w:p>
        </w:tc>
        <w:tc>
          <w:tcPr>
            <w:tcW w:w="2870" w:type="pct"/>
            <w:shd w:val="clear" w:color="auto" w:fill="auto"/>
            <w:vAlign w:val="center"/>
          </w:tcPr>
          <w:p w14:paraId="58CEE69A" w14:textId="0701B3C9" w:rsidR="000D1D36" w:rsidRPr="00293FA7" w:rsidRDefault="000D1D36" w:rsidP="00C4504B">
            <w:pPr>
              <w:pStyle w:val="ps"/>
              <w:jc w:val="left"/>
              <w:rPr>
                <w:lang w:val="en-US"/>
              </w:rPr>
            </w:pPr>
            <w:r w:rsidRPr="00293FA7">
              <w:rPr>
                <w:lang w:val="en-US"/>
              </w:rPr>
              <w:t>Ensure that women and youths and poor who lose land are appropriately compensated. During compensation, ensure that all household members have access and control of the compensation by adopting a household livelihood and planning approach.</w:t>
            </w:r>
          </w:p>
        </w:tc>
        <w:tc>
          <w:tcPr>
            <w:tcW w:w="1193" w:type="pct"/>
            <w:shd w:val="clear" w:color="auto" w:fill="auto"/>
            <w:vAlign w:val="center"/>
          </w:tcPr>
          <w:p w14:paraId="1471993C"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71EDE051" w14:textId="77777777" w:rsidTr="009309D8">
        <w:trPr>
          <w:trHeight w:val="20"/>
          <w:tblHeader/>
        </w:trPr>
        <w:tc>
          <w:tcPr>
            <w:tcW w:w="937" w:type="pct"/>
            <w:vMerge/>
            <w:shd w:val="clear" w:color="auto" w:fill="auto"/>
            <w:vAlign w:val="center"/>
          </w:tcPr>
          <w:p w14:paraId="3D61B1B9" w14:textId="77777777" w:rsidR="000D1D36" w:rsidRPr="00293FA7" w:rsidRDefault="000D1D36" w:rsidP="00C84684">
            <w:pPr>
              <w:pStyle w:val="ps"/>
              <w:jc w:val="left"/>
              <w:rPr>
                <w:lang w:val="en-US"/>
              </w:rPr>
            </w:pPr>
          </w:p>
        </w:tc>
        <w:tc>
          <w:tcPr>
            <w:tcW w:w="2870" w:type="pct"/>
            <w:shd w:val="clear" w:color="auto" w:fill="auto"/>
            <w:vAlign w:val="center"/>
          </w:tcPr>
          <w:p w14:paraId="67EBCE36" w14:textId="084F612E" w:rsidR="000D1D36" w:rsidRPr="00293FA7" w:rsidRDefault="000D1D36" w:rsidP="00C84684">
            <w:pPr>
              <w:pStyle w:val="ps"/>
              <w:jc w:val="left"/>
              <w:rPr>
                <w:lang w:val="en-US"/>
              </w:rPr>
            </w:pPr>
            <w:r w:rsidRPr="00293FA7">
              <w:rPr>
                <w:lang w:val="en-US"/>
              </w:rPr>
              <w:t>Ensure that District Council teams, Committees and experts that value lost assets during compensation, value land as well, not just structures on it.</w:t>
            </w:r>
            <w:r w:rsidR="00390BE7">
              <w:rPr>
                <w:lang w:val="en-US"/>
              </w:rPr>
              <w:t xml:space="preserve"> </w:t>
            </w:r>
          </w:p>
        </w:tc>
        <w:tc>
          <w:tcPr>
            <w:tcW w:w="1193" w:type="pct"/>
            <w:shd w:val="clear" w:color="auto" w:fill="auto"/>
            <w:vAlign w:val="center"/>
          </w:tcPr>
          <w:p w14:paraId="5C52DCCF"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293FA7" w14:paraId="5D63D870" w14:textId="77777777" w:rsidTr="009309D8">
        <w:trPr>
          <w:trHeight w:val="20"/>
          <w:tblHeader/>
        </w:trPr>
        <w:tc>
          <w:tcPr>
            <w:tcW w:w="937" w:type="pct"/>
            <w:vMerge/>
            <w:shd w:val="clear" w:color="auto" w:fill="auto"/>
            <w:vAlign w:val="center"/>
          </w:tcPr>
          <w:p w14:paraId="4DC36B93" w14:textId="77777777" w:rsidR="000D1D36" w:rsidRPr="00293FA7" w:rsidRDefault="000D1D36" w:rsidP="00C84684">
            <w:pPr>
              <w:pStyle w:val="ps"/>
              <w:jc w:val="left"/>
              <w:rPr>
                <w:lang w:val="en-US"/>
              </w:rPr>
            </w:pPr>
          </w:p>
        </w:tc>
        <w:tc>
          <w:tcPr>
            <w:tcW w:w="2870" w:type="pct"/>
            <w:shd w:val="clear" w:color="auto" w:fill="auto"/>
            <w:vAlign w:val="center"/>
          </w:tcPr>
          <w:p w14:paraId="5D02D2D2" w14:textId="77777777" w:rsidR="000D1D36" w:rsidRPr="00293FA7" w:rsidRDefault="000D1D36" w:rsidP="00C84684">
            <w:pPr>
              <w:pStyle w:val="ps"/>
              <w:jc w:val="left"/>
              <w:rPr>
                <w:lang w:val="en-US"/>
              </w:rPr>
            </w:pPr>
            <w:r w:rsidRPr="00293FA7">
              <w:rPr>
                <w:lang w:val="en-US"/>
              </w:rPr>
              <w:t>Ensure that District Council teams, Committees and experts that value lost assets during resettlement planning do not sexually abuse women or girls (or any form of gender based violence)</w:t>
            </w:r>
          </w:p>
        </w:tc>
        <w:tc>
          <w:tcPr>
            <w:tcW w:w="1193" w:type="pct"/>
            <w:shd w:val="clear" w:color="auto" w:fill="auto"/>
            <w:vAlign w:val="center"/>
          </w:tcPr>
          <w:p w14:paraId="505EBC1F" w14:textId="77777777" w:rsidR="000D1D36" w:rsidRPr="00293FA7" w:rsidRDefault="000D1D36" w:rsidP="00C84684">
            <w:pPr>
              <w:pStyle w:val="ps"/>
              <w:jc w:val="left"/>
              <w:rPr>
                <w:lang w:val="en-US"/>
              </w:rPr>
            </w:pPr>
            <w:r w:rsidRPr="00293FA7">
              <w:rPr>
                <w:lang w:val="en-US"/>
              </w:rPr>
              <w:t>MoAIWD, National Youth Council, District Council and Technical Teams</w:t>
            </w:r>
          </w:p>
        </w:tc>
      </w:tr>
      <w:tr w:rsidR="000D1D36" w:rsidRPr="006D0263" w14:paraId="019A549C" w14:textId="77777777" w:rsidTr="009309D8">
        <w:trPr>
          <w:trHeight w:val="20"/>
          <w:tblHeader/>
        </w:trPr>
        <w:tc>
          <w:tcPr>
            <w:tcW w:w="937" w:type="pct"/>
            <w:vMerge/>
            <w:shd w:val="clear" w:color="auto" w:fill="auto"/>
            <w:vAlign w:val="center"/>
          </w:tcPr>
          <w:p w14:paraId="5A731F19" w14:textId="77777777" w:rsidR="000D1D36" w:rsidRPr="00293FA7" w:rsidRDefault="000D1D36" w:rsidP="00C84684">
            <w:pPr>
              <w:pStyle w:val="ps"/>
              <w:jc w:val="left"/>
              <w:rPr>
                <w:lang w:val="en-US"/>
              </w:rPr>
            </w:pPr>
          </w:p>
        </w:tc>
        <w:tc>
          <w:tcPr>
            <w:tcW w:w="2870" w:type="pct"/>
            <w:shd w:val="clear" w:color="auto" w:fill="auto"/>
            <w:vAlign w:val="center"/>
          </w:tcPr>
          <w:p w14:paraId="0D7CD6D4" w14:textId="77777777" w:rsidR="000D1D36" w:rsidRPr="006D0263" w:rsidRDefault="000D1D36" w:rsidP="00C84684">
            <w:pPr>
              <w:pStyle w:val="ps"/>
              <w:jc w:val="left"/>
            </w:pPr>
            <w:r w:rsidRPr="00293FA7">
              <w:rPr>
                <w:lang w:val="en-US"/>
              </w:rPr>
              <w:t xml:space="preserve">Ensure that land assessment teams include women and youths and ensure that land losses of female headed households are assessed by female officials/experts. </w:t>
            </w:r>
            <w:r w:rsidRPr="006D0263">
              <w:t>Whoever does the valuation should be gender trained.</w:t>
            </w:r>
          </w:p>
        </w:tc>
        <w:tc>
          <w:tcPr>
            <w:tcW w:w="1193" w:type="pct"/>
            <w:shd w:val="clear" w:color="auto" w:fill="auto"/>
            <w:vAlign w:val="center"/>
          </w:tcPr>
          <w:p w14:paraId="094A4734"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118673F1" w14:textId="77777777" w:rsidTr="009309D8">
        <w:trPr>
          <w:trHeight w:val="20"/>
          <w:tblHeader/>
        </w:trPr>
        <w:tc>
          <w:tcPr>
            <w:tcW w:w="937" w:type="pct"/>
            <w:vMerge/>
            <w:shd w:val="clear" w:color="auto" w:fill="auto"/>
            <w:vAlign w:val="center"/>
          </w:tcPr>
          <w:p w14:paraId="18AC996D" w14:textId="77777777" w:rsidR="000D1D36" w:rsidRPr="001C2127" w:rsidRDefault="000D1D36" w:rsidP="00C84684">
            <w:pPr>
              <w:pStyle w:val="ps"/>
              <w:jc w:val="left"/>
              <w:rPr>
                <w:lang w:val="en-US"/>
              </w:rPr>
            </w:pPr>
          </w:p>
        </w:tc>
        <w:tc>
          <w:tcPr>
            <w:tcW w:w="2870" w:type="pct"/>
            <w:shd w:val="clear" w:color="auto" w:fill="auto"/>
            <w:vAlign w:val="center"/>
          </w:tcPr>
          <w:p w14:paraId="30869948" w14:textId="77777777" w:rsidR="000D1D36" w:rsidRPr="001C2127" w:rsidRDefault="000D1D36" w:rsidP="00C84684">
            <w:pPr>
              <w:pStyle w:val="ps"/>
              <w:jc w:val="left"/>
              <w:rPr>
                <w:lang w:val="en-US"/>
              </w:rPr>
            </w:pPr>
            <w:r w:rsidRPr="001C2127">
              <w:rPr>
                <w:lang w:val="en-US"/>
              </w:rPr>
              <w:t xml:space="preserve">Ensure that gender and youths sensitive spaces are created for women to lodge their grievances on unfair practices. </w:t>
            </w:r>
          </w:p>
        </w:tc>
        <w:tc>
          <w:tcPr>
            <w:tcW w:w="1193" w:type="pct"/>
            <w:shd w:val="clear" w:color="auto" w:fill="auto"/>
            <w:vAlign w:val="center"/>
          </w:tcPr>
          <w:p w14:paraId="36B3245A"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73110453" w14:textId="77777777" w:rsidTr="009309D8">
        <w:trPr>
          <w:trHeight w:val="20"/>
          <w:tblHeader/>
        </w:trPr>
        <w:tc>
          <w:tcPr>
            <w:tcW w:w="937" w:type="pct"/>
            <w:vMerge/>
            <w:shd w:val="clear" w:color="auto" w:fill="auto"/>
            <w:vAlign w:val="center"/>
          </w:tcPr>
          <w:p w14:paraId="6E1A9B3F" w14:textId="77777777" w:rsidR="000D1D36" w:rsidRPr="001C2127" w:rsidRDefault="000D1D36" w:rsidP="00C84684">
            <w:pPr>
              <w:pStyle w:val="ps"/>
              <w:jc w:val="left"/>
              <w:rPr>
                <w:lang w:val="en-US"/>
              </w:rPr>
            </w:pPr>
          </w:p>
        </w:tc>
        <w:tc>
          <w:tcPr>
            <w:tcW w:w="2870" w:type="pct"/>
            <w:shd w:val="clear" w:color="auto" w:fill="auto"/>
            <w:vAlign w:val="center"/>
          </w:tcPr>
          <w:p w14:paraId="0DC2B0A8" w14:textId="77777777" w:rsidR="000D1D36" w:rsidRPr="001C2127" w:rsidRDefault="000D1D36" w:rsidP="00C84684">
            <w:pPr>
              <w:pStyle w:val="ps"/>
              <w:jc w:val="left"/>
              <w:rPr>
                <w:lang w:val="en-US"/>
              </w:rPr>
            </w:pPr>
            <w:r w:rsidRPr="001C2127">
              <w:rPr>
                <w:lang w:val="en-US"/>
              </w:rPr>
              <w:t>Ensure that grievances by women are handled by women. Traditional leaders should ensure that women are included in any primary justice structures that they have in place or are to be created.</w:t>
            </w:r>
          </w:p>
        </w:tc>
        <w:tc>
          <w:tcPr>
            <w:tcW w:w="1193" w:type="pct"/>
            <w:shd w:val="clear" w:color="auto" w:fill="auto"/>
            <w:vAlign w:val="center"/>
          </w:tcPr>
          <w:p w14:paraId="00FFDEBF"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62361A80" w14:textId="77777777" w:rsidTr="009309D8">
        <w:trPr>
          <w:trHeight w:val="20"/>
          <w:tblHeader/>
        </w:trPr>
        <w:tc>
          <w:tcPr>
            <w:tcW w:w="937" w:type="pct"/>
            <w:vMerge/>
            <w:shd w:val="clear" w:color="auto" w:fill="auto"/>
            <w:vAlign w:val="center"/>
          </w:tcPr>
          <w:p w14:paraId="6EDFD42B" w14:textId="77777777" w:rsidR="000D1D36" w:rsidRPr="001C2127" w:rsidRDefault="000D1D36" w:rsidP="00C84684">
            <w:pPr>
              <w:pStyle w:val="ps"/>
              <w:jc w:val="left"/>
              <w:rPr>
                <w:lang w:val="en-US"/>
              </w:rPr>
            </w:pPr>
          </w:p>
        </w:tc>
        <w:tc>
          <w:tcPr>
            <w:tcW w:w="2870" w:type="pct"/>
            <w:shd w:val="clear" w:color="auto" w:fill="auto"/>
            <w:vAlign w:val="center"/>
          </w:tcPr>
          <w:p w14:paraId="1BDB7048" w14:textId="77777777" w:rsidR="000D1D36" w:rsidRPr="001C2127" w:rsidRDefault="000D1D36" w:rsidP="00C84684">
            <w:pPr>
              <w:pStyle w:val="ps"/>
              <w:jc w:val="left"/>
              <w:rPr>
                <w:lang w:val="en-US"/>
              </w:rPr>
            </w:pPr>
            <w:r w:rsidRPr="001C2127">
              <w:rPr>
                <w:lang w:val="en-US"/>
              </w:rPr>
              <w:t>Encourage land being registered jointly in the name of the woman and the man.</w:t>
            </w:r>
          </w:p>
        </w:tc>
        <w:tc>
          <w:tcPr>
            <w:tcW w:w="1193" w:type="pct"/>
            <w:shd w:val="clear" w:color="auto" w:fill="auto"/>
            <w:vAlign w:val="center"/>
          </w:tcPr>
          <w:p w14:paraId="4C6F3AF8"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4302B154" w14:textId="77777777" w:rsidTr="009309D8">
        <w:trPr>
          <w:trHeight w:val="20"/>
          <w:tblHeader/>
        </w:trPr>
        <w:tc>
          <w:tcPr>
            <w:tcW w:w="937" w:type="pct"/>
            <w:vMerge w:val="restart"/>
            <w:shd w:val="clear" w:color="auto" w:fill="auto"/>
            <w:vAlign w:val="center"/>
          </w:tcPr>
          <w:p w14:paraId="50A39B9B" w14:textId="77777777" w:rsidR="000D1D36" w:rsidRPr="001C2127" w:rsidRDefault="000D1D36" w:rsidP="00C84684">
            <w:pPr>
              <w:pStyle w:val="ps"/>
              <w:jc w:val="left"/>
              <w:rPr>
                <w:lang w:val="en-US"/>
              </w:rPr>
            </w:pPr>
            <w:r w:rsidRPr="001C2127">
              <w:rPr>
                <w:lang w:val="en-US"/>
              </w:rPr>
              <w:t xml:space="preserve">Monitoring and evaluation of gender and youth activities. </w:t>
            </w:r>
          </w:p>
        </w:tc>
        <w:tc>
          <w:tcPr>
            <w:tcW w:w="2870" w:type="pct"/>
            <w:shd w:val="clear" w:color="auto" w:fill="auto"/>
            <w:vAlign w:val="center"/>
          </w:tcPr>
          <w:p w14:paraId="2F9573DC" w14:textId="77777777" w:rsidR="000D1D36" w:rsidRPr="001C2127" w:rsidRDefault="000D1D36" w:rsidP="00C84684">
            <w:pPr>
              <w:pStyle w:val="ps"/>
              <w:jc w:val="left"/>
              <w:rPr>
                <w:lang w:val="en-US"/>
              </w:rPr>
            </w:pPr>
            <w:r w:rsidRPr="001C2127">
              <w:rPr>
                <w:lang w:val="en-US"/>
              </w:rPr>
              <w:t>Ensure that the intervention logic of any project being designed has SMART and gender and youth sensitive indicators and take into account poverty</w:t>
            </w:r>
          </w:p>
        </w:tc>
        <w:tc>
          <w:tcPr>
            <w:tcW w:w="1193" w:type="pct"/>
            <w:shd w:val="clear" w:color="auto" w:fill="auto"/>
            <w:vAlign w:val="center"/>
          </w:tcPr>
          <w:p w14:paraId="138A7DA4"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33C9F967" w14:textId="77777777" w:rsidTr="009309D8">
        <w:trPr>
          <w:trHeight w:val="20"/>
          <w:tblHeader/>
        </w:trPr>
        <w:tc>
          <w:tcPr>
            <w:tcW w:w="937" w:type="pct"/>
            <w:vMerge/>
            <w:shd w:val="clear" w:color="auto" w:fill="auto"/>
            <w:vAlign w:val="center"/>
          </w:tcPr>
          <w:p w14:paraId="5959B88F" w14:textId="77777777" w:rsidR="000D1D36" w:rsidRPr="001C2127" w:rsidRDefault="000D1D36" w:rsidP="00C84684">
            <w:pPr>
              <w:pStyle w:val="ps"/>
              <w:jc w:val="left"/>
              <w:rPr>
                <w:lang w:val="en-US"/>
              </w:rPr>
            </w:pPr>
          </w:p>
        </w:tc>
        <w:tc>
          <w:tcPr>
            <w:tcW w:w="2870" w:type="pct"/>
            <w:shd w:val="clear" w:color="auto" w:fill="auto"/>
            <w:vAlign w:val="center"/>
          </w:tcPr>
          <w:p w14:paraId="620A2601" w14:textId="77777777" w:rsidR="000D1D36" w:rsidRPr="001C2127" w:rsidRDefault="000D1D36" w:rsidP="00C84684">
            <w:pPr>
              <w:pStyle w:val="ps"/>
              <w:jc w:val="left"/>
              <w:rPr>
                <w:lang w:val="en-US"/>
              </w:rPr>
            </w:pPr>
            <w:r w:rsidRPr="001C2127">
              <w:rPr>
                <w:lang w:val="en-US"/>
              </w:rPr>
              <w:t>Ensure that monitoring the progress made in applying gender and youth approaches in irrigation projects is regularly undertaken.</w:t>
            </w:r>
          </w:p>
        </w:tc>
        <w:tc>
          <w:tcPr>
            <w:tcW w:w="1193" w:type="pct"/>
            <w:shd w:val="clear" w:color="auto" w:fill="auto"/>
            <w:vAlign w:val="center"/>
          </w:tcPr>
          <w:p w14:paraId="3A60EF52"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5C508FCA" w14:textId="77777777" w:rsidTr="009309D8">
        <w:trPr>
          <w:trHeight w:val="20"/>
          <w:tblHeader/>
        </w:trPr>
        <w:tc>
          <w:tcPr>
            <w:tcW w:w="937" w:type="pct"/>
            <w:vMerge/>
            <w:shd w:val="clear" w:color="auto" w:fill="auto"/>
            <w:vAlign w:val="center"/>
          </w:tcPr>
          <w:p w14:paraId="6671AB5F" w14:textId="77777777" w:rsidR="000D1D36" w:rsidRPr="001C2127" w:rsidRDefault="000D1D36" w:rsidP="00C84684">
            <w:pPr>
              <w:pStyle w:val="ps"/>
              <w:jc w:val="left"/>
              <w:rPr>
                <w:lang w:val="en-US"/>
              </w:rPr>
            </w:pPr>
          </w:p>
        </w:tc>
        <w:tc>
          <w:tcPr>
            <w:tcW w:w="2870" w:type="pct"/>
            <w:shd w:val="clear" w:color="auto" w:fill="auto"/>
            <w:vAlign w:val="center"/>
          </w:tcPr>
          <w:p w14:paraId="31C85C3D" w14:textId="77777777" w:rsidR="000D1D36" w:rsidRPr="001C2127" w:rsidRDefault="000D1D36" w:rsidP="00C84684">
            <w:pPr>
              <w:pStyle w:val="ps"/>
              <w:jc w:val="left"/>
              <w:rPr>
                <w:lang w:val="en-US"/>
              </w:rPr>
            </w:pPr>
            <w:r w:rsidRPr="001C2127">
              <w:rPr>
                <w:lang w:val="en-US"/>
              </w:rPr>
              <w:t>Ensure that all indicators at input, output, outcome and impact level are disaggregated by gender, age, household headship, location and marital status, where necessary. Indicators that can be used are included in the annexes.</w:t>
            </w:r>
          </w:p>
        </w:tc>
        <w:tc>
          <w:tcPr>
            <w:tcW w:w="1193" w:type="pct"/>
            <w:shd w:val="clear" w:color="auto" w:fill="auto"/>
            <w:vAlign w:val="center"/>
          </w:tcPr>
          <w:p w14:paraId="6E876C3F"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2A8CEE33" w14:textId="77777777" w:rsidTr="009309D8">
        <w:trPr>
          <w:trHeight w:val="20"/>
          <w:tblHeader/>
        </w:trPr>
        <w:tc>
          <w:tcPr>
            <w:tcW w:w="937" w:type="pct"/>
            <w:vMerge/>
            <w:shd w:val="clear" w:color="auto" w:fill="auto"/>
            <w:vAlign w:val="center"/>
          </w:tcPr>
          <w:p w14:paraId="19A92F99" w14:textId="77777777" w:rsidR="000D1D36" w:rsidRPr="001C2127" w:rsidRDefault="000D1D36" w:rsidP="00C84684">
            <w:pPr>
              <w:pStyle w:val="ps"/>
              <w:jc w:val="left"/>
              <w:rPr>
                <w:lang w:val="en-US"/>
              </w:rPr>
            </w:pPr>
          </w:p>
        </w:tc>
        <w:tc>
          <w:tcPr>
            <w:tcW w:w="2870" w:type="pct"/>
            <w:shd w:val="clear" w:color="auto" w:fill="auto"/>
            <w:vAlign w:val="center"/>
          </w:tcPr>
          <w:p w14:paraId="0A93B3B0" w14:textId="77777777" w:rsidR="000D1D36" w:rsidRPr="001C2127" w:rsidRDefault="000D1D36" w:rsidP="00C84684">
            <w:pPr>
              <w:pStyle w:val="ps"/>
              <w:jc w:val="left"/>
              <w:rPr>
                <w:lang w:val="en-US"/>
              </w:rPr>
            </w:pPr>
            <w:r w:rsidRPr="001C2127">
              <w:rPr>
                <w:lang w:val="en-US"/>
              </w:rPr>
              <w:t xml:space="preserve">Ensure that programme targets are gender and youth disaggregated </w:t>
            </w:r>
          </w:p>
        </w:tc>
        <w:tc>
          <w:tcPr>
            <w:tcW w:w="1193" w:type="pct"/>
            <w:shd w:val="clear" w:color="auto" w:fill="auto"/>
            <w:vAlign w:val="center"/>
          </w:tcPr>
          <w:p w14:paraId="5F6115C4"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r w:rsidR="000D1D36" w:rsidRPr="006D0263" w14:paraId="4EF4CCAE" w14:textId="77777777" w:rsidTr="009309D8">
        <w:trPr>
          <w:trHeight w:val="20"/>
          <w:tblHeader/>
        </w:trPr>
        <w:tc>
          <w:tcPr>
            <w:tcW w:w="937" w:type="pct"/>
            <w:vMerge/>
            <w:shd w:val="clear" w:color="auto" w:fill="auto"/>
            <w:vAlign w:val="center"/>
          </w:tcPr>
          <w:p w14:paraId="7B9AE6E0" w14:textId="77777777" w:rsidR="000D1D36" w:rsidRPr="001C2127" w:rsidRDefault="000D1D36" w:rsidP="00C84684">
            <w:pPr>
              <w:pStyle w:val="ps"/>
              <w:jc w:val="left"/>
              <w:rPr>
                <w:lang w:val="en-US"/>
              </w:rPr>
            </w:pPr>
          </w:p>
        </w:tc>
        <w:tc>
          <w:tcPr>
            <w:tcW w:w="2870" w:type="pct"/>
            <w:shd w:val="clear" w:color="auto" w:fill="auto"/>
            <w:vAlign w:val="center"/>
          </w:tcPr>
          <w:p w14:paraId="0098231A" w14:textId="77777777" w:rsidR="000D1D36" w:rsidRPr="001C2127" w:rsidRDefault="000D1D36" w:rsidP="00C84684">
            <w:pPr>
              <w:pStyle w:val="ps"/>
              <w:jc w:val="left"/>
              <w:rPr>
                <w:lang w:val="en-US"/>
              </w:rPr>
            </w:pPr>
            <w:r w:rsidRPr="001C2127">
              <w:rPr>
                <w:lang w:val="en-US"/>
              </w:rPr>
              <w:t>Ensure that monitoring and evaluation terms of reference and teams have gender and youth expertise.</w:t>
            </w:r>
          </w:p>
        </w:tc>
        <w:tc>
          <w:tcPr>
            <w:tcW w:w="1193" w:type="pct"/>
            <w:shd w:val="clear" w:color="auto" w:fill="auto"/>
            <w:vAlign w:val="center"/>
          </w:tcPr>
          <w:p w14:paraId="67875C82" w14:textId="77777777" w:rsidR="000D1D36" w:rsidRPr="001C2127" w:rsidRDefault="000D1D36" w:rsidP="00C84684">
            <w:pPr>
              <w:pStyle w:val="ps"/>
              <w:jc w:val="left"/>
              <w:rPr>
                <w:lang w:val="en-US"/>
              </w:rPr>
            </w:pPr>
            <w:r w:rsidRPr="001C2127">
              <w:rPr>
                <w:lang w:val="en-US"/>
              </w:rPr>
              <w:t>MoAIWD, National Youth Council, District Council and Technical Teams</w:t>
            </w:r>
          </w:p>
        </w:tc>
      </w:tr>
    </w:tbl>
    <w:p w14:paraId="346AA840" w14:textId="2527B11E" w:rsidR="00D7624D" w:rsidRDefault="000D1D36" w:rsidP="00293FA7">
      <w:pPr>
        <w:pStyle w:val="T1"/>
      </w:pPr>
      <w:r w:rsidRPr="00293FA7">
        <w:t>Project construction and operation phase</w:t>
      </w:r>
    </w:p>
    <w:p w14:paraId="09AE143F" w14:textId="622D9FB6" w:rsidR="00293FA7" w:rsidRDefault="008A4A03" w:rsidP="00293FA7">
      <w:pPr>
        <w:pStyle w:val="ps"/>
        <w:rPr>
          <w:lang w:val="en-US"/>
        </w:rPr>
      </w:pPr>
      <w:r>
        <w:rPr>
          <w:lang w:val="en-US"/>
        </w:rPr>
        <w:t>Th</w:t>
      </w:r>
      <w:r w:rsidR="003A7FA4">
        <w:rPr>
          <w:lang w:val="en-US"/>
        </w:rPr>
        <w:t>ese</w:t>
      </w:r>
      <w:r>
        <w:rPr>
          <w:lang w:val="en-US"/>
        </w:rPr>
        <w:t xml:space="preserve"> mitigation measures developed by COWI (2016) aim at the project implementation phase (construction and operation).</w:t>
      </w:r>
    </w:p>
    <w:p w14:paraId="095FEC48" w14:textId="77777777" w:rsidR="008A4A03" w:rsidRPr="00293FA7" w:rsidRDefault="008A4A03" w:rsidP="00293FA7">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5059"/>
        <w:gridCol w:w="2013"/>
      </w:tblGrid>
      <w:tr w:rsidR="000D1D36" w:rsidRPr="00097EF3" w14:paraId="631DE767" w14:textId="77777777" w:rsidTr="009309D8">
        <w:trPr>
          <w:tblHeader/>
        </w:trPr>
        <w:tc>
          <w:tcPr>
            <w:tcW w:w="963" w:type="pct"/>
            <w:shd w:val="clear" w:color="auto" w:fill="BFBFBF" w:themeFill="background1" w:themeFillShade="BF"/>
            <w:vAlign w:val="center"/>
          </w:tcPr>
          <w:p w14:paraId="6C1721A1" w14:textId="77777777" w:rsidR="000D1D36" w:rsidRPr="00E07565" w:rsidRDefault="000D1D36" w:rsidP="00C84684">
            <w:pPr>
              <w:pStyle w:val="ps"/>
              <w:jc w:val="left"/>
            </w:pPr>
            <w:r w:rsidRPr="00E07565">
              <w:t>Main issues</w:t>
            </w:r>
          </w:p>
        </w:tc>
        <w:tc>
          <w:tcPr>
            <w:tcW w:w="2888" w:type="pct"/>
            <w:shd w:val="clear" w:color="auto" w:fill="BFBFBF" w:themeFill="background1" w:themeFillShade="BF"/>
            <w:vAlign w:val="center"/>
          </w:tcPr>
          <w:p w14:paraId="4E7219CB" w14:textId="77777777" w:rsidR="000D1D36" w:rsidRPr="00293FA7" w:rsidRDefault="000D1D36" w:rsidP="00C84684">
            <w:pPr>
              <w:pStyle w:val="ps"/>
              <w:jc w:val="left"/>
              <w:rPr>
                <w:lang w:val="en-US"/>
              </w:rPr>
            </w:pPr>
            <w:r w:rsidRPr="00293FA7">
              <w:rPr>
                <w:lang w:val="en-US"/>
              </w:rPr>
              <w:t>Mitigation measures to be implemented</w:t>
            </w:r>
          </w:p>
        </w:tc>
        <w:tc>
          <w:tcPr>
            <w:tcW w:w="1149" w:type="pct"/>
            <w:shd w:val="clear" w:color="auto" w:fill="BFBFBF" w:themeFill="background1" w:themeFillShade="BF"/>
            <w:vAlign w:val="center"/>
          </w:tcPr>
          <w:p w14:paraId="0A5467C7" w14:textId="77777777" w:rsidR="000D1D36" w:rsidRPr="00E07565" w:rsidRDefault="000D1D36" w:rsidP="00C84684">
            <w:pPr>
              <w:pStyle w:val="ps"/>
              <w:jc w:val="left"/>
            </w:pPr>
            <w:r w:rsidRPr="00E07565">
              <w:t>Responsible Institution</w:t>
            </w:r>
          </w:p>
        </w:tc>
      </w:tr>
      <w:tr w:rsidR="000D1D36" w:rsidRPr="00293FA7" w14:paraId="6DDBDC13" w14:textId="77777777" w:rsidTr="009309D8">
        <w:trPr>
          <w:trHeight w:val="706"/>
        </w:trPr>
        <w:tc>
          <w:tcPr>
            <w:tcW w:w="963" w:type="pct"/>
            <w:vMerge w:val="restart"/>
            <w:vAlign w:val="center"/>
          </w:tcPr>
          <w:p w14:paraId="0D433768" w14:textId="77777777" w:rsidR="000D1D36" w:rsidRPr="00293FA7" w:rsidRDefault="000D1D36" w:rsidP="00C84684">
            <w:pPr>
              <w:pStyle w:val="ps"/>
              <w:jc w:val="left"/>
              <w:rPr>
                <w:color w:val="000000"/>
                <w:lang w:val="en-US"/>
              </w:rPr>
            </w:pPr>
            <w:r w:rsidRPr="00293FA7">
              <w:rPr>
                <w:iCs/>
                <w:lang w:val="en-US"/>
              </w:rPr>
              <w:t>Policy level commitment to mainstream gender and youth issues in the SVIP</w:t>
            </w:r>
          </w:p>
        </w:tc>
        <w:tc>
          <w:tcPr>
            <w:tcW w:w="2888" w:type="pct"/>
            <w:vAlign w:val="center"/>
          </w:tcPr>
          <w:p w14:paraId="66B15437" w14:textId="77777777" w:rsidR="000D1D36" w:rsidRPr="00293FA7" w:rsidRDefault="000D1D36" w:rsidP="00C84684">
            <w:pPr>
              <w:pStyle w:val="ps"/>
              <w:jc w:val="left"/>
              <w:rPr>
                <w:color w:val="000000"/>
                <w:lang w:val="en-US"/>
              </w:rPr>
            </w:pPr>
            <w:r w:rsidRPr="00293FA7">
              <w:rPr>
                <w:lang w:val="en-US"/>
              </w:rPr>
              <w:t>Promote SVIP as multiple-use (irrigation, domestic and livestock uses) irrigation and water programme.</w:t>
            </w:r>
          </w:p>
        </w:tc>
        <w:tc>
          <w:tcPr>
            <w:tcW w:w="1149" w:type="pct"/>
            <w:vAlign w:val="center"/>
          </w:tcPr>
          <w:p w14:paraId="3BF8AE1A" w14:textId="77777777" w:rsidR="000D1D36" w:rsidRPr="00293FA7" w:rsidRDefault="000D1D36" w:rsidP="00C84684">
            <w:pPr>
              <w:pStyle w:val="ps"/>
              <w:jc w:val="left"/>
              <w:rPr>
                <w:color w:val="000000"/>
                <w:lang w:val="en-US"/>
              </w:rPr>
            </w:pPr>
            <w:r w:rsidRPr="00293FA7">
              <w:rPr>
                <w:color w:val="000000"/>
                <w:lang w:val="en-US"/>
              </w:rPr>
              <w:t>MoAIWD</w:t>
            </w:r>
          </w:p>
          <w:p w14:paraId="4E3BF968" w14:textId="77777777" w:rsidR="000D1D36" w:rsidRPr="00293FA7" w:rsidRDefault="000D1D36" w:rsidP="00C84684">
            <w:pPr>
              <w:pStyle w:val="ps"/>
              <w:jc w:val="left"/>
              <w:rPr>
                <w:color w:val="000000"/>
                <w:lang w:val="en-US"/>
              </w:rPr>
            </w:pPr>
            <w:r w:rsidRPr="00293FA7">
              <w:rPr>
                <w:color w:val="000000"/>
                <w:lang w:val="en-US"/>
              </w:rPr>
              <w:lastRenderedPageBreak/>
              <w:t>in collaboration with other line ministries and government departments</w:t>
            </w:r>
          </w:p>
        </w:tc>
      </w:tr>
      <w:tr w:rsidR="000D1D36" w:rsidRPr="00293FA7" w14:paraId="21960572" w14:textId="77777777" w:rsidTr="009309D8">
        <w:trPr>
          <w:trHeight w:val="326"/>
        </w:trPr>
        <w:tc>
          <w:tcPr>
            <w:tcW w:w="963" w:type="pct"/>
            <w:vMerge/>
            <w:vAlign w:val="center"/>
          </w:tcPr>
          <w:p w14:paraId="2696C82E" w14:textId="77777777" w:rsidR="000D1D36" w:rsidRPr="00293FA7" w:rsidRDefault="000D1D36" w:rsidP="00C84684">
            <w:pPr>
              <w:pStyle w:val="ps"/>
              <w:jc w:val="left"/>
              <w:rPr>
                <w:iCs/>
                <w:lang w:val="en-US"/>
              </w:rPr>
            </w:pPr>
          </w:p>
        </w:tc>
        <w:tc>
          <w:tcPr>
            <w:tcW w:w="2888" w:type="pct"/>
            <w:vAlign w:val="center"/>
          </w:tcPr>
          <w:p w14:paraId="018A492F" w14:textId="77777777" w:rsidR="000D1D36" w:rsidRPr="00293FA7" w:rsidRDefault="000D1D36" w:rsidP="00C84684">
            <w:pPr>
              <w:pStyle w:val="ps"/>
              <w:jc w:val="left"/>
              <w:rPr>
                <w:lang w:val="en-US"/>
              </w:rPr>
            </w:pPr>
            <w:r w:rsidRPr="00293FA7">
              <w:rPr>
                <w:lang w:val="en-US"/>
              </w:rPr>
              <w:t>Ensure that women enjoy de jure and de facto equality in access to land and other property, including inheritance and purchase.</w:t>
            </w:r>
          </w:p>
        </w:tc>
        <w:tc>
          <w:tcPr>
            <w:tcW w:w="1149" w:type="pct"/>
            <w:vAlign w:val="center"/>
          </w:tcPr>
          <w:p w14:paraId="31263397" w14:textId="77777777" w:rsidR="000D1D36" w:rsidRPr="00293FA7" w:rsidRDefault="000D1D36" w:rsidP="00C84684">
            <w:pPr>
              <w:pStyle w:val="ps"/>
              <w:jc w:val="left"/>
              <w:rPr>
                <w:color w:val="000000"/>
                <w:lang w:val="en-US"/>
              </w:rPr>
            </w:pPr>
            <w:r w:rsidRPr="00293FA7">
              <w:rPr>
                <w:color w:val="000000"/>
                <w:lang w:val="en-US"/>
              </w:rPr>
              <w:t>MoAIWD in collaboration with other line ministries and government departments</w:t>
            </w:r>
          </w:p>
        </w:tc>
      </w:tr>
      <w:tr w:rsidR="000D1D36" w:rsidRPr="00293FA7" w14:paraId="2B66768F" w14:textId="77777777" w:rsidTr="009309D8">
        <w:trPr>
          <w:trHeight w:val="1299"/>
        </w:trPr>
        <w:tc>
          <w:tcPr>
            <w:tcW w:w="963" w:type="pct"/>
            <w:vMerge/>
            <w:vAlign w:val="center"/>
          </w:tcPr>
          <w:p w14:paraId="135BA060" w14:textId="77777777" w:rsidR="000D1D36" w:rsidRPr="00293FA7" w:rsidRDefault="000D1D36" w:rsidP="00C84684">
            <w:pPr>
              <w:pStyle w:val="ps"/>
              <w:jc w:val="left"/>
              <w:rPr>
                <w:iCs/>
                <w:lang w:val="en-US"/>
              </w:rPr>
            </w:pPr>
          </w:p>
        </w:tc>
        <w:tc>
          <w:tcPr>
            <w:tcW w:w="2888" w:type="pct"/>
            <w:vAlign w:val="center"/>
          </w:tcPr>
          <w:p w14:paraId="3D243650" w14:textId="57793DB7" w:rsidR="000D1D36" w:rsidRPr="00293FA7" w:rsidRDefault="000D1D36" w:rsidP="00C84684">
            <w:pPr>
              <w:pStyle w:val="ps"/>
              <w:jc w:val="left"/>
              <w:rPr>
                <w:lang w:val="en-US"/>
              </w:rPr>
            </w:pPr>
            <w:r w:rsidRPr="00293FA7">
              <w:rPr>
                <w:lang w:val="en-US"/>
              </w:rPr>
              <w:t>When water management institutions do not have any or few women and youth, introduce</w:t>
            </w:r>
            <w:r w:rsidR="00390BE7">
              <w:rPr>
                <w:lang w:val="en-US"/>
              </w:rPr>
              <w:t xml:space="preserve"> </w:t>
            </w:r>
            <w:r w:rsidRPr="00293FA7">
              <w:rPr>
                <w:lang w:val="en-US"/>
              </w:rPr>
              <w:t>appropriate institutional measures, such as minimum quotas for women and youth to increase participation of women and youths</w:t>
            </w:r>
          </w:p>
        </w:tc>
        <w:tc>
          <w:tcPr>
            <w:tcW w:w="1149" w:type="pct"/>
            <w:vAlign w:val="center"/>
          </w:tcPr>
          <w:p w14:paraId="31447C6F"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446CAB46" w14:textId="77777777" w:rsidTr="009309D8">
        <w:trPr>
          <w:trHeight w:val="704"/>
        </w:trPr>
        <w:tc>
          <w:tcPr>
            <w:tcW w:w="963" w:type="pct"/>
            <w:vMerge/>
            <w:vAlign w:val="center"/>
          </w:tcPr>
          <w:p w14:paraId="14DF0353" w14:textId="77777777" w:rsidR="000D1D36" w:rsidRPr="00293FA7" w:rsidRDefault="000D1D36" w:rsidP="00C84684">
            <w:pPr>
              <w:pStyle w:val="ps"/>
              <w:jc w:val="left"/>
              <w:rPr>
                <w:iCs/>
                <w:lang w:val="en-US"/>
              </w:rPr>
            </w:pPr>
          </w:p>
        </w:tc>
        <w:tc>
          <w:tcPr>
            <w:tcW w:w="2888" w:type="pct"/>
            <w:vAlign w:val="center"/>
          </w:tcPr>
          <w:p w14:paraId="4A8F438B" w14:textId="77777777" w:rsidR="000D1D36" w:rsidRPr="00293FA7" w:rsidRDefault="000D1D36" w:rsidP="00C84684">
            <w:pPr>
              <w:pStyle w:val="ps"/>
              <w:jc w:val="left"/>
              <w:rPr>
                <w:lang w:val="en-US"/>
              </w:rPr>
            </w:pPr>
            <w:r w:rsidRPr="00293FA7">
              <w:rPr>
                <w:lang w:val="en-US"/>
              </w:rPr>
              <w:t>Provide improved coordination among concerned water management institution to facilitate the implementation of multiple-use water projects.</w:t>
            </w:r>
          </w:p>
        </w:tc>
        <w:tc>
          <w:tcPr>
            <w:tcW w:w="1149" w:type="pct"/>
            <w:vAlign w:val="center"/>
          </w:tcPr>
          <w:p w14:paraId="751F14C4"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4BBCE46C" w14:textId="77777777" w:rsidTr="009309D8">
        <w:trPr>
          <w:trHeight w:val="915"/>
        </w:trPr>
        <w:tc>
          <w:tcPr>
            <w:tcW w:w="963" w:type="pct"/>
            <w:vMerge/>
            <w:vAlign w:val="center"/>
          </w:tcPr>
          <w:p w14:paraId="17F370E0" w14:textId="77777777" w:rsidR="000D1D36" w:rsidRPr="00293FA7" w:rsidRDefault="000D1D36" w:rsidP="00C84684">
            <w:pPr>
              <w:pStyle w:val="ps"/>
              <w:jc w:val="left"/>
              <w:rPr>
                <w:iCs/>
                <w:lang w:val="en-US"/>
              </w:rPr>
            </w:pPr>
          </w:p>
        </w:tc>
        <w:tc>
          <w:tcPr>
            <w:tcW w:w="2888" w:type="pct"/>
            <w:vAlign w:val="center"/>
          </w:tcPr>
          <w:p w14:paraId="713E100C" w14:textId="77777777" w:rsidR="000D1D36" w:rsidRPr="00293FA7" w:rsidRDefault="000D1D36" w:rsidP="00C84684">
            <w:pPr>
              <w:pStyle w:val="ps"/>
              <w:jc w:val="left"/>
              <w:rPr>
                <w:lang w:val="en-US"/>
              </w:rPr>
            </w:pPr>
            <w:r w:rsidRPr="00293FA7">
              <w:rPr>
                <w:lang w:val="en-US"/>
              </w:rPr>
              <w:t>Support equal employment opportunities in water management institution for both genders and for youth and older people.</w:t>
            </w:r>
          </w:p>
        </w:tc>
        <w:tc>
          <w:tcPr>
            <w:tcW w:w="1149" w:type="pct"/>
            <w:vAlign w:val="center"/>
          </w:tcPr>
          <w:p w14:paraId="74FA91EB"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0F6CB12D" w14:textId="77777777" w:rsidTr="009309D8">
        <w:trPr>
          <w:trHeight w:val="1266"/>
        </w:trPr>
        <w:tc>
          <w:tcPr>
            <w:tcW w:w="963" w:type="pct"/>
            <w:vMerge/>
            <w:vAlign w:val="center"/>
          </w:tcPr>
          <w:p w14:paraId="2893ED69" w14:textId="77777777" w:rsidR="000D1D36" w:rsidRPr="00293FA7" w:rsidRDefault="000D1D36" w:rsidP="00C84684">
            <w:pPr>
              <w:pStyle w:val="ps"/>
              <w:jc w:val="left"/>
              <w:rPr>
                <w:iCs/>
                <w:lang w:val="en-US"/>
              </w:rPr>
            </w:pPr>
          </w:p>
        </w:tc>
        <w:tc>
          <w:tcPr>
            <w:tcW w:w="2888" w:type="pct"/>
            <w:vAlign w:val="center"/>
          </w:tcPr>
          <w:p w14:paraId="4E079761" w14:textId="77777777" w:rsidR="000D1D36" w:rsidRPr="00293FA7" w:rsidRDefault="000D1D36" w:rsidP="00C84684">
            <w:pPr>
              <w:pStyle w:val="ps"/>
              <w:jc w:val="left"/>
              <w:rPr>
                <w:lang w:val="en-US"/>
              </w:rPr>
            </w:pPr>
            <w:r w:rsidRPr="00293FA7">
              <w:rPr>
                <w:lang w:val="en-US"/>
              </w:rPr>
              <w:t xml:space="preserve">Provide and support capacity building around gender and youth issues in water management entities with particular attention to extension staff. </w:t>
            </w:r>
          </w:p>
        </w:tc>
        <w:tc>
          <w:tcPr>
            <w:tcW w:w="1149" w:type="pct"/>
            <w:vAlign w:val="center"/>
          </w:tcPr>
          <w:p w14:paraId="144753F6"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4F236E33" w14:textId="77777777" w:rsidTr="009309D8">
        <w:trPr>
          <w:trHeight w:val="844"/>
        </w:trPr>
        <w:tc>
          <w:tcPr>
            <w:tcW w:w="963" w:type="pct"/>
            <w:vMerge/>
            <w:vAlign w:val="center"/>
          </w:tcPr>
          <w:p w14:paraId="57D5D6A6" w14:textId="77777777" w:rsidR="000D1D36" w:rsidRPr="00293FA7" w:rsidRDefault="000D1D36" w:rsidP="00C84684">
            <w:pPr>
              <w:pStyle w:val="ps"/>
              <w:jc w:val="left"/>
              <w:rPr>
                <w:iCs/>
                <w:lang w:val="en-US"/>
              </w:rPr>
            </w:pPr>
          </w:p>
        </w:tc>
        <w:tc>
          <w:tcPr>
            <w:tcW w:w="2888" w:type="pct"/>
            <w:vAlign w:val="center"/>
          </w:tcPr>
          <w:p w14:paraId="41988D33" w14:textId="77777777" w:rsidR="000D1D36" w:rsidRPr="00293FA7" w:rsidRDefault="000D1D36" w:rsidP="00C84684">
            <w:pPr>
              <w:pStyle w:val="ps"/>
              <w:jc w:val="left"/>
              <w:rPr>
                <w:lang w:val="en-US"/>
              </w:rPr>
            </w:pPr>
            <w:r w:rsidRPr="00293FA7">
              <w:rPr>
                <w:lang w:val="en-US"/>
              </w:rPr>
              <w:t>Ensure effective linkages with gender and youth ministries and CSOs</w:t>
            </w:r>
          </w:p>
        </w:tc>
        <w:tc>
          <w:tcPr>
            <w:tcW w:w="1149" w:type="pct"/>
            <w:vAlign w:val="center"/>
          </w:tcPr>
          <w:p w14:paraId="146DB0C7"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097EF3" w14:paraId="7654BF42" w14:textId="77777777" w:rsidTr="009309D8">
        <w:trPr>
          <w:trHeight w:val="829"/>
        </w:trPr>
        <w:tc>
          <w:tcPr>
            <w:tcW w:w="963" w:type="pct"/>
            <w:vMerge w:val="restart"/>
            <w:vAlign w:val="center"/>
          </w:tcPr>
          <w:p w14:paraId="1D47854D" w14:textId="77777777" w:rsidR="000D1D36" w:rsidRPr="00293FA7" w:rsidRDefault="000D1D36" w:rsidP="00C84684">
            <w:pPr>
              <w:pStyle w:val="ps"/>
              <w:jc w:val="left"/>
              <w:rPr>
                <w:color w:val="000000"/>
                <w:lang w:val="en-US"/>
              </w:rPr>
            </w:pPr>
            <w:r w:rsidRPr="00293FA7">
              <w:rPr>
                <w:color w:val="000000"/>
                <w:lang w:val="en-US"/>
              </w:rPr>
              <w:t>Land administration, allocation and tenure arrangements for women, youth and poor people</w:t>
            </w:r>
          </w:p>
        </w:tc>
        <w:tc>
          <w:tcPr>
            <w:tcW w:w="2888" w:type="pct"/>
            <w:vAlign w:val="center"/>
          </w:tcPr>
          <w:p w14:paraId="5BD1AE97" w14:textId="77777777" w:rsidR="000D1D36" w:rsidRPr="00293FA7" w:rsidRDefault="000D1D36" w:rsidP="00C84684">
            <w:pPr>
              <w:pStyle w:val="ps"/>
              <w:jc w:val="left"/>
              <w:rPr>
                <w:color w:val="000000"/>
                <w:lang w:val="en-US"/>
              </w:rPr>
            </w:pPr>
            <w:r w:rsidRPr="00293FA7">
              <w:rPr>
                <w:color w:val="000000"/>
                <w:lang w:val="en-US"/>
              </w:rPr>
              <w:t>Conduct participatory assessments to understand the social organization of agricultural production and the specific gender and youth division of labour in the project area.</w:t>
            </w:r>
          </w:p>
        </w:tc>
        <w:tc>
          <w:tcPr>
            <w:tcW w:w="1149" w:type="pct"/>
            <w:vAlign w:val="center"/>
          </w:tcPr>
          <w:p w14:paraId="1623CBF9" w14:textId="77777777" w:rsidR="000D1D36" w:rsidRPr="003B3140" w:rsidRDefault="000D1D36" w:rsidP="00C84684">
            <w:pPr>
              <w:pStyle w:val="ps"/>
              <w:jc w:val="left"/>
              <w:rPr>
                <w:color w:val="000000"/>
              </w:rPr>
            </w:pPr>
            <w:r w:rsidRPr="003B3140">
              <w:rPr>
                <w:color w:val="000000"/>
              </w:rPr>
              <w:t xml:space="preserve">Consultants </w:t>
            </w:r>
          </w:p>
        </w:tc>
      </w:tr>
      <w:tr w:rsidR="000D1D36" w:rsidRPr="00293FA7" w14:paraId="3CD2CDA1" w14:textId="77777777" w:rsidTr="009309D8">
        <w:trPr>
          <w:trHeight w:val="829"/>
        </w:trPr>
        <w:tc>
          <w:tcPr>
            <w:tcW w:w="963" w:type="pct"/>
            <w:vMerge/>
            <w:vAlign w:val="center"/>
          </w:tcPr>
          <w:p w14:paraId="2C3A42D6" w14:textId="77777777" w:rsidR="000D1D36" w:rsidRPr="003B3140" w:rsidRDefault="000D1D36" w:rsidP="00C84684">
            <w:pPr>
              <w:pStyle w:val="ps"/>
              <w:jc w:val="left"/>
              <w:rPr>
                <w:color w:val="000000"/>
              </w:rPr>
            </w:pPr>
          </w:p>
        </w:tc>
        <w:tc>
          <w:tcPr>
            <w:tcW w:w="2888" w:type="pct"/>
            <w:vAlign w:val="center"/>
          </w:tcPr>
          <w:p w14:paraId="5222C8F5" w14:textId="77777777" w:rsidR="000D1D36" w:rsidRPr="00293FA7" w:rsidRDefault="000D1D36" w:rsidP="00C84684">
            <w:pPr>
              <w:pStyle w:val="ps"/>
              <w:jc w:val="left"/>
              <w:rPr>
                <w:color w:val="000000"/>
                <w:lang w:val="en-US"/>
              </w:rPr>
            </w:pPr>
            <w:r w:rsidRPr="00293FA7">
              <w:rPr>
                <w:color w:val="000000"/>
                <w:lang w:val="en-US"/>
              </w:rPr>
              <w:t>Implement mechanisms to ensure that the landless are also provided land and participate in irrigation activities</w:t>
            </w:r>
          </w:p>
        </w:tc>
        <w:tc>
          <w:tcPr>
            <w:tcW w:w="1149" w:type="pct"/>
            <w:vAlign w:val="center"/>
          </w:tcPr>
          <w:p w14:paraId="1B844835"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6539A8AA" w14:textId="77777777" w:rsidTr="009309D8">
        <w:trPr>
          <w:trHeight w:val="475"/>
        </w:trPr>
        <w:tc>
          <w:tcPr>
            <w:tcW w:w="963" w:type="pct"/>
            <w:vMerge/>
            <w:vAlign w:val="center"/>
          </w:tcPr>
          <w:p w14:paraId="7E27720D" w14:textId="77777777" w:rsidR="000D1D36" w:rsidRPr="00293FA7" w:rsidRDefault="000D1D36" w:rsidP="00C84684">
            <w:pPr>
              <w:pStyle w:val="ps"/>
              <w:jc w:val="left"/>
              <w:rPr>
                <w:color w:val="000000"/>
                <w:lang w:val="en-US"/>
              </w:rPr>
            </w:pPr>
          </w:p>
        </w:tc>
        <w:tc>
          <w:tcPr>
            <w:tcW w:w="2888" w:type="pct"/>
            <w:vAlign w:val="center"/>
          </w:tcPr>
          <w:p w14:paraId="4A4F5163" w14:textId="77777777" w:rsidR="000D1D36" w:rsidRPr="003B3140" w:rsidRDefault="000D1D36" w:rsidP="00C84684">
            <w:pPr>
              <w:pStyle w:val="ps"/>
              <w:jc w:val="left"/>
              <w:rPr>
                <w:color w:val="000000"/>
              </w:rPr>
            </w:pPr>
            <w:r w:rsidRPr="00293FA7">
              <w:rPr>
                <w:color w:val="000000"/>
                <w:lang w:val="en-US"/>
              </w:rPr>
              <w:t xml:space="preserve">If irrigation schemes involve land titling or retitling, new land titles should be granted to women or to husbands and wives jointly. </w:t>
            </w:r>
            <w:r w:rsidRPr="003B3140">
              <w:rPr>
                <w:color w:val="000000"/>
              </w:rPr>
              <w:t>Youths should also be included.</w:t>
            </w:r>
          </w:p>
        </w:tc>
        <w:tc>
          <w:tcPr>
            <w:tcW w:w="1149" w:type="pct"/>
            <w:vAlign w:val="center"/>
          </w:tcPr>
          <w:p w14:paraId="5FF215C2"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097EF3" w14:paraId="4A251640" w14:textId="77777777" w:rsidTr="009309D8">
        <w:trPr>
          <w:trHeight w:val="652"/>
        </w:trPr>
        <w:tc>
          <w:tcPr>
            <w:tcW w:w="963" w:type="pct"/>
            <w:vMerge/>
            <w:vAlign w:val="center"/>
          </w:tcPr>
          <w:p w14:paraId="70085EE4" w14:textId="77777777" w:rsidR="000D1D36" w:rsidRPr="00293FA7" w:rsidRDefault="000D1D36" w:rsidP="00C84684">
            <w:pPr>
              <w:pStyle w:val="ps"/>
              <w:jc w:val="left"/>
              <w:rPr>
                <w:color w:val="000000"/>
                <w:lang w:val="en-US"/>
              </w:rPr>
            </w:pPr>
          </w:p>
        </w:tc>
        <w:tc>
          <w:tcPr>
            <w:tcW w:w="2888" w:type="pct"/>
            <w:vAlign w:val="center"/>
          </w:tcPr>
          <w:p w14:paraId="0C2D4891" w14:textId="77777777" w:rsidR="000D1D36" w:rsidRPr="00293FA7" w:rsidRDefault="000D1D36" w:rsidP="00C84684">
            <w:pPr>
              <w:pStyle w:val="ps"/>
              <w:jc w:val="left"/>
              <w:rPr>
                <w:color w:val="000000"/>
                <w:lang w:val="en-US"/>
              </w:rPr>
            </w:pPr>
            <w:r w:rsidRPr="00293FA7">
              <w:rPr>
                <w:color w:val="000000"/>
                <w:lang w:val="en-US"/>
              </w:rPr>
              <w:t>Disaggregate land ownership data by gender and age to understand land ownership issues amongst women and youth.</w:t>
            </w:r>
          </w:p>
        </w:tc>
        <w:tc>
          <w:tcPr>
            <w:tcW w:w="1149" w:type="pct"/>
            <w:vAlign w:val="center"/>
          </w:tcPr>
          <w:p w14:paraId="4045A058" w14:textId="77777777" w:rsidR="000D1D36" w:rsidRPr="003B3140" w:rsidRDefault="000D1D36" w:rsidP="00C84684">
            <w:pPr>
              <w:pStyle w:val="ps"/>
              <w:jc w:val="left"/>
              <w:rPr>
                <w:color w:val="000000"/>
              </w:rPr>
            </w:pPr>
            <w:r w:rsidRPr="003B3140">
              <w:rPr>
                <w:color w:val="000000"/>
              </w:rPr>
              <w:t xml:space="preserve">Consultants </w:t>
            </w:r>
          </w:p>
        </w:tc>
      </w:tr>
      <w:tr w:rsidR="000D1D36" w:rsidRPr="00293FA7" w14:paraId="63E22662" w14:textId="77777777" w:rsidTr="009309D8">
        <w:trPr>
          <w:trHeight w:val="899"/>
        </w:trPr>
        <w:tc>
          <w:tcPr>
            <w:tcW w:w="963" w:type="pct"/>
            <w:vMerge/>
            <w:vAlign w:val="center"/>
          </w:tcPr>
          <w:p w14:paraId="0BD37DA1" w14:textId="77777777" w:rsidR="000D1D36" w:rsidRPr="003B3140" w:rsidRDefault="000D1D36" w:rsidP="00C84684">
            <w:pPr>
              <w:pStyle w:val="ps"/>
              <w:jc w:val="left"/>
              <w:rPr>
                <w:color w:val="000000"/>
              </w:rPr>
            </w:pPr>
          </w:p>
        </w:tc>
        <w:tc>
          <w:tcPr>
            <w:tcW w:w="2888" w:type="pct"/>
            <w:vAlign w:val="center"/>
          </w:tcPr>
          <w:p w14:paraId="4B873DF0" w14:textId="77777777" w:rsidR="000D1D36" w:rsidRPr="00293FA7" w:rsidRDefault="000D1D36" w:rsidP="00C84684">
            <w:pPr>
              <w:pStyle w:val="ps"/>
              <w:jc w:val="left"/>
              <w:rPr>
                <w:color w:val="000000"/>
                <w:lang w:val="en-US"/>
              </w:rPr>
            </w:pPr>
            <w:r w:rsidRPr="00293FA7">
              <w:rPr>
                <w:color w:val="000000"/>
                <w:lang w:val="en-US"/>
              </w:rPr>
              <w:t>Conduct local/grassroots advocacy work with traditional leaders to improve land ownership by women and jointly by woman and man</w:t>
            </w:r>
          </w:p>
        </w:tc>
        <w:tc>
          <w:tcPr>
            <w:tcW w:w="1149" w:type="pct"/>
            <w:vAlign w:val="center"/>
          </w:tcPr>
          <w:p w14:paraId="1E5FFFB9" w14:textId="77777777" w:rsidR="000D1D36" w:rsidRPr="00293FA7" w:rsidRDefault="000D1D36" w:rsidP="00C84684">
            <w:pPr>
              <w:pStyle w:val="ps"/>
              <w:jc w:val="left"/>
              <w:rPr>
                <w:color w:val="000000"/>
                <w:lang w:val="en-US"/>
              </w:rPr>
            </w:pPr>
            <w:r w:rsidRPr="00293FA7">
              <w:rPr>
                <w:color w:val="000000"/>
                <w:lang w:val="en-US"/>
              </w:rPr>
              <w:t>NGOs, MoAIWD, National Youth Council, District Council and Technical Teams, Water management Institutions</w:t>
            </w:r>
          </w:p>
        </w:tc>
      </w:tr>
      <w:tr w:rsidR="000D1D36" w:rsidRPr="00097EF3" w14:paraId="2DF16E60" w14:textId="77777777" w:rsidTr="009309D8">
        <w:trPr>
          <w:trHeight w:val="899"/>
        </w:trPr>
        <w:tc>
          <w:tcPr>
            <w:tcW w:w="963" w:type="pct"/>
            <w:vMerge/>
            <w:vAlign w:val="center"/>
          </w:tcPr>
          <w:p w14:paraId="75E7770F" w14:textId="77777777" w:rsidR="000D1D36" w:rsidRPr="00293FA7" w:rsidRDefault="000D1D36" w:rsidP="00C84684">
            <w:pPr>
              <w:pStyle w:val="ps"/>
              <w:jc w:val="left"/>
              <w:rPr>
                <w:color w:val="000000"/>
                <w:lang w:val="en-US"/>
              </w:rPr>
            </w:pPr>
          </w:p>
        </w:tc>
        <w:tc>
          <w:tcPr>
            <w:tcW w:w="2888" w:type="pct"/>
            <w:vAlign w:val="center"/>
          </w:tcPr>
          <w:p w14:paraId="4BCF6526" w14:textId="77777777" w:rsidR="000D1D36" w:rsidRPr="00293FA7" w:rsidRDefault="000D1D36" w:rsidP="00C84684">
            <w:pPr>
              <w:pStyle w:val="ps"/>
              <w:jc w:val="left"/>
              <w:rPr>
                <w:color w:val="000000"/>
                <w:lang w:val="en-US"/>
              </w:rPr>
            </w:pPr>
            <w:r w:rsidRPr="00293FA7">
              <w:rPr>
                <w:color w:val="000000"/>
                <w:lang w:val="en-US"/>
              </w:rPr>
              <w:t>Ensure that irrigation schemes have both commercial as well food security objectives by adopting integrated farming systems, nor jus commercial mono-cropping</w:t>
            </w:r>
          </w:p>
        </w:tc>
        <w:tc>
          <w:tcPr>
            <w:tcW w:w="1149" w:type="pct"/>
            <w:vAlign w:val="center"/>
          </w:tcPr>
          <w:p w14:paraId="6E682F74" w14:textId="77777777" w:rsidR="000D1D36" w:rsidRPr="003B3140" w:rsidRDefault="000D1D36" w:rsidP="00C84684">
            <w:pPr>
              <w:pStyle w:val="ps"/>
              <w:jc w:val="left"/>
              <w:rPr>
                <w:color w:val="000000"/>
              </w:rPr>
            </w:pPr>
            <w:r w:rsidRPr="003B3140">
              <w:rPr>
                <w:color w:val="000000"/>
              </w:rPr>
              <w:t>Scheme management</w:t>
            </w:r>
          </w:p>
        </w:tc>
      </w:tr>
      <w:tr w:rsidR="000D1D36" w:rsidRPr="00097EF3" w14:paraId="7DD5E6A1" w14:textId="77777777" w:rsidTr="009309D8">
        <w:trPr>
          <w:trHeight w:val="899"/>
        </w:trPr>
        <w:tc>
          <w:tcPr>
            <w:tcW w:w="963" w:type="pct"/>
            <w:vMerge w:val="restart"/>
            <w:vAlign w:val="center"/>
          </w:tcPr>
          <w:p w14:paraId="22242ED2" w14:textId="77777777" w:rsidR="000D1D36" w:rsidRPr="00293FA7" w:rsidRDefault="000D1D36" w:rsidP="00C84684">
            <w:pPr>
              <w:pStyle w:val="ps"/>
              <w:jc w:val="left"/>
              <w:rPr>
                <w:color w:val="000000"/>
                <w:lang w:val="en-US"/>
              </w:rPr>
            </w:pPr>
            <w:r w:rsidRPr="00293FA7">
              <w:rPr>
                <w:color w:val="000000"/>
                <w:lang w:val="en-US"/>
              </w:rPr>
              <w:t>Construction of various irrigation infrastructure and installation of equipment</w:t>
            </w:r>
          </w:p>
        </w:tc>
        <w:tc>
          <w:tcPr>
            <w:tcW w:w="2888" w:type="pct"/>
            <w:vAlign w:val="center"/>
          </w:tcPr>
          <w:p w14:paraId="6124EEE0" w14:textId="77777777" w:rsidR="000D1D36" w:rsidRPr="00293FA7" w:rsidRDefault="000D1D36" w:rsidP="00C84684">
            <w:pPr>
              <w:pStyle w:val="ps"/>
              <w:jc w:val="left"/>
              <w:rPr>
                <w:color w:val="000000"/>
                <w:lang w:val="en-US"/>
              </w:rPr>
            </w:pPr>
            <w:r w:rsidRPr="00293FA7">
              <w:rPr>
                <w:color w:val="000000"/>
                <w:lang w:val="en-US"/>
              </w:rPr>
              <w:t xml:space="preserve">Ensure that women and youth are involved so that they also benefit from the employment created, where feasible. </w:t>
            </w:r>
          </w:p>
        </w:tc>
        <w:tc>
          <w:tcPr>
            <w:tcW w:w="1149" w:type="pct"/>
            <w:vAlign w:val="center"/>
          </w:tcPr>
          <w:p w14:paraId="60ECF73E" w14:textId="77777777" w:rsidR="000D1D36" w:rsidRPr="003B3140" w:rsidRDefault="000D1D36" w:rsidP="00C84684">
            <w:pPr>
              <w:pStyle w:val="ps"/>
              <w:jc w:val="left"/>
              <w:rPr>
                <w:color w:val="000000"/>
              </w:rPr>
            </w:pPr>
            <w:r w:rsidRPr="003B3140">
              <w:rPr>
                <w:color w:val="000000"/>
              </w:rPr>
              <w:t xml:space="preserve">Contractors </w:t>
            </w:r>
          </w:p>
        </w:tc>
      </w:tr>
      <w:tr w:rsidR="000D1D36" w:rsidRPr="00293FA7" w14:paraId="2C26194F" w14:textId="77777777" w:rsidTr="009309D8">
        <w:trPr>
          <w:trHeight w:val="899"/>
        </w:trPr>
        <w:tc>
          <w:tcPr>
            <w:tcW w:w="963" w:type="pct"/>
            <w:vMerge/>
            <w:vAlign w:val="center"/>
          </w:tcPr>
          <w:p w14:paraId="11FD97EA" w14:textId="77777777" w:rsidR="000D1D36" w:rsidRPr="003B3140" w:rsidRDefault="000D1D36" w:rsidP="00C84684">
            <w:pPr>
              <w:pStyle w:val="ps"/>
              <w:jc w:val="left"/>
              <w:rPr>
                <w:color w:val="000000"/>
              </w:rPr>
            </w:pPr>
          </w:p>
        </w:tc>
        <w:tc>
          <w:tcPr>
            <w:tcW w:w="2888" w:type="pct"/>
            <w:vAlign w:val="center"/>
          </w:tcPr>
          <w:p w14:paraId="48B9B55D" w14:textId="77777777" w:rsidR="000D1D36" w:rsidRPr="00293FA7" w:rsidRDefault="000D1D36" w:rsidP="00C84684">
            <w:pPr>
              <w:pStyle w:val="ps"/>
              <w:jc w:val="left"/>
              <w:rPr>
                <w:color w:val="000000"/>
                <w:lang w:val="en-US"/>
              </w:rPr>
            </w:pPr>
            <w:r w:rsidRPr="00293FA7">
              <w:rPr>
                <w:color w:val="000000"/>
                <w:lang w:val="en-US"/>
              </w:rPr>
              <w:t>Ensure gender sensitive resettlement in terms of targeting, compensation and provision of services to new locations.</w:t>
            </w:r>
          </w:p>
        </w:tc>
        <w:tc>
          <w:tcPr>
            <w:tcW w:w="1149" w:type="pct"/>
            <w:vAlign w:val="center"/>
          </w:tcPr>
          <w:p w14:paraId="176F83F5"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269F8875" w14:textId="77777777" w:rsidTr="009309D8">
        <w:trPr>
          <w:trHeight w:val="899"/>
        </w:trPr>
        <w:tc>
          <w:tcPr>
            <w:tcW w:w="963" w:type="pct"/>
            <w:vMerge/>
            <w:vAlign w:val="center"/>
          </w:tcPr>
          <w:p w14:paraId="4CA5B43B" w14:textId="77777777" w:rsidR="000D1D36" w:rsidRPr="00293FA7" w:rsidRDefault="000D1D36" w:rsidP="00C84684">
            <w:pPr>
              <w:pStyle w:val="ps"/>
              <w:jc w:val="left"/>
              <w:rPr>
                <w:color w:val="000000"/>
                <w:lang w:val="en-US"/>
              </w:rPr>
            </w:pPr>
          </w:p>
        </w:tc>
        <w:tc>
          <w:tcPr>
            <w:tcW w:w="2888" w:type="pct"/>
            <w:vAlign w:val="center"/>
          </w:tcPr>
          <w:p w14:paraId="0C000EAF" w14:textId="77777777" w:rsidR="000D1D36" w:rsidRPr="00293FA7" w:rsidRDefault="000D1D36" w:rsidP="00C84684">
            <w:pPr>
              <w:pStyle w:val="ps"/>
              <w:jc w:val="left"/>
              <w:rPr>
                <w:color w:val="000000"/>
                <w:lang w:val="en-US"/>
              </w:rPr>
            </w:pPr>
            <w:r w:rsidRPr="00293FA7">
              <w:rPr>
                <w:color w:val="000000"/>
                <w:lang w:val="en-US"/>
              </w:rPr>
              <w:t>Provide social safeguards to protect women and girls from being sexually abused</w:t>
            </w:r>
          </w:p>
        </w:tc>
        <w:tc>
          <w:tcPr>
            <w:tcW w:w="1149" w:type="pct"/>
            <w:vAlign w:val="center"/>
          </w:tcPr>
          <w:p w14:paraId="793FFB7B"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72A63EB0" w14:textId="77777777" w:rsidTr="009309D8">
        <w:trPr>
          <w:trHeight w:val="666"/>
        </w:trPr>
        <w:tc>
          <w:tcPr>
            <w:tcW w:w="963" w:type="pct"/>
            <w:vMerge w:val="restart"/>
            <w:vAlign w:val="center"/>
          </w:tcPr>
          <w:p w14:paraId="5142C433" w14:textId="77777777" w:rsidR="000D1D36" w:rsidRPr="00293FA7" w:rsidRDefault="000D1D36" w:rsidP="00C84684">
            <w:pPr>
              <w:pStyle w:val="ps"/>
              <w:jc w:val="left"/>
              <w:rPr>
                <w:iCs/>
                <w:color w:val="000000"/>
                <w:lang w:val="en-US"/>
              </w:rPr>
            </w:pPr>
            <w:r w:rsidRPr="00293FA7">
              <w:rPr>
                <w:iCs/>
                <w:color w:val="000000"/>
                <w:lang w:val="en-US"/>
              </w:rPr>
              <w:t>Gender and youth division of labour</w:t>
            </w:r>
          </w:p>
        </w:tc>
        <w:tc>
          <w:tcPr>
            <w:tcW w:w="2888" w:type="pct"/>
            <w:vAlign w:val="center"/>
          </w:tcPr>
          <w:p w14:paraId="096DAE40" w14:textId="77777777" w:rsidR="000D1D36" w:rsidRPr="00293FA7" w:rsidRDefault="000D1D36" w:rsidP="00C84684">
            <w:pPr>
              <w:pStyle w:val="ps"/>
              <w:jc w:val="left"/>
              <w:rPr>
                <w:color w:val="000000"/>
                <w:lang w:val="en-US"/>
              </w:rPr>
            </w:pPr>
            <w:r w:rsidRPr="00293FA7">
              <w:rPr>
                <w:color w:val="000000"/>
                <w:lang w:val="en-US"/>
              </w:rPr>
              <w:t xml:space="preserve">The irrigation scheme should provide labour for irrigation activities in the farm. The irrigation model should not allow farmers to work using their own labour in the blocks. </w:t>
            </w:r>
          </w:p>
        </w:tc>
        <w:tc>
          <w:tcPr>
            <w:tcW w:w="1149" w:type="pct"/>
            <w:vAlign w:val="center"/>
          </w:tcPr>
          <w:p w14:paraId="4FC278EF" w14:textId="77777777" w:rsidR="000D1D36" w:rsidRPr="00293FA7" w:rsidRDefault="000D1D36" w:rsidP="00C84684">
            <w:pPr>
              <w:pStyle w:val="ps"/>
              <w:jc w:val="left"/>
              <w:rPr>
                <w:color w:val="000000"/>
                <w:lang w:val="en-US"/>
              </w:rPr>
            </w:pPr>
            <w:r w:rsidRPr="00293FA7">
              <w:rPr>
                <w:color w:val="000000"/>
                <w:lang w:val="en-US"/>
              </w:rPr>
              <w:t>MoAIWD, National Youth Council, District Council and Technical Teams, Water Management Institutions</w:t>
            </w:r>
          </w:p>
        </w:tc>
      </w:tr>
      <w:tr w:rsidR="000D1D36" w:rsidRPr="00293FA7" w14:paraId="481FD4B1" w14:textId="77777777" w:rsidTr="009309D8">
        <w:trPr>
          <w:trHeight w:val="666"/>
        </w:trPr>
        <w:tc>
          <w:tcPr>
            <w:tcW w:w="963" w:type="pct"/>
            <w:vMerge/>
            <w:vAlign w:val="center"/>
          </w:tcPr>
          <w:p w14:paraId="6EBFEC48" w14:textId="77777777" w:rsidR="000D1D36" w:rsidRPr="00293FA7" w:rsidRDefault="000D1D36" w:rsidP="00C84684">
            <w:pPr>
              <w:pStyle w:val="ps"/>
              <w:jc w:val="left"/>
              <w:rPr>
                <w:color w:val="000000"/>
                <w:lang w:val="en-US"/>
              </w:rPr>
            </w:pPr>
          </w:p>
        </w:tc>
        <w:tc>
          <w:tcPr>
            <w:tcW w:w="2888" w:type="pct"/>
            <w:vAlign w:val="center"/>
          </w:tcPr>
          <w:p w14:paraId="53D87A38" w14:textId="77777777" w:rsidR="000D1D36" w:rsidRPr="00293FA7" w:rsidRDefault="000D1D36" w:rsidP="00C84684">
            <w:pPr>
              <w:pStyle w:val="ps"/>
              <w:jc w:val="left"/>
              <w:rPr>
                <w:color w:val="000000"/>
                <w:lang w:val="en-US"/>
              </w:rPr>
            </w:pPr>
            <w:r w:rsidRPr="00293FA7">
              <w:rPr>
                <w:color w:val="000000"/>
                <w:lang w:val="en-US"/>
              </w:rPr>
              <w:t>Ensure that planners involved in the projects are aware of women’s and youth contributions to farm and household production to enable them design plans that are appropriate for women.</w:t>
            </w:r>
          </w:p>
        </w:tc>
        <w:tc>
          <w:tcPr>
            <w:tcW w:w="1149" w:type="pct"/>
            <w:vAlign w:val="center"/>
          </w:tcPr>
          <w:p w14:paraId="32D59E1F" w14:textId="77777777" w:rsidR="000D1D36" w:rsidRPr="00293FA7" w:rsidRDefault="000D1D36" w:rsidP="00C84684">
            <w:pPr>
              <w:pStyle w:val="ps"/>
              <w:jc w:val="left"/>
              <w:rPr>
                <w:color w:val="000000"/>
                <w:lang w:val="en-US"/>
              </w:rPr>
            </w:pPr>
            <w:r w:rsidRPr="00293FA7">
              <w:rPr>
                <w:color w:val="000000"/>
                <w:lang w:val="en-US"/>
              </w:rPr>
              <w:t>Planners, DEC members, irrigation officials</w:t>
            </w:r>
          </w:p>
        </w:tc>
      </w:tr>
      <w:tr w:rsidR="000D1D36" w:rsidRPr="00097EF3" w14:paraId="4C33911D" w14:textId="77777777" w:rsidTr="009309D8">
        <w:trPr>
          <w:trHeight w:val="1456"/>
        </w:trPr>
        <w:tc>
          <w:tcPr>
            <w:tcW w:w="963" w:type="pct"/>
            <w:vMerge/>
            <w:vAlign w:val="center"/>
          </w:tcPr>
          <w:p w14:paraId="082F6471" w14:textId="77777777" w:rsidR="000D1D36" w:rsidRPr="00293FA7" w:rsidRDefault="000D1D36" w:rsidP="00C84684">
            <w:pPr>
              <w:pStyle w:val="ps"/>
              <w:jc w:val="left"/>
              <w:rPr>
                <w:iCs/>
                <w:color w:val="000000"/>
                <w:lang w:val="en-US"/>
              </w:rPr>
            </w:pPr>
          </w:p>
        </w:tc>
        <w:tc>
          <w:tcPr>
            <w:tcW w:w="2888" w:type="pct"/>
            <w:vAlign w:val="center"/>
          </w:tcPr>
          <w:p w14:paraId="1D2D0A3C" w14:textId="27D3DD64" w:rsidR="000D1D36" w:rsidRPr="00293FA7" w:rsidRDefault="000D1D36" w:rsidP="00C84684">
            <w:pPr>
              <w:pStyle w:val="ps"/>
              <w:jc w:val="left"/>
              <w:rPr>
                <w:color w:val="000000"/>
                <w:lang w:val="en-US"/>
              </w:rPr>
            </w:pPr>
            <w:r w:rsidRPr="00293FA7">
              <w:rPr>
                <w:color w:val="000000"/>
                <w:lang w:val="en-US"/>
              </w:rPr>
              <w:t>Irrigation designs should carefully evaluate the availability of women’s and men’s work in the family and expected impacts of intervention on women’s and men’s income, time use, and social power.</w:t>
            </w:r>
            <w:r w:rsidR="00390BE7">
              <w:rPr>
                <w:color w:val="000000"/>
                <w:lang w:val="en-US"/>
              </w:rPr>
              <w:t xml:space="preserve"> </w:t>
            </w:r>
          </w:p>
        </w:tc>
        <w:tc>
          <w:tcPr>
            <w:tcW w:w="1149" w:type="pct"/>
            <w:vAlign w:val="center"/>
          </w:tcPr>
          <w:p w14:paraId="63EE68B3" w14:textId="77777777" w:rsidR="000D1D36" w:rsidRPr="003B3140" w:rsidRDefault="000D1D36" w:rsidP="00C84684">
            <w:pPr>
              <w:pStyle w:val="ps"/>
              <w:jc w:val="left"/>
              <w:rPr>
                <w:color w:val="000000"/>
              </w:rPr>
            </w:pPr>
            <w:r w:rsidRPr="003B3140">
              <w:rPr>
                <w:color w:val="000000"/>
              </w:rPr>
              <w:t>Water Management Institutions, DEC members, community</w:t>
            </w:r>
          </w:p>
        </w:tc>
      </w:tr>
      <w:tr w:rsidR="000D1D36" w:rsidRPr="00097EF3" w14:paraId="27FEF3CB" w14:textId="77777777" w:rsidTr="009309D8">
        <w:trPr>
          <w:trHeight w:val="644"/>
        </w:trPr>
        <w:tc>
          <w:tcPr>
            <w:tcW w:w="963" w:type="pct"/>
            <w:vMerge/>
            <w:vAlign w:val="center"/>
          </w:tcPr>
          <w:p w14:paraId="7152E990" w14:textId="77777777" w:rsidR="000D1D36" w:rsidRPr="003B3140" w:rsidRDefault="000D1D36" w:rsidP="00C84684">
            <w:pPr>
              <w:pStyle w:val="ps"/>
              <w:jc w:val="left"/>
              <w:rPr>
                <w:iCs/>
                <w:color w:val="000000"/>
              </w:rPr>
            </w:pPr>
          </w:p>
        </w:tc>
        <w:tc>
          <w:tcPr>
            <w:tcW w:w="2888" w:type="pct"/>
            <w:vAlign w:val="center"/>
          </w:tcPr>
          <w:p w14:paraId="14D725F6" w14:textId="77777777" w:rsidR="000D1D36" w:rsidRPr="00293FA7" w:rsidRDefault="000D1D36" w:rsidP="00C84684">
            <w:pPr>
              <w:pStyle w:val="ps"/>
              <w:jc w:val="left"/>
              <w:rPr>
                <w:color w:val="000000"/>
                <w:lang w:val="en-US"/>
              </w:rPr>
            </w:pPr>
            <w:r w:rsidRPr="00293FA7">
              <w:rPr>
                <w:color w:val="000000"/>
                <w:lang w:val="en-US"/>
              </w:rPr>
              <w:t>Community labour contribution to irrigation projects should take into consideration the contribution of women and men at household level. Where possible, this labour should be for to compensate for time lost.</w:t>
            </w:r>
          </w:p>
        </w:tc>
        <w:tc>
          <w:tcPr>
            <w:tcW w:w="1149" w:type="pct"/>
            <w:vAlign w:val="center"/>
          </w:tcPr>
          <w:p w14:paraId="1CD81088" w14:textId="77777777" w:rsidR="000D1D36" w:rsidRPr="003B3140" w:rsidRDefault="000D1D36" w:rsidP="00C84684">
            <w:pPr>
              <w:pStyle w:val="ps"/>
              <w:jc w:val="left"/>
              <w:rPr>
                <w:color w:val="000000"/>
              </w:rPr>
            </w:pPr>
            <w:r w:rsidRPr="003B3140">
              <w:rPr>
                <w:color w:val="000000"/>
              </w:rPr>
              <w:t>Water Management Institutions, DEC members, community</w:t>
            </w:r>
          </w:p>
        </w:tc>
      </w:tr>
      <w:tr w:rsidR="000D1D36" w:rsidRPr="00097EF3" w14:paraId="39CB83A3" w14:textId="77777777" w:rsidTr="009309D8">
        <w:trPr>
          <w:trHeight w:val="558"/>
        </w:trPr>
        <w:tc>
          <w:tcPr>
            <w:tcW w:w="963" w:type="pct"/>
            <w:vMerge/>
            <w:vAlign w:val="center"/>
          </w:tcPr>
          <w:p w14:paraId="7ADB8A09" w14:textId="77777777" w:rsidR="000D1D36" w:rsidRPr="003B3140" w:rsidRDefault="000D1D36" w:rsidP="00C84684">
            <w:pPr>
              <w:pStyle w:val="ps"/>
              <w:jc w:val="left"/>
              <w:rPr>
                <w:iCs/>
                <w:color w:val="000000"/>
              </w:rPr>
            </w:pPr>
          </w:p>
        </w:tc>
        <w:tc>
          <w:tcPr>
            <w:tcW w:w="2888" w:type="pct"/>
            <w:vAlign w:val="center"/>
          </w:tcPr>
          <w:p w14:paraId="534B6C8F" w14:textId="77777777" w:rsidR="000D1D36" w:rsidRPr="00293FA7" w:rsidRDefault="000D1D36" w:rsidP="00C84684">
            <w:pPr>
              <w:pStyle w:val="ps"/>
              <w:jc w:val="left"/>
              <w:rPr>
                <w:color w:val="000000"/>
                <w:lang w:val="en-US"/>
              </w:rPr>
            </w:pPr>
            <w:r w:rsidRPr="00293FA7">
              <w:rPr>
                <w:color w:val="000000"/>
                <w:lang w:val="en-US"/>
              </w:rPr>
              <w:t>Provide appropriate labour and time saving technologies to those beneficiaries, especially those who are already overburdened with labour at household level.</w:t>
            </w:r>
          </w:p>
        </w:tc>
        <w:tc>
          <w:tcPr>
            <w:tcW w:w="1149" w:type="pct"/>
            <w:vAlign w:val="center"/>
          </w:tcPr>
          <w:p w14:paraId="0F909C5E" w14:textId="77777777" w:rsidR="000D1D36" w:rsidRPr="003B3140" w:rsidRDefault="000D1D36" w:rsidP="00C84684">
            <w:pPr>
              <w:pStyle w:val="ps"/>
              <w:jc w:val="left"/>
              <w:rPr>
                <w:color w:val="000000"/>
              </w:rPr>
            </w:pPr>
            <w:r w:rsidRPr="003B3140">
              <w:rPr>
                <w:color w:val="000000"/>
              </w:rPr>
              <w:t>Water Management Institutions, DEC members, community</w:t>
            </w:r>
          </w:p>
        </w:tc>
      </w:tr>
      <w:tr w:rsidR="000D1D36" w:rsidRPr="00097EF3" w14:paraId="07400854" w14:textId="77777777" w:rsidTr="009309D8">
        <w:trPr>
          <w:trHeight w:val="639"/>
        </w:trPr>
        <w:tc>
          <w:tcPr>
            <w:tcW w:w="963" w:type="pct"/>
            <w:vMerge w:val="restart"/>
            <w:vAlign w:val="center"/>
          </w:tcPr>
          <w:p w14:paraId="4F85D49D" w14:textId="77777777" w:rsidR="000D1D36" w:rsidRPr="00293FA7" w:rsidRDefault="000D1D36" w:rsidP="00C84684">
            <w:pPr>
              <w:pStyle w:val="ps"/>
              <w:jc w:val="left"/>
              <w:rPr>
                <w:iCs/>
                <w:color w:val="000000"/>
                <w:lang w:val="en-US"/>
              </w:rPr>
            </w:pPr>
            <w:r w:rsidRPr="00293FA7">
              <w:rPr>
                <w:iCs/>
                <w:color w:val="000000"/>
                <w:lang w:val="en-US"/>
              </w:rPr>
              <w:t>Access and control over economic and social benefits from participation irrigation services</w:t>
            </w:r>
          </w:p>
        </w:tc>
        <w:tc>
          <w:tcPr>
            <w:tcW w:w="2888" w:type="pct"/>
            <w:vAlign w:val="center"/>
          </w:tcPr>
          <w:p w14:paraId="5C3A610D" w14:textId="77777777" w:rsidR="000D1D36" w:rsidRPr="00293FA7" w:rsidRDefault="000D1D36" w:rsidP="00C84684">
            <w:pPr>
              <w:pStyle w:val="ps"/>
              <w:jc w:val="left"/>
              <w:rPr>
                <w:color w:val="000000"/>
                <w:lang w:val="en-US"/>
              </w:rPr>
            </w:pPr>
            <w:r w:rsidRPr="00293FA7">
              <w:rPr>
                <w:color w:val="000000"/>
                <w:lang w:val="en-US"/>
              </w:rPr>
              <w:t>Income from irrigation at household level should be transparently used by adopting a participatory expenditure management at household level</w:t>
            </w:r>
          </w:p>
        </w:tc>
        <w:tc>
          <w:tcPr>
            <w:tcW w:w="1149" w:type="pct"/>
            <w:vAlign w:val="center"/>
          </w:tcPr>
          <w:p w14:paraId="46AA1DA4" w14:textId="77777777" w:rsidR="000D1D36" w:rsidRPr="003B3140" w:rsidRDefault="000D1D36" w:rsidP="00C84684">
            <w:pPr>
              <w:pStyle w:val="ps"/>
              <w:jc w:val="left"/>
              <w:rPr>
                <w:color w:val="000000"/>
              </w:rPr>
            </w:pPr>
            <w:r w:rsidRPr="003B3140">
              <w:rPr>
                <w:color w:val="000000"/>
              </w:rPr>
              <w:t>Irrigation Scheme Management</w:t>
            </w:r>
          </w:p>
        </w:tc>
      </w:tr>
      <w:tr w:rsidR="000D1D36" w:rsidRPr="00293FA7" w14:paraId="02BA9A3F" w14:textId="77777777" w:rsidTr="009309D8">
        <w:trPr>
          <w:trHeight w:val="639"/>
        </w:trPr>
        <w:tc>
          <w:tcPr>
            <w:tcW w:w="963" w:type="pct"/>
            <w:vMerge/>
            <w:vAlign w:val="center"/>
          </w:tcPr>
          <w:p w14:paraId="3E8C39A2" w14:textId="77777777" w:rsidR="000D1D36" w:rsidRPr="003B3140" w:rsidRDefault="000D1D36" w:rsidP="00C84684">
            <w:pPr>
              <w:pStyle w:val="ps"/>
              <w:jc w:val="left"/>
              <w:rPr>
                <w:iCs/>
                <w:color w:val="000000"/>
              </w:rPr>
            </w:pPr>
          </w:p>
        </w:tc>
        <w:tc>
          <w:tcPr>
            <w:tcW w:w="2888" w:type="pct"/>
            <w:vAlign w:val="center"/>
          </w:tcPr>
          <w:p w14:paraId="248BE1C2" w14:textId="77777777" w:rsidR="000D1D36" w:rsidRPr="00293FA7" w:rsidRDefault="000D1D36" w:rsidP="00C84684">
            <w:pPr>
              <w:pStyle w:val="ps"/>
              <w:jc w:val="left"/>
              <w:rPr>
                <w:color w:val="000000"/>
                <w:lang w:val="en-US"/>
              </w:rPr>
            </w:pPr>
            <w:r w:rsidRPr="00293FA7">
              <w:rPr>
                <w:color w:val="000000"/>
                <w:lang w:val="en-US"/>
              </w:rPr>
              <w:t xml:space="preserve">Provide equal access to training, finance/credit and related irrigations services for men, women and youths. </w:t>
            </w:r>
          </w:p>
        </w:tc>
        <w:tc>
          <w:tcPr>
            <w:tcW w:w="1149" w:type="pct"/>
            <w:vAlign w:val="center"/>
          </w:tcPr>
          <w:p w14:paraId="25608427"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578F07B2" w14:textId="77777777" w:rsidTr="009309D8">
        <w:trPr>
          <w:trHeight w:val="421"/>
        </w:trPr>
        <w:tc>
          <w:tcPr>
            <w:tcW w:w="963" w:type="pct"/>
            <w:vMerge/>
            <w:vAlign w:val="center"/>
          </w:tcPr>
          <w:p w14:paraId="4BBC20B4" w14:textId="77777777" w:rsidR="000D1D36" w:rsidRPr="00293FA7" w:rsidRDefault="000D1D36" w:rsidP="00C84684">
            <w:pPr>
              <w:pStyle w:val="ps"/>
              <w:jc w:val="left"/>
              <w:rPr>
                <w:iCs/>
                <w:color w:val="000000"/>
                <w:lang w:val="en-US"/>
              </w:rPr>
            </w:pPr>
          </w:p>
        </w:tc>
        <w:tc>
          <w:tcPr>
            <w:tcW w:w="2888" w:type="pct"/>
            <w:vAlign w:val="center"/>
          </w:tcPr>
          <w:p w14:paraId="0B3F6D9E" w14:textId="77777777" w:rsidR="000D1D36" w:rsidRPr="00293FA7" w:rsidRDefault="000D1D36" w:rsidP="00C84684">
            <w:pPr>
              <w:pStyle w:val="ps"/>
              <w:jc w:val="left"/>
              <w:rPr>
                <w:color w:val="000000"/>
                <w:lang w:val="en-US"/>
              </w:rPr>
            </w:pPr>
            <w:r w:rsidRPr="00293FA7">
              <w:rPr>
                <w:color w:val="000000"/>
                <w:lang w:val="en-US"/>
              </w:rPr>
              <w:t xml:space="preserve">Provide training opportunities for the youth and women in advocacy and engagement and inclusion </w:t>
            </w:r>
          </w:p>
        </w:tc>
        <w:tc>
          <w:tcPr>
            <w:tcW w:w="1149" w:type="pct"/>
            <w:vAlign w:val="center"/>
          </w:tcPr>
          <w:p w14:paraId="1B5CF0CF"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77DA29B2" w14:textId="77777777" w:rsidTr="009309D8">
        <w:trPr>
          <w:trHeight w:val="1000"/>
        </w:trPr>
        <w:tc>
          <w:tcPr>
            <w:tcW w:w="963" w:type="pct"/>
            <w:vMerge/>
            <w:vAlign w:val="center"/>
          </w:tcPr>
          <w:p w14:paraId="252710FB" w14:textId="77777777" w:rsidR="000D1D36" w:rsidRPr="00293FA7" w:rsidRDefault="000D1D36" w:rsidP="00C84684">
            <w:pPr>
              <w:pStyle w:val="ps"/>
              <w:jc w:val="left"/>
              <w:rPr>
                <w:iCs/>
                <w:color w:val="000000"/>
                <w:lang w:val="en-US"/>
              </w:rPr>
            </w:pPr>
          </w:p>
        </w:tc>
        <w:tc>
          <w:tcPr>
            <w:tcW w:w="2888" w:type="pct"/>
            <w:vAlign w:val="center"/>
          </w:tcPr>
          <w:p w14:paraId="66C33470" w14:textId="77777777" w:rsidR="000D1D36" w:rsidRPr="00293FA7" w:rsidRDefault="000D1D36" w:rsidP="00C84684">
            <w:pPr>
              <w:pStyle w:val="ps"/>
              <w:jc w:val="left"/>
              <w:rPr>
                <w:color w:val="000000"/>
                <w:lang w:val="en-US"/>
              </w:rPr>
            </w:pPr>
            <w:r w:rsidRPr="00293FA7">
              <w:rPr>
                <w:color w:val="000000"/>
                <w:lang w:val="en-US"/>
              </w:rPr>
              <w:t>Provision and promotion of (agriculture-related) vocational skills for youths which will enhance the growth of the sector</w:t>
            </w:r>
          </w:p>
        </w:tc>
        <w:tc>
          <w:tcPr>
            <w:tcW w:w="1149" w:type="pct"/>
            <w:vAlign w:val="center"/>
          </w:tcPr>
          <w:p w14:paraId="69BFA2EC"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509DB187" w14:textId="77777777" w:rsidTr="009309D8">
        <w:trPr>
          <w:trHeight w:val="1000"/>
        </w:trPr>
        <w:tc>
          <w:tcPr>
            <w:tcW w:w="963" w:type="pct"/>
            <w:vMerge/>
            <w:vAlign w:val="center"/>
          </w:tcPr>
          <w:p w14:paraId="077E9C6F" w14:textId="77777777" w:rsidR="000D1D36" w:rsidRPr="00293FA7" w:rsidRDefault="000D1D36" w:rsidP="00C84684">
            <w:pPr>
              <w:pStyle w:val="ps"/>
              <w:jc w:val="left"/>
              <w:rPr>
                <w:iCs/>
                <w:color w:val="000000"/>
                <w:lang w:val="en-US"/>
              </w:rPr>
            </w:pPr>
          </w:p>
        </w:tc>
        <w:tc>
          <w:tcPr>
            <w:tcW w:w="2888" w:type="pct"/>
            <w:vAlign w:val="center"/>
          </w:tcPr>
          <w:p w14:paraId="1F441116" w14:textId="77777777" w:rsidR="000D1D36" w:rsidRPr="00293FA7" w:rsidRDefault="000D1D36" w:rsidP="00C84684">
            <w:pPr>
              <w:pStyle w:val="ps"/>
              <w:jc w:val="left"/>
              <w:rPr>
                <w:color w:val="000000"/>
                <w:lang w:val="en-US"/>
              </w:rPr>
            </w:pPr>
            <w:r w:rsidRPr="00293FA7">
              <w:rPr>
                <w:color w:val="000000"/>
                <w:lang w:val="en-US"/>
              </w:rPr>
              <w:t>Monitor use of irrigation income/earnings at household level</w:t>
            </w:r>
          </w:p>
        </w:tc>
        <w:tc>
          <w:tcPr>
            <w:tcW w:w="1149" w:type="pct"/>
            <w:vAlign w:val="center"/>
          </w:tcPr>
          <w:p w14:paraId="11504CC4"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73106288" w14:textId="77777777" w:rsidTr="009309D8">
        <w:trPr>
          <w:trHeight w:val="435"/>
        </w:trPr>
        <w:tc>
          <w:tcPr>
            <w:tcW w:w="963" w:type="pct"/>
            <w:vMerge w:val="restart"/>
            <w:vAlign w:val="center"/>
          </w:tcPr>
          <w:p w14:paraId="23DEE157" w14:textId="20E5078B" w:rsidR="000D1D36" w:rsidRPr="00C84684" w:rsidRDefault="002D475E" w:rsidP="00C84684">
            <w:pPr>
              <w:pStyle w:val="ps"/>
              <w:jc w:val="left"/>
              <w:rPr>
                <w:iCs/>
                <w:color w:val="000000"/>
                <w:lang w:val="en-US"/>
              </w:rPr>
            </w:pPr>
            <w:r>
              <w:rPr>
                <w:lang w:val="en-US"/>
              </w:rPr>
              <w:t xml:space="preserve">Farmer </w:t>
            </w:r>
            <w:r w:rsidRPr="0059752B">
              <w:rPr>
                <w:lang w:val="en-US"/>
              </w:rPr>
              <w:t>management entities</w:t>
            </w:r>
            <w:r w:rsidR="000D1D36" w:rsidRPr="00C84684">
              <w:rPr>
                <w:iCs/>
                <w:color w:val="000000"/>
                <w:lang w:val="en-US"/>
              </w:rPr>
              <w:t xml:space="preserve"> and other institutional arrangements.</w:t>
            </w:r>
          </w:p>
        </w:tc>
        <w:tc>
          <w:tcPr>
            <w:tcW w:w="2888" w:type="pct"/>
            <w:vAlign w:val="center"/>
          </w:tcPr>
          <w:p w14:paraId="38777CB4" w14:textId="77777777" w:rsidR="000D1D36" w:rsidRPr="00293FA7" w:rsidRDefault="000D1D36" w:rsidP="00C84684">
            <w:pPr>
              <w:pStyle w:val="ps"/>
              <w:jc w:val="left"/>
              <w:rPr>
                <w:color w:val="000000"/>
                <w:lang w:val="en-US"/>
              </w:rPr>
            </w:pPr>
            <w:r w:rsidRPr="00293FA7">
              <w:rPr>
                <w:color w:val="000000"/>
                <w:lang w:val="en-US"/>
              </w:rPr>
              <w:t>Ensure that by-laws of irrigation schemes/WUAs or its constitution provide equal opportunities for all members. Ensure that it has some affirmative actions that favour the disadvantaged groups.</w:t>
            </w:r>
          </w:p>
        </w:tc>
        <w:tc>
          <w:tcPr>
            <w:tcW w:w="1149" w:type="pct"/>
            <w:vAlign w:val="center"/>
          </w:tcPr>
          <w:p w14:paraId="5AF7E4C6"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2DB4B3BF" w14:textId="77777777" w:rsidTr="009309D8">
        <w:trPr>
          <w:trHeight w:val="1367"/>
        </w:trPr>
        <w:tc>
          <w:tcPr>
            <w:tcW w:w="963" w:type="pct"/>
            <w:vMerge/>
            <w:vAlign w:val="center"/>
          </w:tcPr>
          <w:p w14:paraId="56A0FD1B" w14:textId="77777777" w:rsidR="000D1D36" w:rsidRPr="00293FA7" w:rsidRDefault="000D1D36" w:rsidP="00C84684">
            <w:pPr>
              <w:pStyle w:val="ps"/>
              <w:jc w:val="left"/>
              <w:rPr>
                <w:iCs/>
                <w:color w:val="000000"/>
                <w:lang w:val="en-US"/>
              </w:rPr>
            </w:pPr>
          </w:p>
        </w:tc>
        <w:tc>
          <w:tcPr>
            <w:tcW w:w="2888" w:type="pct"/>
            <w:vAlign w:val="center"/>
          </w:tcPr>
          <w:p w14:paraId="791ADED4" w14:textId="77777777" w:rsidR="000D1D36" w:rsidRPr="00293FA7" w:rsidRDefault="000D1D36" w:rsidP="00C84684">
            <w:pPr>
              <w:pStyle w:val="ps"/>
              <w:jc w:val="left"/>
              <w:rPr>
                <w:color w:val="000000"/>
                <w:lang w:val="en-US"/>
              </w:rPr>
            </w:pPr>
            <w:r w:rsidRPr="00293FA7">
              <w:rPr>
                <w:color w:val="000000"/>
                <w:lang w:val="en-US"/>
              </w:rPr>
              <w:t xml:space="preserve">Ensure that there are no discriminatory practices that are being used to limit participation of women and youth, even when bylaws provide for equal opportunity. These may include high membership fees, landlessness, access to water etc. </w:t>
            </w:r>
          </w:p>
        </w:tc>
        <w:tc>
          <w:tcPr>
            <w:tcW w:w="1149" w:type="pct"/>
            <w:vAlign w:val="center"/>
          </w:tcPr>
          <w:p w14:paraId="16E36C0C"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5259E68E" w14:textId="77777777" w:rsidTr="009309D8">
        <w:trPr>
          <w:trHeight w:val="672"/>
        </w:trPr>
        <w:tc>
          <w:tcPr>
            <w:tcW w:w="963" w:type="pct"/>
            <w:vMerge/>
            <w:vAlign w:val="center"/>
          </w:tcPr>
          <w:p w14:paraId="08606063" w14:textId="77777777" w:rsidR="000D1D36" w:rsidRPr="00293FA7" w:rsidRDefault="000D1D36" w:rsidP="00C84684">
            <w:pPr>
              <w:pStyle w:val="ps"/>
              <w:jc w:val="left"/>
              <w:rPr>
                <w:iCs/>
                <w:color w:val="000000"/>
                <w:lang w:val="en-US"/>
              </w:rPr>
            </w:pPr>
          </w:p>
        </w:tc>
        <w:tc>
          <w:tcPr>
            <w:tcW w:w="2888" w:type="pct"/>
            <w:vAlign w:val="center"/>
          </w:tcPr>
          <w:p w14:paraId="745E59B4" w14:textId="77777777" w:rsidR="000D1D36" w:rsidRPr="00293FA7" w:rsidRDefault="000D1D36" w:rsidP="00C84684">
            <w:pPr>
              <w:pStyle w:val="ps"/>
              <w:jc w:val="left"/>
              <w:rPr>
                <w:color w:val="000000"/>
                <w:lang w:val="en-US"/>
              </w:rPr>
            </w:pPr>
            <w:r w:rsidRPr="00293FA7">
              <w:rPr>
                <w:color w:val="000000"/>
                <w:lang w:val="en-US"/>
              </w:rPr>
              <w:t>Implement positive discrimination, if the criteria for irrigation scheme or WUA membership is discriminatory</w:t>
            </w:r>
          </w:p>
        </w:tc>
        <w:tc>
          <w:tcPr>
            <w:tcW w:w="1149" w:type="pct"/>
            <w:vAlign w:val="center"/>
          </w:tcPr>
          <w:p w14:paraId="62A440E1" w14:textId="77777777" w:rsidR="000D1D36" w:rsidRPr="00293FA7" w:rsidRDefault="000D1D36" w:rsidP="00C84684">
            <w:pPr>
              <w:pStyle w:val="ps"/>
              <w:jc w:val="left"/>
              <w:rPr>
                <w:color w:val="000000"/>
                <w:lang w:val="en-US"/>
              </w:rPr>
            </w:pPr>
            <w:r w:rsidRPr="00293FA7">
              <w:rPr>
                <w:color w:val="000000"/>
                <w:lang w:val="en-US"/>
              </w:rPr>
              <w:t>Water Management Institutions, DEC members, community leaders</w:t>
            </w:r>
          </w:p>
        </w:tc>
      </w:tr>
      <w:tr w:rsidR="000D1D36" w:rsidRPr="00293FA7" w14:paraId="1B6683D9" w14:textId="77777777" w:rsidTr="009309D8">
        <w:trPr>
          <w:trHeight w:val="817"/>
        </w:trPr>
        <w:tc>
          <w:tcPr>
            <w:tcW w:w="963" w:type="pct"/>
            <w:vMerge w:val="restart"/>
            <w:vAlign w:val="center"/>
          </w:tcPr>
          <w:p w14:paraId="5DEEC83A" w14:textId="77777777" w:rsidR="000D1D36" w:rsidRPr="00293FA7" w:rsidRDefault="000D1D36" w:rsidP="00C84684">
            <w:pPr>
              <w:pStyle w:val="ps"/>
              <w:jc w:val="left"/>
              <w:rPr>
                <w:iCs/>
                <w:color w:val="000000"/>
                <w:lang w:val="en-US"/>
              </w:rPr>
            </w:pPr>
            <w:r w:rsidRPr="00293FA7">
              <w:rPr>
                <w:iCs/>
                <w:color w:val="000000"/>
                <w:lang w:val="en-US"/>
              </w:rPr>
              <w:t>Socio-economic empowerment of women and youths in and around irrigation schemes</w:t>
            </w:r>
          </w:p>
        </w:tc>
        <w:tc>
          <w:tcPr>
            <w:tcW w:w="2888" w:type="pct"/>
            <w:vAlign w:val="center"/>
          </w:tcPr>
          <w:p w14:paraId="2C842F77" w14:textId="77777777" w:rsidR="000D1D36" w:rsidRPr="00293FA7" w:rsidRDefault="000D1D36" w:rsidP="00C84684">
            <w:pPr>
              <w:pStyle w:val="ps"/>
              <w:jc w:val="left"/>
              <w:rPr>
                <w:color w:val="000000"/>
                <w:lang w:val="en-US"/>
              </w:rPr>
            </w:pPr>
            <w:r w:rsidRPr="00293FA7">
              <w:rPr>
                <w:color w:val="000000"/>
                <w:lang w:val="en-US"/>
              </w:rPr>
              <w:t>Improving access to finance to enable women and youths participate in irrigation technology and value addition</w:t>
            </w:r>
          </w:p>
        </w:tc>
        <w:tc>
          <w:tcPr>
            <w:tcW w:w="1149" w:type="pct"/>
            <w:vAlign w:val="center"/>
          </w:tcPr>
          <w:p w14:paraId="661DAC43" w14:textId="77777777" w:rsidR="000D1D36" w:rsidRPr="00293FA7" w:rsidRDefault="000D1D36" w:rsidP="00C84684">
            <w:pPr>
              <w:pStyle w:val="ps"/>
              <w:jc w:val="left"/>
              <w:rPr>
                <w:color w:val="000000"/>
                <w:lang w:val="en-US"/>
              </w:rPr>
            </w:pPr>
            <w:r w:rsidRPr="00293FA7">
              <w:rPr>
                <w:color w:val="000000"/>
                <w:lang w:val="en-US"/>
              </w:rPr>
              <w:t>Water Management Institutions s, DEC members, community leaders</w:t>
            </w:r>
          </w:p>
        </w:tc>
      </w:tr>
      <w:tr w:rsidR="000D1D36" w:rsidRPr="00293FA7" w14:paraId="6F6BC9E4" w14:textId="77777777" w:rsidTr="009309D8">
        <w:trPr>
          <w:trHeight w:val="502"/>
        </w:trPr>
        <w:tc>
          <w:tcPr>
            <w:tcW w:w="963" w:type="pct"/>
            <w:vMerge/>
            <w:vAlign w:val="center"/>
          </w:tcPr>
          <w:p w14:paraId="46DCD8D3" w14:textId="77777777" w:rsidR="000D1D36" w:rsidRPr="00293FA7" w:rsidRDefault="000D1D36" w:rsidP="00C84684">
            <w:pPr>
              <w:pStyle w:val="ps"/>
              <w:jc w:val="left"/>
              <w:rPr>
                <w:iCs/>
                <w:color w:val="000000"/>
                <w:lang w:val="en-US"/>
              </w:rPr>
            </w:pPr>
          </w:p>
        </w:tc>
        <w:tc>
          <w:tcPr>
            <w:tcW w:w="2888" w:type="pct"/>
            <w:vAlign w:val="center"/>
          </w:tcPr>
          <w:p w14:paraId="2176EAF3" w14:textId="77777777" w:rsidR="000D1D36" w:rsidRPr="00293FA7" w:rsidRDefault="000D1D36" w:rsidP="00C84684">
            <w:pPr>
              <w:pStyle w:val="ps"/>
              <w:jc w:val="left"/>
              <w:rPr>
                <w:color w:val="000000"/>
                <w:lang w:val="en-US"/>
              </w:rPr>
            </w:pPr>
            <w:r w:rsidRPr="00293FA7">
              <w:rPr>
                <w:color w:val="000000"/>
                <w:lang w:val="en-US"/>
              </w:rPr>
              <w:t xml:space="preserve"> Integrate/promote village loans and savings and income generating activities in irrigation schemes</w:t>
            </w:r>
          </w:p>
        </w:tc>
        <w:tc>
          <w:tcPr>
            <w:tcW w:w="1149" w:type="pct"/>
            <w:vAlign w:val="center"/>
          </w:tcPr>
          <w:p w14:paraId="6A202D03" w14:textId="77777777" w:rsidR="000D1D36" w:rsidRPr="00293FA7" w:rsidRDefault="000D1D36" w:rsidP="00C84684">
            <w:pPr>
              <w:pStyle w:val="ps"/>
              <w:jc w:val="left"/>
              <w:rPr>
                <w:color w:val="000000"/>
                <w:lang w:val="en-US"/>
              </w:rPr>
            </w:pPr>
            <w:r w:rsidRPr="00293FA7">
              <w:rPr>
                <w:color w:val="000000"/>
                <w:lang w:val="en-US"/>
              </w:rPr>
              <w:t>Water Management Institutions s, DEC members, community leaders</w:t>
            </w:r>
          </w:p>
        </w:tc>
      </w:tr>
      <w:tr w:rsidR="000D1D36" w:rsidRPr="00293FA7" w14:paraId="35DA2CE7" w14:textId="77777777" w:rsidTr="009309D8">
        <w:trPr>
          <w:trHeight w:val="1048"/>
        </w:trPr>
        <w:tc>
          <w:tcPr>
            <w:tcW w:w="963" w:type="pct"/>
            <w:vMerge/>
            <w:vAlign w:val="center"/>
          </w:tcPr>
          <w:p w14:paraId="152D2F0F" w14:textId="77777777" w:rsidR="000D1D36" w:rsidRPr="00293FA7" w:rsidRDefault="000D1D36" w:rsidP="00C84684">
            <w:pPr>
              <w:pStyle w:val="ps"/>
              <w:jc w:val="left"/>
              <w:rPr>
                <w:iCs/>
                <w:color w:val="000000"/>
                <w:lang w:val="en-US"/>
              </w:rPr>
            </w:pPr>
          </w:p>
        </w:tc>
        <w:tc>
          <w:tcPr>
            <w:tcW w:w="2888" w:type="pct"/>
            <w:vAlign w:val="center"/>
          </w:tcPr>
          <w:p w14:paraId="0173166A" w14:textId="77777777" w:rsidR="000D1D36" w:rsidRPr="00293FA7" w:rsidRDefault="000D1D36" w:rsidP="00C84684">
            <w:pPr>
              <w:pStyle w:val="ps"/>
              <w:jc w:val="left"/>
              <w:rPr>
                <w:color w:val="000000"/>
                <w:lang w:val="en-US"/>
              </w:rPr>
            </w:pPr>
            <w:r w:rsidRPr="00293FA7">
              <w:rPr>
                <w:color w:val="000000"/>
                <w:lang w:val="en-US"/>
              </w:rPr>
              <w:t>Training women and men on human rights and the importance of women’s participation in decision making at all level</w:t>
            </w:r>
          </w:p>
        </w:tc>
        <w:tc>
          <w:tcPr>
            <w:tcW w:w="1149" w:type="pct"/>
            <w:vAlign w:val="center"/>
          </w:tcPr>
          <w:p w14:paraId="372F8A52" w14:textId="77777777" w:rsidR="000D1D36" w:rsidRPr="00293FA7" w:rsidRDefault="000D1D36" w:rsidP="00C84684">
            <w:pPr>
              <w:pStyle w:val="ps"/>
              <w:jc w:val="left"/>
              <w:rPr>
                <w:color w:val="000000"/>
                <w:lang w:val="en-US"/>
              </w:rPr>
            </w:pPr>
            <w:r w:rsidRPr="00293FA7">
              <w:rPr>
                <w:color w:val="000000"/>
                <w:lang w:val="en-US"/>
              </w:rPr>
              <w:t>Water Management Institutions s, DEC members, community leaders</w:t>
            </w:r>
          </w:p>
        </w:tc>
      </w:tr>
      <w:tr w:rsidR="000D1D36" w:rsidRPr="00293FA7" w14:paraId="73713D64" w14:textId="77777777" w:rsidTr="009309D8">
        <w:trPr>
          <w:trHeight w:val="1276"/>
        </w:trPr>
        <w:tc>
          <w:tcPr>
            <w:tcW w:w="963" w:type="pct"/>
            <w:vMerge/>
            <w:vAlign w:val="center"/>
          </w:tcPr>
          <w:p w14:paraId="0DF9794E" w14:textId="77777777" w:rsidR="000D1D36" w:rsidRPr="00293FA7" w:rsidRDefault="000D1D36" w:rsidP="00C84684">
            <w:pPr>
              <w:pStyle w:val="ps"/>
              <w:jc w:val="left"/>
              <w:rPr>
                <w:iCs/>
                <w:color w:val="000000"/>
                <w:lang w:val="en-US"/>
              </w:rPr>
            </w:pPr>
          </w:p>
        </w:tc>
        <w:tc>
          <w:tcPr>
            <w:tcW w:w="2888" w:type="pct"/>
            <w:vAlign w:val="center"/>
          </w:tcPr>
          <w:p w14:paraId="36AF6194" w14:textId="77777777" w:rsidR="000D1D36" w:rsidRPr="00293FA7" w:rsidRDefault="000D1D36" w:rsidP="00C84684">
            <w:pPr>
              <w:pStyle w:val="ps"/>
              <w:jc w:val="left"/>
              <w:rPr>
                <w:color w:val="000000"/>
                <w:lang w:val="en-US"/>
              </w:rPr>
            </w:pPr>
            <w:r w:rsidRPr="00293FA7">
              <w:rPr>
                <w:color w:val="000000"/>
                <w:lang w:val="en-US"/>
              </w:rPr>
              <w:t>Introducing functional literacy classes in water management institutions to improve women’s and illiterate men’s ability to read and write so that they can effectively participate in agricultural decision making processes</w:t>
            </w:r>
          </w:p>
        </w:tc>
        <w:tc>
          <w:tcPr>
            <w:tcW w:w="1149" w:type="pct"/>
            <w:vAlign w:val="center"/>
          </w:tcPr>
          <w:p w14:paraId="013F461B" w14:textId="77777777" w:rsidR="000D1D36" w:rsidRPr="00293FA7" w:rsidRDefault="000D1D36" w:rsidP="00C84684">
            <w:pPr>
              <w:pStyle w:val="ps"/>
              <w:jc w:val="left"/>
              <w:rPr>
                <w:color w:val="000000"/>
                <w:lang w:val="en-US"/>
              </w:rPr>
            </w:pPr>
            <w:r w:rsidRPr="00293FA7">
              <w:rPr>
                <w:color w:val="000000"/>
                <w:lang w:val="en-US"/>
              </w:rPr>
              <w:t>Water Management Institutions s, DEC members, community leaders</w:t>
            </w:r>
          </w:p>
        </w:tc>
      </w:tr>
      <w:tr w:rsidR="000D1D36" w:rsidRPr="00293FA7" w14:paraId="6449A3AE" w14:textId="77777777" w:rsidTr="009309D8">
        <w:trPr>
          <w:trHeight w:val="624"/>
        </w:trPr>
        <w:tc>
          <w:tcPr>
            <w:tcW w:w="963" w:type="pct"/>
            <w:vMerge w:val="restart"/>
            <w:vAlign w:val="center"/>
          </w:tcPr>
          <w:p w14:paraId="5A4D1F63" w14:textId="77777777" w:rsidR="000D1D36" w:rsidRPr="00293FA7" w:rsidRDefault="000D1D36" w:rsidP="00C84684">
            <w:pPr>
              <w:pStyle w:val="ps"/>
              <w:jc w:val="left"/>
              <w:rPr>
                <w:iCs/>
                <w:color w:val="000000"/>
                <w:lang w:val="en-US"/>
              </w:rPr>
            </w:pPr>
            <w:r w:rsidRPr="00293FA7">
              <w:rPr>
                <w:iCs/>
                <w:color w:val="000000"/>
                <w:lang w:val="en-US"/>
              </w:rPr>
              <w:t>Designing and implementing multiple use irrigation services.</w:t>
            </w:r>
          </w:p>
        </w:tc>
        <w:tc>
          <w:tcPr>
            <w:tcW w:w="2888" w:type="pct"/>
            <w:vAlign w:val="center"/>
          </w:tcPr>
          <w:p w14:paraId="5BB9FA4C" w14:textId="77777777" w:rsidR="000D1D36" w:rsidRPr="00293FA7" w:rsidRDefault="000D1D36" w:rsidP="00C84684">
            <w:pPr>
              <w:pStyle w:val="ps"/>
              <w:jc w:val="left"/>
              <w:rPr>
                <w:color w:val="000000"/>
                <w:lang w:val="en-US"/>
              </w:rPr>
            </w:pPr>
            <w:r w:rsidRPr="00293FA7">
              <w:rPr>
                <w:color w:val="000000"/>
                <w:lang w:val="en-US"/>
              </w:rPr>
              <w:t>Implement a strong consultation process during the planning and implementation stages to understand gender dynamics</w:t>
            </w:r>
          </w:p>
        </w:tc>
        <w:tc>
          <w:tcPr>
            <w:tcW w:w="1149" w:type="pct"/>
            <w:vAlign w:val="center"/>
          </w:tcPr>
          <w:p w14:paraId="08C40D94" w14:textId="275BD2F8" w:rsidR="000D1D36" w:rsidRPr="00293FA7" w:rsidRDefault="000D1D36" w:rsidP="00C84684">
            <w:pPr>
              <w:pStyle w:val="ps"/>
              <w:jc w:val="left"/>
              <w:rPr>
                <w:color w:val="000000"/>
                <w:lang w:val="en-US"/>
              </w:rPr>
            </w:pPr>
            <w:r w:rsidRPr="00293FA7">
              <w:rPr>
                <w:color w:val="000000"/>
                <w:lang w:val="en-US"/>
              </w:rPr>
              <w:t>Consultants and DEC members, Water management institutions,</w:t>
            </w:r>
            <w:r w:rsidR="00390BE7">
              <w:rPr>
                <w:color w:val="000000"/>
                <w:lang w:val="en-US"/>
              </w:rPr>
              <w:t xml:space="preserve"> </w:t>
            </w:r>
            <w:r w:rsidRPr="00293FA7">
              <w:rPr>
                <w:color w:val="000000"/>
                <w:lang w:val="en-US"/>
              </w:rPr>
              <w:t>local leaders and gender CSOs</w:t>
            </w:r>
          </w:p>
        </w:tc>
      </w:tr>
      <w:tr w:rsidR="000D1D36" w:rsidRPr="00293FA7" w14:paraId="17670DC2" w14:textId="77777777" w:rsidTr="009309D8">
        <w:trPr>
          <w:trHeight w:val="1722"/>
        </w:trPr>
        <w:tc>
          <w:tcPr>
            <w:tcW w:w="963" w:type="pct"/>
            <w:vMerge/>
            <w:vAlign w:val="center"/>
          </w:tcPr>
          <w:p w14:paraId="78193DE6" w14:textId="77777777" w:rsidR="000D1D36" w:rsidRPr="00293FA7" w:rsidRDefault="000D1D36" w:rsidP="00C84684">
            <w:pPr>
              <w:pStyle w:val="ps"/>
              <w:jc w:val="left"/>
              <w:rPr>
                <w:iCs/>
                <w:color w:val="000000"/>
                <w:lang w:val="en-US"/>
              </w:rPr>
            </w:pPr>
          </w:p>
        </w:tc>
        <w:tc>
          <w:tcPr>
            <w:tcW w:w="2888" w:type="pct"/>
            <w:vAlign w:val="center"/>
          </w:tcPr>
          <w:p w14:paraId="7B688BC6" w14:textId="77777777" w:rsidR="000D1D36" w:rsidRPr="00293FA7" w:rsidRDefault="000D1D36" w:rsidP="00C84684">
            <w:pPr>
              <w:pStyle w:val="ps"/>
              <w:jc w:val="left"/>
              <w:rPr>
                <w:color w:val="000000"/>
                <w:lang w:val="en-US"/>
              </w:rPr>
            </w:pPr>
            <w:r w:rsidRPr="00293FA7">
              <w:rPr>
                <w:color w:val="000000"/>
                <w:lang w:val="en-US"/>
              </w:rPr>
              <w:t>During implementation, conduct training programs addressed to women to help them manage and maintain the points of supply will also be necessary. Ensure that planners understand women’s and girls’ water needs as women and girls will be the main users of those watering points</w:t>
            </w:r>
          </w:p>
        </w:tc>
        <w:tc>
          <w:tcPr>
            <w:tcW w:w="1149" w:type="pct"/>
            <w:vAlign w:val="center"/>
          </w:tcPr>
          <w:p w14:paraId="74C7286F" w14:textId="4526BB92" w:rsidR="000D1D36" w:rsidRPr="00293FA7" w:rsidRDefault="000D1D36" w:rsidP="00C84684">
            <w:pPr>
              <w:pStyle w:val="ps"/>
              <w:jc w:val="left"/>
              <w:rPr>
                <w:color w:val="000000"/>
                <w:lang w:val="en-US"/>
              </w:rPr>
            </w:pPr>
            <w:r w:rsidRPr="00293FA7">
              <w:rPr>
                <w:color w:val="000000"/>
                <w:lang w:val="en-US"/>
              </w:rPr>
              <w:t>Consultants and DEC members, Water management institutions,</w:t>
            </w:r>
            <w:r w:rsidR="00390BE7">
              <w:rPr>
                <w:color w:val="000000"/>
                <w:lang w:val="en-US"/>
              </w:rPr>
              <w:t xml:space="preserve"> </w:t>
            </w:r>
            <w:r w:rsidRPr="00293FA7">
              <w:rPr>
                <w:color w:val="000000"/>
                <w:lang w:val="en-US"/>
              </w:rPr>
              <w:t>local leaders and gender CSOs</w:t>
            </w:r>
          </w:p>
        </w:tc>
      </w:tr>
      <w:tr w:rsidR="000D1D36" w:rsidRPr="00293FA7" w14:paraId="0C139A6D" w14:textId="77777777" w:rsidTr="009309D8">
        <w:trPr>
          <w:trHeight w:val="982"/>
        </w:trPr>
        <w:tc>
          <w:tcPr>
            <w:tcW w:w="963" w:type="pct"/>
            <w:vMerge/>
            <w:vAlign w:val="center"/>
          </w:tcPr>
          <w:p w14:paraId="67878073" w14:textId="77777777" w:rsidR="000D1D36" w:rsidRPr="00293FA7" w:rsidRDefault="000D1D36" w:rsidP="00C84684">
            <w:pPr>
              <w:pStyle w:val="ps"/>
              <w:jc w:val="left"/>
              <w:rPr>
                <w:iCs/>
                <w:color w:val="000000"/>
                <w:lang w:val="en-US"/>
              </w:rPr>
            </w:pPr>
          </w:p>
        </w:tc>
        <w:tc>
          <w:tcPr>
            <w:tcW w:w="2888" w:type="pct"/>
            <w:vAlign w:val="center"/>
          </w:tcPr>
          <w:p w14:paraId="5457A5BA" w14:textId="77777777" w:rsidR="000D1D36" w:rsidRPr="00293FA7" w:rsidRDefault="000D1D36" w:rsidP="00C84684">
            <w:pPr>
              <w:pStyle w:val="ps"/>
              <w:jc w:val="left"/>
              <w:rPr>
                <w:color w:val="000000"/>
                <w:lang w:val="en-US"/>
              </w:rPr>
            </w:pPr>
            <w:r w:rsidRPr="00293FA7">
              <w:rPr>
                <w:color w:val="000000"/>
                <w:lang w:val="en-US"/>
              </w:rPr>
              <w:t>Translate multiple water needs into affordable small- and medium-scale technical irrigation designs</w:t>
            </w:r>
          </w:p>
        </w:tc>
        <w:tc>
          <w:tcPr>
            <w:tcW w:w="1149" w:type="pct"/>
            <w:vAlign w:val="center"/>
          </w:tcPr>
          <w:p w14:paraId="417DA444" w14:textId="04BDC6FC" w:rsidR="000D1D36" w:rsidRPr="00293FA7" w:rsidRDefault="000D1D36" w:rsidP="00C84684">
            <w:pPr>
              <w:pStyle w:val="ps"/>
              <w:jc w:val="left"/>
              <w:rPr>
                <w:color w:val="000000"/>
                <w:lang w:val="en-US"/>
              </w:rPr>
            </w:pPr>
            <w:r w:rsidRPr="00293FA7">
              <w:rPr>
                <w:color w:val="000000"/>
                <w:lang w:val="en-US"/>
              </w:rPr>
              <w:t>Consultants and DEC members, Water management institutions,</w:t>
            </w:r>
            <w:r w:rsidR="00390BE7">
              <w:rPr>
                <w:color w:val="000000"/>
                <w:lang w:val="en-US"/>
              </w:rPr>
              <w:t xml:space="preserve"> </w:t>
            </w:r>
            <w:r w:rsidRPr="00293FA7">
              <w:rPr>
                <w:color w:val="000000"/>
                <w:lang w:val="en-US"/>
              </w:rPr>
              <w:t>local leaders and gender CSOs</w:t>
            </w:r>
          </w:p>
        </w:tc>
      </w:tr>
      <w:tr w:rsidR="000D1D36" w:rsidRPr="00293FA7" w14:paraId="137465E3" w14:textId="77777777" w:rsidTr="009309D8">
        <w:trPr>
          <w:trHeight w:val="407"/>
        </w:trPr>
        <w:tc>
          <w:tcPr>
            <w:tcW w:w="963" w:type="pct"/>
            <w:vMerge/>
            <w:vAlign w:val="center"/>
          </w:tcPr>
          <w:p w14:paraId="6717F347" w14:textId="77777777" w:rsidR="000D1D36" w:rsidRPr="00293FA7" w:rsidRDefault="000D1D36" w:rsidP="00C84684">
            <w:pPr>
              <w:pStyle w:val="ps"/>
              <w:jc w:val="left"/>
              <w:rPr>
                <w:iCs/>
                <w:color w:val="000000"/>
                <w:lang w:val="en-US"/>
              </w:rPr>
            </w:pPr>
          </w:p>
        </w:tc>
        <w:tc>
          <w:tcPr>
            <w:tcW w:w="2888" w:type="pct"/>
            <w:vAlign w:val="center"/>
          </w:tcPr>
          <w:p w14:paraId="1CDCE707" w14:textId="77777777" w:rsidR="000D1D36" w:rsidRPr="00293FA7" w:rsidRDefault="000D1D36" w:rsidP="00C84684">
            <w:pPr>
              <w:pStyle w:val="ps"/>
              <w:jc w:val="left"/>
              <w:rPr>
                <w:color w:val="000000"/>
                <w:lang w:val="en-US"/>
              </w:rPr>
            </w:pPr>
            <w:r w:rsidRPr="00293FA7">
              <w:rPr>
                <w:color w:val="000000"/>
                <w:lang w:val="en-US"/>
              </w:rPr>
              <w:t xml:space="preserve">Ensure that water points are created for domestic and other social uses, especially livestock. </w:t>
            </w:r>
          </w:p>
        </w:tc>
        <w:tc>
          <w:tcPr>
            <w:tcW w:w="1149" w:type="pct"/>
            <w:vAlign w:val="center"/>
          </w:tcPr>
          <w:p w14:paraId="6197B129" w14:textId="1C3D0AA9"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293FA7" w14:paraId="4B8A22C7" w14:textId="77777777" w:rsidTr="009309D8">
        <w:trPr>
          <w:trHeight w:val="1177"/>
        </w:trPr>
        <w:tc>
          <w:tcPr>
            <w:tcW w:w="963" w:type="pct"/>
            <w:vMerge/>
            <w:vAlign w:val="center"/>
          </w:tcPr>
          <w:p w14:paraId="73756FD5" w14:textId="77777777" w:rsidR="000D1D36" w:rsidRPr="00293FA7" w:rsidRDefault="000D1D36" w:rsidP="00C84684">
            <w:pPr>
              <w:pStyle w:val="ps"/>
              <w:jc w:val="left"/>
              <w:rPr>
                <w:iCs/>
                <w:color w:val="000000"/>
                <w:lang w:val="en-US"/>
              </w:rPr>
            </w:pPr>
          </w:p>
        </w:tc>
        <w:tc>
          <w:tcPr>
            <w:tcW w:w="2888" w:type="pct"/>
            <w:vAlign w:val="center"/>
          </w:tcPr>
          <w:p w14:paraId="7B502B52" w14:textId="77777777" w:rsidR="000D1D36" w:rsidRPr="00293FA7" w:rsidRDefault="000D1D36" w:rsidP="00C84684">
            <w:pPr>
              <w:pStyle w:val="ps"/>
              <w:jc w:val="left"/>
              <w:rPr>
                <w:color w:val="000000"/>
                <w:lang w:val="en-US"/>
              </w:rPr>
            </w:pPr>
            <w:r w:rsidRPr="00293FA7">
              <w:rPr>
                <w:color w:val="000000"/>
                <w:lang w:val="en-US"/>
              </w:rPr>
              <w:t>Introduce community water points because tap water may not be feasible as houses are not mostly permanent.</w:t>
            </w:r>
          </w:p>
        </w:tc>
        <w:tc>
          <w:tcPr>
            <w:tcW w:w="1149" w:type="pct"/>
            <w:vAlign w:val="center"/>
          </w:tcPr>
          <w:p w14:paraId="4D9AED30" w14:textId="6CCEA785"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293FA7" w14:paraId="3083AA49" w14:textId="77777777" w:rsidTr="009309D8">
        <w:trPr>
          <w:trHeight w:val="840"/>
        </w:trPr>
        <w:tc>
          <w:tcPr>
            <w:tcW w:w="963" w:type="pct"/>
            <w:vMerge w:val="restart"/>
            <w:vAlign w:val="center"/>
          </w:tcPr>
          <w:p w14:paraId="0D650C0E" w14:textId="77777777" w:rsidR="000D1D36" w:rsidRPr="00293FA7" w:rsidRDefault="000D1D36" w:rsidP="00C84684">
            <w:pPr>
              <w:pStyle w:val="ps"/>
              <w:jc w:val="left"/>
              <w:rPr>
                <w:iCs/>
                <w:color w:val="000000"/>
                <w:lang w:val="en-US"/>
              </w:rPr>
            </w:pPr>
            <w:r w:rsidRPr="00293FA7">
              <w:rPr>
                <w:iCs/>
                <w:color w:val="000000"/>
                <w:lang w:val="en-US"/>
              </w:rPr>
              <w:t>Irrigation scheme management and farmer management</w:t>
            </w:r>
          </w:p>
        </w:tc>
        <w:tc>
          <w:tcPr>
            <w:tcW w:w="2888" w:type="pct"/>
            <w:vAlign w:val="center"/>
          </w:tcPr>
          <w:p w14:paraId="788C2DCE" w14:textId="4EFD8703" w:rsidR="000D1D36" w:rsidRPr="00293FA7" w:rsidRDefault="000D1D36" w:rsidP="00C84684">
            <w:pPr>
              <w:pStyle w:val="ps"/>
              <w:jc w:val="left"/>
              <w:rPr>
                <w:color w:val="000000"/>
                <w:lang w:val="en-US"/>
              </w:rPr>
            </w:pPr>
            <w:r w:rsidRPr="00293FA7">
              <w:rPr>
                <w:color w:val="000000"/>
                <w:lang w:val="en-US"/>
              </w:rPr>
              <w:t xml:space="preserve">Ensure that all farmers aggregate their land so that no single farmers </w:t>
            </w:r>
            <w:r w:rsidR="002664A0">
              <w:rPr>
                <w:color w:val="000000"/>
                <w:lang w:val="en-US"/>
              </w:rPr>
              <w:t>are</w:t>
            </w:r>
            <w:r w:rsidRPr="00293FA7">
              <w:rPr>
                <w:color w:val="000000"/>
                <w:lang w:val="en-US"/>
              </w:rPr>
              <w:t xml:space="preserve"> identified by or works on their own land.</w:t>
            </w:r>
          </w:p>
        </w:tc>
        <w:tc>
          <w:tcPr>
            <w:tcW w:w="1149" w:type="pct"/>
            <w:vAlign w:val="center"/>
          </w:tcPr>
          <w:p w14:paraId="34C624EF" w14:textId="6F3154EE"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097EF3" w14:paraId="4CF4891F" w14:textId="77777777" w:rsidTr="009309D8">
        <w:trPr>
          <w:trHeight w:val="840"/>
        </w:trPr>
        <w:tc>
          <w:tcPr>
            <w:tcW w:w="963" w:type="pct"/>
            <w:vMerge/>
            <w:vAlign w:val="center"/>
          </w:tcPr>
          <w:p w14:paraId="4628749B" w14:textId="77777777" w:rsidR="000D1D36" w:rsidRPr="00293FA7" w:rsidRDefault="000D1D36" w:rsidP="00C84684">
            <w:pPr>
              <w:pStyle w:val="ps"/>
              <w:jc w:val="left"/>
              <w:rPr>
                <w:iCs/>
                <w:color w:val="000000"/>
                <w:lang w:val="en-US"/>
              </w:rPr>
            </w:pPr>
          </w:p>
        </w:tc>
        <w:tc>
          <w:tcPr>
            <w:tcW w:w="2888" w:type="pct"/>
            <w:vAlign w:val="center"/>
          </w:tcPr>
          <w:p w14:paraId="190E4018" w14:textId="77777777" w:rsidR="000D1D36" w:rsidRPr="00293FA7" w:rsidRDefault="000D1D36" w:rsidP="00C84684">
            <w:pPr>
              <w:pStyle w:val="ps"/>
              <w:jc w:val="left"/>
              <w:rPr>
                <w:color w:val="000000"/>
                <w:lang w:val="en-US"/>
              </w:rPr>
            </w:pPr>
            <w:r w:rsidRPr="00293FA7">
              <w:rPr>
                <w:color w:val="000000"/>
                <w:lang w:val="en-US"/>
              </w:rPr>
              <w:t>When forming groups, ensure that membership fees are affordable and those that cannot afford are supported with cash transfers to be able to pay</w:t>
            </w:r>
          </w:p>
        </w:tc>
        <w:tc>
          <w:tcPr>
            <w:tcW w:w="1149" w:type="pct"/>
            <w:vAlign w:val="center"/>
          </w:tcPr>
          <w:p w14:paraId="52BD8DC4" w14:textId="77777777" w:rsidR="000D1D36" w:rsidRPr="003B3140" w:rsidRDefault="000D1D36" w:rsidP="00C84684">
            <w:pPr>
              <w:pStyle w:val="ps"/>
              <w:jc w:val="left"/>
              <w:rPr>
                <w:color w:val="000000"/>
              </w:rPr>
            </w:pPr>
            <w:r w:rsidRPr="003B3140">
              <w:rPr>
                <w:color w:val="000000"/>
              </w:rPr>
              <w:t>Consultants and District Council</w:t>
            </w:r>
          </w:p>
        </w:tc>
      </w:tr>
      <w:tr w:rsidR="000D1D36" w:rsidRPr="00293FA7" w14:paraId="162AF455" w14:textId="77777777" w:rsidTr="009309D8">
        <w:trPr>
          <w:trHeight w:val="786"/>
        </w:trPr>
        <w:tc>
          <w:tcPr>
            <w:tcW w:w="963" w:type="pct"/>
            <w:vMerge/>
            <w:vAlign w:val="center"/>
          </w:tcPr>
          <w:p w14:paraId="5C3D39D6" w14:textId="77777777" w:rsidR="000D1D36" w:rsidRPr="003B3140" w:rsidRDefault="000D1D36" w:rsidP="00C84684">
            <w:pPr>
              <w:pStyle w:val="ps"/>
              <w:jc w:val="left"/>
              <w:rPr>
                <w:iCs/>
                <w:color w:val="000000"/>
              </w:rPr>
            </w:pPr>
          </w:p>
        </w:tc>
        <w:tc>
          <w:tcPr>
            <w:tcW w:w="2888" w:type="pct"/>
            <w:vAlign w:val="center"/>
          </w:tcPr>
          <w:p w14:paraId="33E09CD6" w14:textId="77777777" w:rsidR="000D1D36" w:rsidRPr="00293FA7" w:rsidRDefault="000D1D36" w:rsidP="00C84684">
            <w:pPr>
              <w:pStyle w:val="ps"/>
              <w:jc w:val="left"/>
              <w:rPr>
                <w:color w:val="000000"/>
                <w:lang w:val="en-US"/>
              </w:rPr>
            </w:pPr>
            <w:r w:rsidRPr="00293FA7">
              <w:rPr>
                <w:color w:val="000000"/>
                <w:lang w:val="en-US"/>
              </w:rPr>
              <w:t>Adopt management arrangements that have been used for the Phata Irrigation Schemes where possible</w:t>
            </w:r>
          </w:p>
        </w:tc>
        <w:tc>
          <w:tcPr>
            <w:tcW w:w="1149" w:type="pct"/>
            <w:vAlign w:val="center"/>
          </w:tcPr>
          <w:p w14:paraId="4AED8C44" w14:textId="52941C4E"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097EF3" w14:paraId="5E973F12" w14:textId="77777777" w:rsidTr="009309D8">
        <w:trPr>
          <w:trHeight w:val="907"/>
        </w:trPr>
        <w:tc>
          <w:tcPr>
            <w:tcW w:w="963" w:type="pct"/>
            <w:vMerge/>
            <w:vAlign w:val="center"/>
          </w:tcPr>
          <w:p w14:paraId="08EC1C60" w14:textId="77777777" w:rsidR="000D1D36" w:rsidRPr="00293FA7" w:rsidRDefault="000D1D36" w:rsidP="00C84684">
            <w:pPr>
              <w:pStyle w:val="ps"/>
              <w:jc w:val="left"/>
              <w:rPr>
                <w:iCs/>
                <w:color w:val="000000"/>
                <w:lang w:val="en-US"/>
              </w:rPr>
            </w:pPr>
          </w:p>
        </w:tc>
        <w:tc>
          <w:tcPr>
            <w:tcW w:w="2888" w:type="pct"/>
            <w:vAlign w:val="center"/>
          </w:tcPr>
          <w:p w14:paraId="65094AE4" w14:textId="77777777" w:rsidR="000D1D36" w:rsidRPr="00293FA7" w:rsidRDefault="000D1D36" w:rsidP="00C84684">
            <w:pPr>
              <w:pStyle w:val="ps"/>
              <w:jc w:val="left"/>
              <w:rPr>
                <w:color w:val="000000"/>
                <w:lang w:val="en-US"/>
              </w:rPr>
            </w:pPr>
            <w:r w:rsidRPr="00293FA7">
              <w:rPr>
                <w:color w:val="000000"/>
                <w:lang w:val="en-US"/>
              </w:rPr>
              <w:t>Ensure that farmers are organised in a way that ensure women and youth participate in the activities of the scheme and benefit from it</w:t>
            </w:r>
          </w:p>
        </w:tc>
        <w:tc>
          <w:tcPr>
            <w:tcW w:w="1149" w:type="pct"/>
            <w:vAlign w:val="center"/>
          </w:tcPr>
          <w:p w14:paraId="308AF9A0" w14:textId="77777777" w:rsidR="000D1D36" w:rsidRPr="003B3140" w:rsidRDefault="000D1D36" w:rsidP="00C84684">
            <w:pPr>
              <w:pStyle w:val="ps"/>
              <w:jc w:val="left"/>
              <w:rPr>
                <w:color w:val="000000"/>
              </w:rPr>
            </w:pPr>
            <w:r w:rsidRPr="003B3140">
              <w:rPr>
                <w:color w:val="000000"/>
              </w:rPr>
              <w:t>Irrigation Scheme Management</w:t>
            </w:r>
          </w:p>
        </w:tc>
      </w:tr>
      <w:tr w:rsidR="000D1D36" w:rsidRPr="00097EF3" w14:paraId="0FA61484" w14:textId="77777777" w:rsidTr="009309D8">
        <w:trPr>
          <w:trHeight w:val="585"/>
        </w:trPr>
        <w:tc>
          <w:tcPr>
            <w:tcW w:w="963" w:type="pct"/>
            <w:vMerge/>
            <w:vAlign w:val="center"/>
          </w:tcPr>
          <w:p w14:paraId="6B5B8E79" w14:textId="77777777" w:rsidR="000D1D36" w:rsidRPr="003B3140" w:rsidRDefault="000D1D36" w:rsidP="00C84684">
            <w:pPr>
              <w:pStyle w:val="ps"/>
              <w:jc w:val="left"/>
              <w:rPr>
                <w:iCs/>
                <w:color w:val="000000"/>
              </w:rPr>
            </w:pPr>
          </w:p>
        </w:tc>
        <w:tc>
          <w:tcPr>
            <w:tcW w:w="2888" w:type="pct"/>
            <w:vAlign w:val="center"/>
          </w:tcPr>
          <w:p w14:paraId="3275983E" w14:textId="77777777" w:rsidR="000D1D36" w:rsidRPr="00293FA7" w:rsidRDefault="000D1D36" w:rsidP="00C84684">
            <w:pPr>
              <w:pStyle w:val="ps"/>
              <w:jc w:val="left"/>
              <w:rPr>
                <w:color w:val="000000"/>
                <w:lang w:val="en-US"/>
              </w:rPr>
            </w:pPr>
            <w:r w:rsidRPr="00293FA7">
              <w:rPr>
                <w:color w:val="000000"/>
                <w:lang w:val="en-US"/>
              </w:rPr>
              <w:t>Implement gender training programmes for staff and communities around the schemes</w:t>
            </w:r>
          </w:p>
        </w:tc>
        <w:tc>
          <w:tcPr>
            <w:tcW w:w="1149" w:type="pct"/>
            <w:vAlign w:val="center"/>
          </w:tcPr>
          <w:p w14:paraId="645E45BB" w14:textId="77777777" w:rsidR="000D1D36" w:rsidRPr="003B3140" w:rsidRDefault="000D1D36" w:rsidP="00C84684">
            <w:pPr>
              <w:pStyle w:val="ps"/>
              <w:jc w:val="left"/>
              <w:rPr>
                <w:color w:val="000000"/>
              </w:rPr>
            </w:pPr>
            <w:r w:rsidRPr="003B3140">
              <w:rPr>
                <w:color w:val="000000"/>
              </w:rPr>
              <w:t>Irrigation Scheme Management</w:t>
            </w:r>
          </w:p>
        </w:tc>
      </w:tr>
      <w:tr w:rsidR="000D1D36" w:rsidRPr="00097EF3" w14:paraId="1024951A" w14:textId="77777777" w:rsidTr="009309D8">
        <w:trPr>
          <w:trHeight w:val="585"/>
        </w:trPr>
        <w:tc>
          <w:tcPr>
            <w:tcW w:w="963" w:type="pct"/>
            <w:vMerge/>
            <w:vAlign w:val="center"/>
          </w:tcPr>
          <w:p w14:paraId="716DCFE9" w14:textId="77777777" w:rsidR="000D1D36" w:rsidRPr="003B3140" w:rsidRDefault="000D1D36" w:rsidP="00C84684">
            <w:pPr>
              <w:pStyle w:val="ps"/>
              <w:jc w:val="left"/>
              <w:rPr>
                <w:iCs/>
                <w:color w:val="000000"/>
              </w:rPr>
            </w:pPr>
          </w:p>
        </w:tc>
        <w:tc>
          <w:tcPr>
            <w:tcW w:w="2888" w:type="pct"/>
            <w:vAlign w:val="center"/>
          </w:tcPr>
          <w:p w14:paraId="1CCE142F" w14:textId="77777777" w:rsidR="000D1D36" w:rsidRPr="003B3140" w:rsidRDefault="000D1D36" w:rsidP="00C84684">
            <w:pPr>
              <w:pStyle w:val="ps"/>
              <w:jc w:val="left"/>
              <w:rPr>
                <w:color w:val="000000"/>
              </w:rPr>
            </w:pPr>
            <w:r w:rsidRPr="003B3140">
              <w:rPr>
                <w:color w:val="000000"/>
              </w:rPr>
              <w:t>Implement gender sensitive transparent and accountable irrigation revenue management</w:t>
            </w:r>
          </w:p>
        </w:tc>
        <w:tc>
          <w:tcPr>
            <w:tcW w:w="1149" w:type="pct"/>
            <w:vAlign w:val="center"/>
          </w:tcPr>
          <w:p w14:paraId="28E91057" w14:textId="77777777" w:rsidR="000D1D36" w:rsidRPr="003B3140" w:rsidRDefault="000D1D36" w:rsidP="00C84684">
            <w:pPr>
              <w:pStyle w:val="ps"/>
              <w:jc w:val="left"/>
              <w:rPr>
                <w:color w:val="000000"/>
              </w:rPr>
            </w:pPr>
            <w:r w:rsidRPr="003B3140">
              <w:rPr>
                <w:color w:val="000000"/>
              </w:rPr>
              <w:t>Irrigation Scheme Management</w:t>
            </w:r>
          </w:p>
        </w:tc>
      </w:tr>
      <w:tr w:rsidR="000D1D36" w:rsidRPr="00097EF3" w14:paraId="6D48F453" w14:textId="77777777" w:rsidTr="009309D8">
        <w:trPr>
          <w:trHeight w:val="835"/>
        </w:trPr>
        <w:tc>
          <w:tcPr>
            <w:tcW w:w="963" w:type="pct"/>
            <w:vMerge/>
            <w:vAlign w:val="center"/>
          </w:tcPr>
          <w:p w14:paraId="6678C276" w14:textId="77777777" w:rsidR="000D1D36" w:rsidRPr="003B3140" w:rsidRDefault="000D1D36" w:rsidP="00C84684">
            <w:pPr>
              <w:pStyle w:val="ps"/>
              <w:jc w:val="left"/>
              <w:rPr>
                <w:iCs/>
                <w:color w:val="000000"/>
              </w:rPr>
            </w:pPr>
          </w:p>
        </w:tc>
        <w:tc>
          <w:tcPr>
            <w:tcW w:w="2888" w:type="pct"/>
            <w:vAlign w:val="center"/>
          </w:tcPr>
          <w:p w14:paraId="41C915AA" w14:textId="77777777" w:rsidR="000D1D36" w:rsidRPr="00293FA7" w:rsidRDefault="000D1D36" w:rsidP="00C84684">
            <w:pPr>
              <w:pStyle w:val="ps"/>
              <w:jc w:val="left"/>
              <w:rPr>
                <w:color w:val="000000"/>
                <w:lang w:val="en-US"/>
              </w:rPr>
            </w:pPr>
            <w:r w:rsidRPr="00293FA7">
              <w:rPr>
                <w:color w:val="000000"/>
                <w:lang w:val="en-US"/>
              </w:rPr>
              <w:t xml:space="preserve">Adopt agronomic principles that use technology other manual labour and ensure that farmers are paid when they provide labour. </w:t>
            </w:r>
          </w:p>
        </w:tc>
        <w:tc>
          <w:tcPr>
            <w:tcW w:w="1149" w:type="pct"/>
            <w:vAlign w:val="center"/>
          </w:tcPr>
          <w:p w14:paraId="5A50EAB4" w14:textId="77777777" w:rsidR="000D1D36" w:rsidRPr="003B3140" w:rsidRDefault="000D1D36" w:rsidP="00C84684">
            <w:pPr>
              <w:pStyle w:val="ps"/>
              <w:jc w:val="left"/>
              <w:rPr>
                <w:color w:val="000000"/>
              </w:rPr>
            </w:pPr>
            <w:r w:rsidRPr="003B3140">
              <w:rPr>
                <w:color w:val="000000"/>
              </w:rPr>
              <w:t>Irrigation Scheme Management</w:t>
            </w:r>
          </w:p>
        </w:tc>
      </w:tr>
      <w:tr w:rsidR="000D1D36" w:rsidRPr="00293FA7" w14:paraId="2078ACE4" w14:textId="77777777" w:rsidTr="009309D8">
        <w:trPr>
          <w:trHeight w:val="856"/>
        </w:trPr>
        <w:tc>
          <w:tcPr>
            <w:tcW w:w="963" w:type="pct"/>
            <w:vMerge w:val="restart"/>
            <w:vAlign w:val="center"/>
          </w:tcPr>
          <w:p w14:paraId="22D1F470" w14:textId="77777777" w:rsidR="000D1D36" w:rsidRPr="00293FA7" w:rsidRDefault="000D1D36" w:rsidP="00C84684">
            <w:pPr>
              <w:pStyle w:val="ps"/>
              <w:jc w:val="left"/>
              <w:rPr>
                <w:iCs/>
                <w:color w:val="000000"/>
                <w:lang w:val="en-US"/>
              </w:rPr>
            </w:pPr>
            <w:r w:rsidRPr="00293FA7">
              <w:rPr>
                <w:iCs/>
                <w:lang w:val="en-US"/>
              </w:rPr>
              <w:t xml:space="preserve">Reaching the poorest and most vulnerable groups. </w:t>
            </w:r>
          </w:p>
        </w:tc>
        <w:tc>
          <w:tcPr>
            <w:tcW w:w="2888" w:type="pct"/>
            <w:vAlign w:val="center"/>
          </w:tcPr>
          <w:p w14:paraId="6B9B2FE5" w14:textId="77777777" w:rsidR="000D1D36" w:rsidRPr="00293FA7" w:rsidRDefault="000D1D36" w:rsidP="00C84684">
            <w:pPr>
              <w:pStyle w:val="ps"/>
              <w:jc w:val="left"/>
              <w:rPr>
                <w:color w:val="000000"/>
                <w:lang w:val="en-US"/>
              </w:rPr>
            </w:pPr>
            <w:r w:rsidRPr="00293FA7">
              <w:rPr>
                <w:lang w:val="en-US"/>
              </w:rPr>
              <w:t xml:space="preserve">Ensure </w:t>
            </w:r>
            <w:r w:rsidRPr="00293FA7">
              <w:rPr>
                <w:color w:val="000000"/>
                <w:lang w:val="en-US"/>
              </w:rPr>
              <w:t>that</w:t>
            </w:r>
            <w:r w:rsidRPr="00293FA7">
              <w:rPr>
                <w:lang w:val="en-US"/>
              </w:rPr>
              <w:t xml:space="preserve"> the vulnerable and often-overlooked groups such as women, youths, PLHIV, elderly, landless workers and poor women farmers are included in all stages, including during consultation, resettlement and land reallocation, during implementation and monitoring and evaluation.</w:t>
            </w:r>
          </w:p>
        </w:tc>
        <w:tc>
          <w:tcPr>
            <w:tcW w:w="1149" w:type="pct"/>
            <w:vAlign w:val="center"/>
          </w:tcPr>
          <w:p w14:paraId="3B8961C6" w14:textId="170EC144"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293FA7" w14:paraId="5CF2ECC8" w14:textId="77777777" w:rsidTr="009309D8">
        <w:trPr>
          <w:trHeight w:val="823"/>
        </w:trPr>
        <w:tc>
          <w:tcPr>
            <w:tcW w:w="963" w:type="pct"/>
            <w:vMerge/>
            <w:vAlign w:val="center"/>
          </w:tcPr>
          <w:p w14:paraId="508D7700" w14:textId="77777777" w:rsidR="000D1D36" w:rsidRPr="00293FA7" w:rsidRDefault="000D1D36" w:rsidP="00C84684">
            <w:pPr>
              <w:pStyle w:val="ps"/>
              <w:jc w:val="left"/>
              <w:rPr>
                <w:iCs/>
                <w:lang w:val="en-US"/>
              </w:rPr>
            </w:pPr>
          </w:p>
        </w:tc>
        <w:tc>
          <w:tcPr>
            <w:tcW w:w="2888" w:type="pct"/>
            <w:vAlign w:val="center"/>
          </w:tcPr>
          <w:p w14:paraId="5E1B2279" w14:textId="77777777" w:rsidR="000D1D36" w:rsidRPr="00293FA7" w:rsidRDefault="000D1D36" w:rsidP="00C84684">
            <w:pPr>
              <w:pStyle w:val="ps"/>
              <w:jc w:val="left"/>
              <w:rPr>
                <w:lang w:val="en-US"/>
              </w:rPr>
            </w:pPr>
            <w:r w:rsidRPr="00293FA7">
              <w:rPr>
                <w:lang w:val="en-US"/>
              </w:rPr>
              <w:t xml:space="preserve">In order to know who vulnerable rapid vulnerability </w:t>
            </w:r>
            <w:r w:rsidRPr="00293FA7">
              <w:rPr>
                <w:color w:val="000000"/>
                <w:lang w:val="en-US"/>
              </w:rPr>
              <w:t>assessments</w:t>
            </w:r>
            <w:r w:rsidRPr="00293FA7">
              <w:rPr>
                <w:lang w:val="en-US"/>
              </w:rPr>
              <w:t xml:space="preserve"> should be included in the consultation processes.</w:t>
            </w:r>
          </w:p>
        </w:tc>
        <w:tc>
          <w:tcPr>
            <w:tcW w:w="1149" w:type="pct"/>
            <w:vAlign w:val="center"/>
          </w:tcPr>
          <w:p w14:paraId="5206763D" w14:textId="2C191AE1" w:rsidR="000D1D36" w:rsidRPr="00293FA7" w:rsidRDefault="000D1D36" w:rsidP="00C84684">
            <w:pPr>
              <w:pStyle w:val="ps"/>
              <w:jc w:val="left"/>
              <w:rPr>
                <w:color w:val="000000"/>
                <w:lang w:val="en-US"/>
              </w:rPr>
            </w:pPr>
            <w:r w:rsidRPr="00293FA7">
              <w:rPr>
                <w:color w:val="000000"/>
                <w:lang w:val="en-US"/>
              </w:rPr>
              <w:t>Consultants and DEC members, Water management institutions, local leaders and gender CSOs</w:t>
            </w:r>
          </w:p>
        </w:tc>
      </w:tr>
      <w:tr w:rsidR="000D1D36" w:rsidRPr="00293FA7" w14:paraId="05DD3D3A" w14:textId="77777777" w:rsidTr="009309D8">
        <w:trPr>
          <w:trHeight w:val="835"/>
        </w:trPr>
        <w:tc>
          <w:tcPr>
            <w:tcW w:w="963" w:type="pct"/>
            <w:vMerge w:val="restart"/>
            <w:vAlign w:val="center"/>
          </w:tcPr>
          <w:p w14:paraId="6E72A0B3" w14:textId="77777777" w:rsidR="000D1D36" w:rsidRPr="00293FA7" w:rsidRDefault="000D1D36" w:rsidP="00C84684">
            <w:pPr>
              <w:pStyle w:val="ps"/>
              <w:jc w:val="left"/>
              <w:rPr>
                <w:iCs/>
                <w:lang w:val="en-US"/>
              </w:rPr>
            </w:pPr>
            <w:r w:rsidRPr="00293FA7">
              <w:rPr>
                <w:iCs/>
                <w:lang w:val="en-US"/>
              </w:rPr>
              <w:t xml:space="preserve">Monitoring and evaluation of gender and youth activities. </w:t>
            </w:r>
          </w:p>
        </w:tc>
        <w:tc>
          <w:tcPr>
            <w:tcW w:w="2888" w:type="pct"/>
            <w:vAlign w:val="center"/>
          </w:tcPr>
          <w:p w14:paraId="3E8BF062" w14:textId="77777777" w:rsidR="000D1D36" w:rsidRPr="00293FA7" w:rsidRDefault="000D1D36" w:rsidP="00C84684">
            <w:pPr>
              <w:pStyle w:val="ps"/>
              <w:jc w:val="left"/>
              <w:rPr>
                <w:lang w:val="en-US"/>
              </w:rPr>
            </w:pPr>
            <w:r w:rsidRPr="00293FA7">
              <w:rPr>
                <w:lang w:val="en-US"/>
              </w:rPr>
              <w:t>Ensure that the intervention logic of any project being designed has SMART and gender and youth sensitive indicators</w:t>
            </w:r>
          </w:p>
        </w:tc>
        <w:tc>
          <w:tcPr>
            <w:tcW w:w="1149" w:type="pct"/>
            <w:vAlign w:val="center"/>
          </w:tcPr>
          <w:p w14:paraId="1991B519" w14:textId="5A290706" w:rsidR="000D1D36" w:rsidRPr="00293FA7" w:rsidRDefault="000D1D36" w:rsidP="00C84684">
            <w:pPr>
              <w:pStyle w:val="ps"/>
              <w:jc w:val="left"/>
              <w:rPr>
                <w:lang w:val="en-US"/>
              </w:rPr>
            </w:pPr>
            <w:r w:rsidRPr="00293FA7">
              <w:rPr>
                <w:color w:val="000000"/>
                <w:lang w:val="en-US"/>
              </w:rPr>
              <w:t>Consultants and DEC members, Water management institutions, local leaders and gender CSOs</w:t>
            </w:r>
          </w:p>
        </w:tc>
      </w:tr>
      <w:tr w:rsidR="000D1D36" w:rsidRPr="00293FA7" w14:paraId="6216760B" w14:textId="77777777" w:rsidTr="009309D8">
        <w:trPr>
          <w:trHeight w:val="828"/>
        </w:trPr>
        <w:tc>
          <w:tcPr>
            <w:tcW w:w="963" w:type="pct"/>
            <w:vMerge/>
            <w:vAlign w:val="center"/>
          </w:tcPr>
          <w:p w14:paraId="138295F1" w14:textId="77777777" w:rsidR="000D1D36" w:rsidRPr="00293FA7" w:rsidRDefault="000D1D36" w:rsidP="00C84684">
            <w:pPr>
              <w:pStyle w:val="ps"/>
              <w:jc w:val="left"/>
              <w:rPr>
                <w:iCs/>
                <w:lang w:val="en-US"/>
              </w:rPr>
            </w:pPr>
          </w:p>
        </w:tc>
        <w:tc>
          <w:tcPr>
            <w:tcW w:w="2888" w:type="pct"/>
            <w:vAlign w:val="center"/>
          </w:tcPr>
          <w:p w14:paraId="13BEF70D" w14:textId="77777777" w:rsidR="000D1D36" w:rsidRPr="00293FA7" w:rsidRDefault="000D1D36" w:rsidP="00C84684">
            <w:pPr>
              <w:pStyle w:val="ps"/>
              <w:jc w:val="left"/>
              <w:rPr>
                <w:lang w:val="en-US"/>
              </w:rPr>
            </w:pPr>
            <w:r w:rsidRPr="00293FA7">
              <w:rPr>
                <w:lang w:val="en-US"/>
              </w:rPr>
              <w:t>Ensure that monitoring the progress made in applying gender and youth approaches in irrigation projects is regularly undertaken.</w:t>
            </w:r>
          </w:p>
        </w:tc>
        <w:tc>
          <w:tcPr>
            <w:tcW w:w="1149" w:type="pct"/>
            <w:vAlign w:val="center"/>
          </w:tcPr>
          <w:p w14:paraId="20185F8D" w14:textId="72FF507C" w:rsidR="000D1D36" w:rsidRPr="00293FA7" w:rsidRDefault="000D1D36" w:rsidP="00C84684">
            <w:pPr>
              <w:pStyle w:val="ps"/>
              <w:jc w:val="left"/>
              <w:rPr>
                <w:lang w:val="en-US"/>
              </w:rPr>
            </w:pPr>
            <w:r w:rsidRPr="00293FA7">
              <w:rPr>
                <w:color w:val="000000"/>
                <w:lang w:val="en-US"/>
              </w:rPr>
              <w:t>Consultants and DEC members, Water management institutions, local leaders and gender CSOs</w:t>
            </w:r>
          </w:p>
        </w:tc>
      </w:tr>
      <w:tr w:rsidR="000D1D36" w:rsidRPr="00293FA7" w14:paraId="462FA547" w14:textId="77777777" w:rsidTr="009309D8">
        <w:trPr>
          <w:trHeight w:val="730"/>
        </w:trPr>
        <w:tc>
          <w:tcPr>
            <w:tcW w:w="963" w:type="pct"/>
            <w:vMerge/>
            <w:vAlign w:val="center"/>
          </w:tcPr>
          <w:p w14:paraId="12BB6B53" w14:textId="77777777" w:rsidR="000D1D36" w:rsidRPr="00293FA7" w:rsidRDefault="000D1D36" w:rsidP="00C84684">
            <w:pPr>
              <w:pStyle w:val="ps"/>
              <w:jc w:val="left"/>
              <w:rPr>
                <w:iCs/>
                <w:lang w:val="en-US"/>
              </w:rPr>
            </w:pPr>
          </w:p>
        </w:tc>
        <w:tc>
          <w:tcPr>
            <w:tcW w:w="2888" w:type="pct"/>
            <w:vAlign w:val="center"/>
          </w:tcPr>
          <w:p w14:paraId="3B111523" w14:textId="77777777" w:rsidR="000D1D36" w:rsidRPr="00293FA7" w:rsidRDefault="000D1D36" w:rsidP="00C84684">
            <w:pPr>
              <w:pStyle w:val="ps"/>
              <w:jc w:val="left"/>
              <w:rPr>
                <w:lang w:val="en-US"/>
              </w:rPr>
            </w:pPr>
            <w:r w:rsidRPr="00293FA7">
              <w:rPr>
                <w:lang w:val="en-US"/>
              </w:rPr>
              <w:t>Ensure that all indicators at input, output, outcome and impact level are disaggregated by gender, age, household headship, location and marital status, where necessary. Indicators that can be used are included in the annexes.</w:t>
            </w:r>
          </w:p>
        </w:tc>
        <w:tc>
          <w:tcPr>
            <w:tcW w:w="1149" w:type="pct"/>
            <w:vAlign w:val="center"/>
          </w:tcPr>
          <w:p w14:paraId="1964AC38" w14:textId="47BFA70C" w:rsidR="000D1D36" w:rsidRPr="00293FA7" w:rsidRDefault="000D1D36" w:rsidP="00C84684">
            <w:pPr>
              <w:pStyle w:val="ps"/>
              <w:jc w:val="left"/>
              <w:rPr>
                <w:lang w:val="en-US"/>
              </w:rPr>
            </w:pPr>
            <w:r w:rsidRPr="00293FA7">
              <w:rPr>
                <w:color w:val="000000"/>
                <w:lang w:val="en-US"/>
              </w:rPr>
              <w:t>Consultants and DEC members, Water management institutions, local leaders and gender CSOs</w:t>
            </w:r>
          </w:p>
        </w:tc>
      </w:tr>
      <w:tr w:rsidR="000D1D36" w:rsidRPr="00293FA7" w14:paraId="2D49801F" w14:textId="77777777" w:rsidTr="009309D8">
        <w:trPr>
          <w:trHeight w:val="823"/>
        </w:trPr>
        <w:tc>
          <w:tcPr>
            <w:tcW w:w="963" w:type="pct"/>
            <w:vMerge/>
            <w:vAlign w:val="center"/>
          </w:tcPr>
          <w:p w14:paraId="2CE472D4" w14:textId="77777777" w:rsidR="000D1D36" w:rsidRPr="00293FA7" w:rsidRDefault="000D1D36" w:rsidP="00C84684">
            <w:pPr>
              <w:pStyle w:val="ps"/>
              <w:jc w:val="left"/>
              <w:rPr>
                <w:iCs/>
                <w:lang w:val="en-US"/>
              </w:rPr>
            </w:pPr>
          </w:p>
        </w:tc>
        <w:tc>
          <w:tcPr>
            <w:tcW w:w="2888" w:type="pct"/>
            <w:vAlign w:val="center"/>
          </w:tcPr>
          <w:p w14:paraId="53160748" w14:textId="77777777" w:rsidR="000D1D36" w:rsidRPr="00293FA7" w:rsidRDefault="000D1D36" w:rsidP="00C84684">
            <w:pPr>
              <w:pStyle w:val="ps"/>
              <w:jc w:val="left"/>
              <w:rPr>
                <w:lang w:val="en-US"/>
              </w:rPr>
            </w:pPr>
            <w:r w:rsidRPr="00293FA7">
              <w:rPr>
                <w:lang w:val="en-US"/>
              </w:rPr>
              <w:t xml:space="preserve">Ensure that programme targets are gender and youth disaggregated </w:t>
            </w:r>
          </w:p>
        </w:tc>
        <w:tc>
          <w:tcPr>
            <w:tcW w:w="1149" w:type="pct"/>
            <w:vAlign w:val="center"/>
          </w:tcPr>
          <w:p w14:paraId="0F222DF3" w14:textId="1E7856E5" w:rsidR="000D1D36" w:rsidRPr="00293FA7" w:rsidRDefault="000D1D36" w:rsidP="00C84684">
            <w:pPr>
              <w:pStyle w:val="ps"/>
              <w:jc w:val="left"/>
              <w:rPr>
                <w:lang w:val="en-US"/>
              </w:rPr>
            </w:pPr>
            <w:r w:rsidRPr="00293FA7">
              <w:rPr>
                <w:color w:val="000000"/>
                <w:lang w:val="en-US"/>
              </w:rPr>
              <w:t>Consultants and DEC members, Water management institutions, local leaders and gender CSOs</w:t>
            </w:r>
          </w:p>
        </w:tc>
      </w:tr>
      <w:tr w:rsidR="000D1D36" w:rsidRPr="00293FA7" w14:paraId="3544D222" w14:textId="77777777" w:rsidTr="009309D8">
        <w:trPr>
          <w:trHeight w:val="1000"/>
        </w:trPr>
        <w:tc>
          <w:tcPr>
            <w:tcW w:w="963" w:type="pct"/>
            <w:vMerge/>
            <w:vAlign w:val="center"/>
          </w:tcPr>
          <w:p w14:paraId="77C4EB9E" w14:textId="77777777" w:rsidR="000D1D36" w:rsidRPr="00293FA7" w:rsidRDefault="000D1D36" w:rsidP="00C84684">
            <w:pPr>
              <w:pStyle w:val="ps"/>
              <w:jc w:val="left"/>
              <w:rPr>
                <w:iCs/>
                <w:lang w:val="en-US"/>
              </w:rPr>
            </w:pPr>
          </w:p>
        </w:tc>
        <w:tc>
          <w:tcPr>
            <w:tcW w:w="2888" w:type="pct"/>
            <w:vAlign w:val="center"/>
          </w:tcPr>
          <w:p w14:paraId="588FFBBE" w14:textId="77777777" w:rsidR="000D1D36" w:rsidRPr="00293FA7" w:rsidRDefault="000D1D36" w:rsidP="00C84684">
            <w:pPr>
              <w:pStyle w:val="ps"/>
              <w:jc w:val="left"/>
              <w:rPr>
                <w:lang w:val="en-US"/>
              </w:rPr>
            </w:pPr>
            <w:r w:rsidRPr="00293FA7">
              <w:rPr>
                <w:lang w:val="en-US"/>
              </w:rPr>
              <w:t>Ensure that monitoring and evaluation terms of reference and teams have gender expertise.</w:t>
            </w:r>
          </w:p>
        </w:tc>
        <w:tc>
          <w:tcPr>
            <w:tcW w:w="1149" w:type="pct"/>
            <w:vAlign w:val="center"/>
          </w:tcPr>
          <w:p w14:paraId="26B97EDE" w14:textId="09AA5960" w:rsidR="000D1D36" w:rsidRPr="00293FA7" w:rsidRDefault="000D1D36" w:rsidP="00C84684">
            <w:pPr>
              <w:pStyle w:val="ps"/>
              <w:jc w:val="left"/>
              <w:rPr>
                <w:lang w:val="en-US"/>
              </w:rPr>
            </w:pPr>
            <w:r w:rsidRPr="00293FA7">
              <w:rPr>
                <w:color w:val="000000"/>
                <w:lang w:val="en-US"/>
              </w:rPr>
              <w:t>Consultants and DEC members, Water management institutions, local leaders and gender CSOs</w:t>
            </w:r>
          </w:p>
        </w:tc>
      </w:tr>
      <w:tr w:rsidR="000D1D36" w:rsidRPr="00097EF3" w14:paraId="6899007F" w14:textId="77777777" w:rsidTr="009309D8">
        <w:trPr>
          <w:trHeight w:val="302"/>
        </w:trPr>
        <w:tc>
          <w:tcPr>
            <w:tcW w:w="963" w:type="pct"/>
            <w:vMerge w:val="restart"/>
            <w:vAlign w:val="center"/>
          </w:tcPr>
          <w:p w14:paraId="2C3E20C5" w14:textId="77777777" w:rsidR="000D1D36" w:rsidRPr="00C84684" w:rsidRDefault="000D1D36" w:rsidP="00C84684">
            <w:pPr>
              <w:pStyle w:val="ps"/>
              <w:jc w:val="left"/>
              <w:rPr>
                <w:iCs/>
                <w:lang w:val="en-US"/>
              </w:rPr>
            </w:pPr>
            <w:r w:rsidRPr="00C84684">
              <w:rPr>
                <w:iCs/>
                <w:lang w:val="en-US"/>
              </w:rPr>
              <w:t>Gender and youth capacity at various level</w:t>
            </w:r>
          </w:p>
        </w:tc>
        <w:tc>
          <w:tcPr>
            <w:tcW w:w="2888" w:type="pct"/>
            <w:vAlign w:val="center"/>
          </w:tcPr>
          <w:p w14:paraId="667BE4CE" w14:textId="77777777" w:rsidR="000D1D36" w:rsidRPr="00C84684" w:rsidRDefault="000D1D36" w:rsidP="00C84684">
            <w:pPr>
              <w:pStyle w:val="ps"/>
              <w:jc w:val="left"/>
              <w:rPr>
                <w:color w:val="000000"/>
                <w:u w:val="single"/>
              </w:rPr>
            </w:pPr>
            <w:r w:rsidRPr="00C84684">
              <w:rPr>
                <w:color w:val="000000"/>
                <w:u w:val="single"/>
              </w:rPr>
              <w:t>Cabinet level:</w:t>
            </w:r>
          </w:p>
          <w:p w14:paraId="3A05985D" w14:textId="77777777" w:rsidR="000D1D36" w:rsidRPr="003B3140" w:rsidRDefault="000D1D36" w:rsidP="00C84684">
            <w:pPr>
              <w:pStyle w:val="ea"/>
            </w:pPr>
            <w:r w:rsidRPr="003B3140">
              <w:t>Presidential directives</w:t>
            </w:r>
          </w:p>
          <w:p w14:paraId="03B30659" w14:textId="77777777" w:rsidR="000D1D36" w:rsidRPr="00293FA7" w:rsidRDefault="000D1D36" w:rsidP="00C84684">
            <w:pPr>
              <w:pStyle w:val="ea"/>
              <w:rPr>
                <w:lang w:val="en-US"/>
              </w:rPr>
            </w:pPr>
            <w:r w:rsidRPr="00293FA7">
              <w:rPr>
                <w:lang w:val="en-US"/>
              </w:rPr>
              <w:t>Gender and youth briefings and awareness sessions</w:t>
            </w:r>
          </w:p>
          <w:p w14:paraId="060740A7" w14:textId="77777777" w:rsidR="000D1D36" w:rsidRPr="00293FA7" w:rsidRDefault="000D1D36" w:rsidP="00C84684">
            <w:pPr>
              <w:pStyle w:val="ea"/>
              <w:rPr>
                <w:lang w:val="en-US"/>
              </w:rPr>
            </w:pPr>
            <w:r w:rsidRPr="00293FA7">
              <w:rPr>
                <w:lang w:val="en-US"/>
              </w:rPr>
              <w:t>Policy briefs on gender and youth</w:t>
            </w:r>
          </w:p>
        </w:tc>
        <w:tc>
          <w:tcPr>
            <w:tcW w:w="1149" w:type="pct"/>
            <w:vAlign w:val="center"/>
          </w:tcPr>
          <w:p w14:paraId="5F48029C" w14:textId="77777777" w:rsidR="000D1D36" w:rsidRPr="003B3140" w:rsidRDefault="000D1D36" w:rsidP="00C84684">
            <w:pPr>
              <w:pStyle w:val="ps"/>
              <w:jc w:val="left"/>
            </w:pPr>
            <w:r w:rsidRPr="003B3140">
              <w:t>MoAIWD</w:t>
            </w:r>
          </w:p>
        </w:tc>
      </w:tr>
      <w:tr w:rsidR="000D1D36" w:rsidRPr="00097EF3" w14:paraId="5D25B277" w14:textId="77777777" w:rsidTr="009309D8">
        <w:trPr>
          <w:trHeight w:val="1578"/>
        </w:trPr>
        <w:tc>
          <w:tcPr>
            <w:tcW w:w="963" w:type="pct"/>
            <w:vMerge/>
            <w:vAlign w:val="center"/>
          </w:tcPr>
          <w:p w14:paraId="50B50292" w14:textId="77777777" w:rsidR="000D1D36" w:rsidRPr="003B3140" w:rsidRDefault="000D1D36" w:rsidP="00C84684">
            <w:pPr>
              <w:pStyle w:val="ps"/>
              <w:jc w:val="left"/>
              <w:rPr>
                <w:iCs/>
              </w:rPr>
            </w:pPr>
          </w:p>
        </w:tc>
        <w:tc>
          <w:tcPr>
            <w:tcW w:w="2888" w:type="pct"/>
            <w:vAlign w:val="center"/>
          </w:tcPr>
          <w:p w14:paraId="4B306D3C" w14:textId="48AD0A5E" w:rsidR="000D1D36" w:rsidRPr="00C84684" w:rsidRDefault="00C84684" w:rsidP="00C84684">
            <w:pPr>
              <w:pStyle w:val="ps"/>
              <w:jc w:val="left"/>
              <w:rPr>
                <w:color w:val="000000"/>
                <w:u w:val="single"/>
                <w:lang w:val="en-US"/>
              </w:rPr>
            </w:pPr>
            <w:r w:rsidRPr="00C84684">
              <w:rPr>
                <w:color w:val="000000"/>
                <w:u w:val="single"/>
                <w:lang w:val="en-US"/>
              </w:rPr>
              <w:t>M</w:t>
            </w:r>
            <w:r w:rsidR="000D1D36" w:rsidRPr="00C84684">
              <w:rPr>
                <w:color w:val="000000"/>
                <w:u w:val="single"/>
                <w:lang w:val="en-US"/>
              </w:rPr>
              <w:t>inistries and departments</w:t>
            </w:r>
          </w:p>
          <w:p w14:paraId="1BDB7A9B" w14:textId="77777777" w:rsidR="000D1D36" w:rsidRPr="00C84684" w:rsidRDefault="000D1D36" w:rsidP="00C84684">
            <w:pPr>
              <w:pStyle w:val="ea"/>
            </w:pPr>
            <w:r w:rsidRPr="00C84684">
              <w:t>Establish focal points in ministries</w:t>
            </w:r>
          </w:p>
          <w:p w14:paraId="4DFB3DB0" w14:textId="77777777" w:rsidR="000D1D36" w:rsidRPr="001C2127" w:rsidRDefault="000D1D36" w:rsidP="00C84684">
            <w:pPr>
              <w:pStyle w:val="ea"/>
              <w:rPr>
                <w:lang w:val="en-US"/>
              </w:rPr>
            </w:pPr>
            <w:r w:rsidRPr="001C2127">
              <w:rPr>
                <w:lang w:val="en-US"/>
              </w:rPr>
              <w:t>Train planning and monitoring and evaluation officers on gender and youth</w:t>
            </w:r>
          </w:p>
          <w:p w14:paraId="3A7A5750" w14:textId="77777777" w:rsidR="000D1D36" w:rsidRPr="003B3140" w:rsidRDefault="000D1D36" w:rsidP="00C84684">
            <w:pPr>
              <w:pStyle w:val="ea"/>
            </w:pPr>
            <w:r w:rsidRPr="003B3140">
              <w:t>Joint planning and monitoring teams</w:t>
            </w:r>
          </w:p>
          <w:p w14:paraId="027471C1" w14:textId="77777777" w:rsidR="000D1D36" w:rsidRPr="001C2127" w:rsidRDefault="000D1D36" w:rsidP="00C84684">
            <w:pPr>
              <w:pStyle w:val="ea"/>
              <w:rPr>
                <w:lang w:val="en-US"/>
              </w:rPr>
            </w:pPr>
            <w:r w:rsidRPr="001C2127">
              <w:rPr>
                <w:lang w:val="en-US"/>
              </w:rPr>
              <w:t>Technical support on gender and youth</w:t>
            </w:r>
          </w:p>
        </w:tc>
        <w:tc>
          <w:tcPr>
            <w:tcW w:w="1149" w:type="pct"/>
            <w:vAlign w:val="center"/>
          </w:tcPr>
          <w:p w14:paraId="483CBCD9" w14:textId="77777777" w:rsidR="000D1D36" w:rsidRPr="003B3140" w:rsidRDefault="000D1D36" w:rsidP="00C84684">
            <w:pPr>
              <w:pStyle w:val="ps"/>
              <w:jc w:val="left"/>
            </w:pPr>
            <w:r w:rsidRPr="003B3140">
              <w:t>MoAIWD</w:t>
            </w:r>
          </w:p>
        </w:tc>
      </w:tr>
      <w:tr w:rsidR="000D1D36" w:rsidRPr="00097EF3" w14:paraId="71F24FE7" w14:textId="77777777" w:rsidTr="009309D8">
        <w:trPr>
          <w:trHeight w:val="1739"/>
        </w:trPr>
        <w:tc>
          <w:tcPr>
            <w:tcW w:w="963" w:type="pct"/>
            <w:vMerge/>
            <w:vAlign w:val="center"/>
          </w:tcPr>
          <w:p w14:paraId="0A3C63B7" w14:textId="77777777" w:rsidR="000D1D36" w:rsidRPr="003B3140" w:rsidRDefault="000D1D36" w:rsidP="00C84684">
            <w:pPr>
              <w:pStyle w:val="ps"/>
              <w:jc w:val="left"/>
              <w:rPr>
                <w:iCs/>
              </w:rPr>
            </w:pPr>
          </w:p>
        </w:tc>
        <w:tc>
          <w:tcPr>
            <w:tcW w:w="2888" w:type="pct"/>
            <w:vAlign w:val="center"/>
          </w:tcPr>
          <w:p w14:paraId="49CA06D9" w14:textId="77777777" w:rsidR="000D1D36" w:rsidRPr="00C84684" w:rsidRDefault="000D1D36" w:rsidP="00C84684">
            <w:pPr>
              <w:pStyle w:val="ps"/>
              <w:jc w:val="left"/>
              <w:rPr>
                <w:color w:val="000000"/>
                <w:u w:val="single"/>
              </w:rPr>
            </w:pPr>
            <w:r w:rsidRPr="00C84684">
              <w:rPr>
                <w:color w:val="000000"/>
                <w:u w:val="single"/>
              </w:rPr>
              <w:t>District Executive Committees Members</w:t>
            </w:r>
          </w:p>
          <w:p w14:paraId="6675827B" w14:textId="77777777" w:rsidR="000D1D36" w:rsidRPr="001C2127" w:rsidRDefault="000D1D36" w:rsidP="00C84684">
            <w:pPr>
              <w:pStyle w:val="ea"/>
              <w:rPr>
                <w:lang w:val="en-US"/>
              </w:rPr>
            </w:pPr>
            <w:r w:rsidRPr="001C2127">
              <w:rPr>
                <w:lang w:val="en-US"/>
              </w:rPr>
              <w:t>Allocate resources for gender and youth analysis, gender and youth training and mainstreaming</w:t>
            </w:r>
          </w:p>
          <w:p w14:paraId="451B85BF" w14:textId="77777777" w:rsidR="000D1D36" w:rsidRPr="001C2127" w:rsidRDefault="000D1D36" w:rsidP="00C84684">
            <w:pPr>
              <w:pStyle w:val="ea"/>
              <w:rPr>
                <w:lang w:val="en-US"/>
              </w:rPr>
            </w:pPr>
            <w:r w:rsidRPr="001C2127">
              <w:rPr>
                <w:lang w:val="en-US"/>
              </w:rPr>
              <w:t>Train of the District Executive Committee on gender and youth</w:t>
            </w:r>
          </w:p>
          <w:p w14:paraId="4BE6BACA" w14:textId="77777777" w:rsidR="000D1D36" w:rsidRPr="003B3140" w:rsidRDefault="000D1D36" w:rsidP="00C84684">
            <w:pPr>
              <w:pStyle w:val="ea"/>
            </w:pPr>
            <w:r w:rsidRPr="003B3140">
              <w:t>Establish focal points in sectors</w:t>
            </w:r>
          </w:p>
          <w:p w14:paraId="6D98BF61" w14:textId="77777777" w:rsidR="000D1D36" w:rsidRPr="003B3140" w:rsidRDefault="000D1D36" w:rsidP="00C84684">
            <w:pPr>
              <w:pStyle w:val="ea"/>
            </w:pPr>
            <w:r w:rsidRPr="003B3140">
              <w:t>Joint planning and monitoring teams</w:t>
            </w:r>
          </w:p>
          <w:p w14:paraId="17F2F0F0" w14:textId="77777777" w:rsidR="000D1D36" w:rsidRPr="001C2127" w:rsidRDefault="000D1D36" w:rsidP="00C84684">
            <w:pPr>
              <w:pStyle w:val="ea"/>
              <w:rPr>
                <w:lang w:val="en-US"/>
              </w:rPr>
            </w:pPr>
            <w:r w:rsidRPr="001C2127">
              <w:rPr>
                <w:lang w:val="en-US"/>
              </w:rPr>
              <w:t>Technical support on gender and youth</w:t>
            </w:r>
          </w:p>
        </w:tc>
        <w:tc>
          <w:tcPr>
            <w:tcW w:w="1149" w:type="pct"/>
            <w:vAlign w:val="center"/>
          </w:tcPr>
          <w:p w14:paraId="5E11F509" w14:textId="77777777" w:rsidR="000D1D36" w:rsidRPr="003B3140" w:rsidRDefault="000D1D36" w:rsidP="00C84684">
            <w:pPr>
              <w:pStyle w:val="ps"/>
              <w:jc w:val="left"/>
            </w:pPr>
            <w:r w:rsidRPr="003B3140">
              <w:t>MoAIWD</w:t>
            </w:r>
          </w:p>
        </w:tc>
      </w:tr>
      <w:tr w:rsidR="000D1D36" w:rsidRPr="00097EF3" w14:paraId="27E7CE52" w14:textId="77777777" w:rsidTr="009309D8">
        <w:trPr>
          <w:trHeight w:val="1719"/>
        </w:trPr>
        <w:tc>
          <w:tcPr>
            <w:tcW w:w="963" w:type="pct"/>
            <w:vMerge/>
            <w:vAlign w:val="center"/>
          </w:tcPr>
          <w:p w14:paraId="77F057DC" w14:textId="77777777" w:rsidR="000D1D36" w:rsidRPr="003B3140" w:rsidRDefault="000D1D36" w:rsidP="00C84684">
            <w:pPr>
              <w:pStyle w:val="ps"/>
              <w:jc w:val="left"/>
              <w:rPr>
                <w:iCs/>
              </w:rPr>
            </w:pPr>
          </w:p>
        </w:tc>
        <w:tc>
          <w:tcPr>
            <w:tcW w:w="2888" w:type="pct"/>
            <w:vAlign w:val="center"/>
          </w:tcPr>
          <w:p w14:paraId="5A67985E" w14:textId="77777777" w:rsidR="000D1D36" w:rsidRPr="00C84684" w:rsidRDefault="000D1D36" w:rsidP="00C84684">
            <w:pPr>
              <w:pStyle w:val="ps"/>
              <w:jc w:val="left"/>
              <w:rPr>
                <w:color w:val="000000"/>
                <w:u w:val="single"/>
              </w:rPr>
            </w:pPr>
            <w:r w:rsidRPr="00C84684">
              <w:rPr>
                <w:color w:val="000000"/>
                <w:u w:val="single"/>
              </w:rPr>
              <w:t>Community structures</w:t>
            </w:r>
          </w:p>
          <w:p w14:paraId="534D3B51" w14:textId="77777777" w:rsidR="000D1D36" w:rsidRPr="001C2127" w:rsidRDefault="000D1D36" w:rsidP="00C84684">
            <w:pPr>
              <w:pStyle w:val="ea"/>
              <w:rPr>
                <w:lang w:val="en-US"/>
              </w:rPr>
            </w:pPr>
            <w:r w:rsidRPr="001C2127">
              <w:rPr>
                <w:lang w:val="en-US"/>
              </w:rPr>
              <w:t xml:space="preserve">Orient local leaders (such as Councillors, Traditional Leaders, Religious Leaders on gender and youth issues and women’s and youth’ rights </w:t>
            </w:r>
          </w:p>
          <w:p w14:paraId="54E98537" w14:textId="77777777" w:rsidR="000D1D36" w:rsidRPr="001C2127" w:rsidRDefault="000D1D36" w:rsidP="00C84684">
            <w:pPr>
              <w:pStyle w:val="ea"/>
              <w:rPr>
                <w:lang w:val="en-US"/>
              </w:rPr>
            </w:pPr>
            <w:r w:rsidRPr="001C2127">
              <w:rPr>
                <w:lang w:val="en-US"/>
              </w:rPr>
              <w:t>Train of the ADCs, VDC and AECs on gender and youth</w:t>
            </w:r>
          </w:p>
          <w:p w14:paraId="1DA87350" w14:textId="77777777" w:rsidR="000D1D36" w:rsidRPr="001C2127" w:rsidRDefault="000D1D36" w:rsidP="00C84684">
            <w:pPr>
              <w:pStyle w:val="ea"/>
              <w:rPr>
                <w:lang w:val="en-US"/>
              </w:rPr>
            </w:pPr>
            <w:r w:rsidRPr="001C2127">
              <w:rPr>
                <w:lang w:val="en-US"/>
              </w:rPr>
              <w:t>Conduct gender and youth analysis together with District and Community Teams</w:t>
            </w:r>
          </w:p>
          <w:p w14:paraId="625C7FDA" w14:textId="77777777" w:rsidR="000D1D36" w:rsidRPr="001C2127" w:rsidRDefault="000D1D36" w:rsidP="00C84684">
            <w:pPr>
              <w:pStyle w:val="ea"/>
              <w:rPr>
                <w:lang w:val="en-US"/>
              </w:rPr>
            </w:pPr>
            <w:r w:rsidRPr="001C2127">
              <w:rPr>
                <w:lang w:val="en-US"/>
              </w:rPr>
              <w:t>Train community-based volunteers in gender and youth issues such as gender and youth participation in decision making</w:t>
            </w:r>
          </w:p>
          <w:p w14:paraId="11A1CC74" w14:textId="77777777" w:rsidR="000D1D36" w:rsidRPr="001C2127" w:rsidRDefault="000D1D36" w:rsidP="00C84684">
            <w:pPr>
              <w:pStyle w:val="ea"/>
              <w:rPr>
                <w:lang w:val="en-US"/>
              </w:rPr>
            </w:pPr>
            <w:r w:rsidRPr="001C2127">
              <w:rPr>
                <w:lang w:val="en-US"/>
              </w:rPr>
              <w:t>Conduct participatory gender and youth analysis, planning and monitoring at community level</w:t>
            </w:r>
          </w:p>
          <w:p w14:paraId="072D3418" w14:textId="77777777" w:rsidR="000D1D36" w:rsidRPr="001C2127" w:rsidRDefault="000D1D36" w:rsidP="00C84684">
            <w:pPr>
              <w:pStyle w:val="ea"/>
              <w:rPr>
                <w:lang w:val="en-US"/>
              </w:rPr>
            </w:pPr>
            <w:r w:rsidRPr="001C2127">
              <w:rPr>
                <w:lang w:val="en-US"/>
              </w:rPr>
              <w:t>Establish local gender and youth forums or advocacy groups</w:t>
            </w:r>
          </w:p>
        </w:tc>
        <w:tc>
          <w:tcPr>
            <w:tcW w:w="1149" w:type="pct"/>
            <w:vAlign w:val="center"/>
          </w:tcPr>
          <w:p w14:paraId="6C3427CD" w14:textId="6733649B" w:rsidR="000D1D36" w:rsidRPr="006763A1" w:rsidRDefault="000D1D36" w:rsidP="00C84684">
            <w:pPr>
              <w:pStyle w:val="ps"/>
              <w:jc w:val="left"/>
              <w:rPr>
                <w:lang w:val="en-US"/>
              </w:rPr>
            </w:pPr>
            <w:r w:rsidRPr="006763A1">
              <w:rPr>
                <w:color w:val="000000"/>
                <w:lang w:val="en-US"/>
              </w:rPr>
              <w:t>Consultants and DEC members, Water management institutions, local leaders and gender CSOs</w:t>
            </w:r>
          </w:p>
        </w:tc>
      </w:tr>
      <w:tr w:rsidR="000D1D36" w:rsidRPr="00097EF3" w14:paraId="3DAE72DD" w14:textId="77777777" w:rsidTr="009309D8">
        <w:trPr>
          <w:trHeight w:val="620"/>
        </w:trPr>
        <w:tc>
          <w:tcPr>
            <w:tcW w:w="963" w:type="pct"/>
            <w:vMerge/>
            <w:vAlign w:val="center"/>
          </w:tcPr>
          <w:p w14:paraId="02E2FA88" w14:textId="77777777" w:rsidR="000D1D36" w:rsidRPr="006763A1" w:rsidRDefault="000D1D36" w:rsidP="00C84684">
            <w:pPr>
              <w:pStyle w:val="ps"/>
              <w:jc w:val="left"/>
              <w:rPr>
                <w:iCs/>
                <w:lang w:val="en-US"/>
              </w:rPr>
            </w:pPr>
          </w:p>
        </w:tc>
        <w:tc>
          <w:tcPr>
            <w:tcW w:w="2888" w:type="pct"/>
            <w:vAlign w:val="center"/>
          </w:tcPr>
          <w:p w14:paraId="58B1E59B" w14:textId="77777777" w:rsidR="000D1D36" w:rsidRPr="00C84684" w:rsidRDefault="000D1D36" w:rsidP="00C84684">
            <w:pPr>
              <w:pStyle w:val="ps"/>
              <w:jc w:val="left"/>
              <w:rPr>
                <w:color w:val="000000"/>
                <w:u w:val="single"/>
              </w:rPr>
            </w:pPr>
            <w:r w:rsidRPr="00C84684">
              <w:rPr>
                <w:color w:val="000000"/>
                <w:u w:val="single"/>
              </w:rPr>
              <w:t>Household level</w:t>
            </w:r>
          </w:p>
          <w:p w14:paraId="3BC25FFA" w14:textId="39A77902" w:rsidR="000D1D36" w:rsidRPr="001C2127" w:rsidRDefault="000D1D36" w:rsidP="00C84684">
            <w:pPr>
              <w:pStyle w:val="ea"/>
              <w:rPr>
                <w:lang w:val="en-US"/>
              </w:rPr>
            </w:pPr>
            <w:r w:rsidRPr="001C2127">
              <w:rPr>
                <w:lang w:val="en-US"/>
              </w:rPr>
              <w:t>Sensiti</w:t>
            </w:r>
            <w:r w:rsidR="002664A0">
              <w:rPr>
                <w:lang w:val="en-US"/>
              </w:rPr>
              <w:t>z</w:t>
            </w:r>
            <w:r w:rsidRPr="001C2127">
              <w:rPr>
                <w:lang w:val="en-US"/>
              </w:rPr>
              <w:t>ation of men, women and youth on the roles and importance of women and youth and women’s and youth’ rights</w:t>
            </w:r>
          </w:p>
        </w:tc>
        <w:tc>
          <w:tcPr>
            <w:tcW w:w="1149" w:type="pct"/>
            <w:vAlign w:val="center"/>
          </w:tcPr>
          <w:p w14:paraId="2AE8BD2F" w14:textId="68DA0E60" w:rsidR="000D1D36" w:rsidRPr="006763A1" w:rsidRDefault="000D1D36" w:rsidP="00C84684">
            <w:pPr>
              <w:pStyle w:val="ps"/>
              <w:jc w:val="left"/>
              <w:rPr>
                <w:lang w:val="en-US"/>
              </w:rPr>
            </w:pPr>
            <w:r w:rsidRPr="006763A1">
              <w:rPr>
                <w:color w:val="000000"/>
                <w:lang w:val="en-US"/>
              </w:rPr>
              <w:t>Consultants and DEC members, Water management institutions, local leaders and gender CSOs</w:t>
            </w:r>
          </w:p>
        </w:tc>
      </w:tr>
    </w:tbl>
    <w:p w14:paraId="68796A5D" w14:textId="77777777" w:rsidR="000D1D36" w:rsidRPr="003B3140" w:rsidRDefault="000D1D36" w:rsidP="009309D8">
      <w:pPr>
        <w:pStyle w:val="T1"/>
        <w:rPr>
          <w:lang w:eastAsia="en-GB"/>
        </w:rPr>
      </w:pPr>
      <w:bookmarkStart w:id="59" w:name="_Toc462830162"/>
      <w:r w:rsidRPr="003B3140">
        <w:lastRenderedPageBreak/>
        <w:t>Stakeholder</w:t>
      </w:r>
      <w:r w:rsidRPr="003B3140">
        <w:rPr>
          <w:lang w:eastAsia="en-GB"/>
        </w:rPr>
        <w:t xml:space="preserve"> roles</w:t>
      </w:r>
      <w:bookmarkEnd w:id="59"/>
      <w:r w:rsidRPr="003B3140">
        <w:rPr>
          <w:lang w:eastAsia="en-GB"/>
        </w:rPr>
        <w:t xml:space="preserve"> </w:t>
      </w:r>
    </w:p>
    <w:p w14:paraId="14F26913" w14:textId="77777777" w:rsidR="000D1D36" w:rsidRPr="003B3140" w:rsidRDefault="000D1D36" w:rsidP="009309D8">
      <w:pPr>
        <w:pStyle w:val="T2"/>
      </w:pPr>
      <w:r w:rsidRPr="003B3140">
        <w:t>National level</w:t>
      </w:r>
    </w:p>
    <w:p w14:paraId="32B5B7F9" w14:textId="5C33F3B0" w:rsidR="000D1D36" w:rsidRPr="001C2127" w:rsidRDefault="000D1D36" w:rsidP="001D2D02">
      <w:pPr>
        <w:pStyle w:val="ps"/>
        <w:rPr>
          <w:lang w:val="en-US" w:eastAsia="en-GB"/>
        </w:rPr>
      </w:pPr>
      <w:r w:rsidRPr="006763A1">
        <w:rPr>
          <w:lang w:val="en-US" w:eastAsia="en-GB"/>
        </w:rPr>
        <w:t xml:space="preserve">At the national level, the Ministry of Agriculture, Water and Irrigation Development and Irrigation (MoAIWD), will ensure that guidance incorporates gender issues that have been identified and included in the Gender and Youth strategy. </w:t>
      </w:r>
      <w:r w:rsidRPr="001C2127">
        <w:rPr>
          <w:lang w:val="en-US" w:eastAsia="en-GB"/>
        </w:rPr>
        <w:t>The Ministry will ensure that planners involved in the project have requisite gender analysis skills and utilise gender lens in designing the scheme. The Ministry will work closely with the Ministry of Gender, Community Development and Children Affairs</w:t>
      </w:r>
      <w:r w:rsidR="00C4504B">
        <w:rPr>
          <w:lang w:val="en-US" w:eastAsia="en-GB"/>
        </w:rPr>
        <w:t xml:space="preserve"> and the National Youth Council</w:t>
      </w:r>
      <w:r w:rsidRPr="001C2127">
        <w:rPr>
          <w:lang w:val="en-US" w:eastAsia="en-GB"/>
        </w:rPr>
        <w:t xml:space="preserve"> to ensure that gender issues are implemented and reported in a coordinated way. </w:t>
      </w:r>
    </w:p>
    <w:p w14:paraId="005F9C89" w14:textId="77777777" w:rsidR="000D1D36" w:rsidRPr="003B3140" w:rsidRDefault="000D1D36" w:rsidP="009309D8">
      <w:pPr>
        <w:pStyle w:val="T2"/>
        <w:rPr>
          <w:lang w:eastAsia="en-GB"/>
        </w:rPr>
      </w:pPr>
      <w:r w:rsidRPr="003B3140">
        <w:rPr>
          <w:lang w:eastAsia="en-GB"/>
        </w:rPr>
        <w:t>District level</w:t>
      </w:r>
    </w:p>
    <w:p w14:paraId="6F04D569" w14:textId="0A85CE79" w:rsidR="000D1D36" w:rsidRPr="001C2127" w:rsidRDefault="000D1D36" w:rsidP="001D2D02">
      <w:pPr>
        <w:pStyle w:val="ps"/>
        <w:rPr>
          <w:lang w:val="en-US" w:eastAsia="en-GB"/>
        </w:rPr>
      </w:pPr>
      <w:r w:rsidRPr="006763A1">
        <w:rPr>
          <w:lang w:val="en-US" w:eastAsia="en-GB"/>
        </w:rPr>
        <w:t xml:space="preserve">At district level, the District Executive Committee will appoint a SVIP committee which will oversee implementation of the gender and youth interventions as prioritised in the Gender and Youth strategy. </w:t>
      </w:r>
      <w:r w:rsidRPr="001C2127">
        <w:rPr>
          <w:lang w:val="en-US" w:eastAsia="en-GB"/>
        </w:rPr>
        <w:t>The DEC will monitor gender mainstreaming and affirmative actions at implementation level. It will ensure that the programme is implemented in a participatory and consultative way to ensure that vulnerable groups such as women, youths, poor men and people living with HIV are engaged, participate and benefit from the programme.</w:t>
      </w:r>
      <w:r w:rsidR="00390BE7">
        <w:rPr>
          <w:lang w:val="en-US" w:eastAsia="en-GB"/>
        </w:rPr>
        <w:t xml:space="preserve"> </w:t>
      </w:r>
    </w:p>
    <w:p w14:paraId="277C0C57" w14:textId="77777777" w:rsidR="000D1D36" w:rsidRPr="003B3140" w:rsidRDefault="000D1D36" w:rsidP="009309D8">
      <w:pPr>
        <w:pStyle w:val="T2"/>
      </w:pPr>
      <w:r w:rsidRPr="003B3140">
        <w:t>Community level</w:t>
      </w:r>
    </w:p>
    <w:p w14:paraId="54114EBE" w14:textId="66913D9A" w:rsidR="000D1D36" w:rsidRPr="00982877" w:rsidRDefault="000D1D36" w:rsidP="00982877">
      <w:pPr>
        <w:pStyle w:val="ps"/>
        <w:rPr>
          <w:lang w:val="en-US" w:eastAsia="en-GB"/>
        </w:rPr>
      </w:pPr>
      <w:r w:rsidRPr="006763A1">
        <w:rPr>
          <w:lang w:val="en-US" w:eastAsia="en-GB"/>
        </w:rPr>
        <w:t xml:space="preserve">At community level, water management entities created through the SVIP, will ensure that a certain minimum percentage of women and youths are involved and benefit from the programme equally with men. They will implement affirmative actions on areas where gender gaps are identified. Contractors and consultants will ensure that women, youth and other vulnerable groups are consulted regularly through systematic processes and their views reflected in irrigation designs and specifications. They will create gender capacities within their staff and experts and ensure that all gender and youth issues identified through this guideline are understood and addressed by their teams. This requirement will also be included in their contracts, and the contracts are not engendered, MoAIWD will negotiate for an additional MoU to ensure that gender issues are included. </w:t>
      </w:r>
      <w:r w:rsidRPr="001D2D02">
        <w:rPr>
          <w:lang w:val="en-US" w:eastAsia="en-GB"/>
        </w:rPr>
        <w:t xml:space="preserve">The CCPLTRF </w:t>
      </w:r>
      <w:r w:rsidR="001D2D02" w:rsidRPr="001D2D02">
        <w:rPr>
          <w:lang w:val="en-US" w:eastAsia="en-GB"/>
        </w:rPr>
        <w:t xml:space="preserve">Consultant (COWI) </w:t>
      </w:r>
      <w:r w:rsidRPr="001D2D02">
        <w:rPr>
          <w:lang w:val="en-US" w:eastAsia="en-GB"/>
        </w:rPr>
        <w:t xml:space="preserve">will </w:t>
      </w:r>
      <w:r w:rsidR="001D2D02">
        <w:rPr>
          <w:lang w:val="en-US" w:eastAsia="en-GB"/>
        </w:rPr>
        <w:t xml:space="preserve">also </w:t>
      </w:r>
      <w:r w:rsidRPr="001D2D02">
        <w:rPr>
          <w:lang w:val="en-US" w:eastAsia="en-GB"/>
        </w:rPr>
        <w:t>monitor adherence to the gender strategy, at the feasibility phase.</w:t>
      </w:r>
    </w:p>
    <w:p w14:paraId="3706A352" w14:textId="0744B026" w:rsidR="000D1D36" w:rsidRDefault="00982877" w:rsidP="009309D8">
      <w:pPr>
        <w:pStyle w:val="T1"/>
      </w:pPr>
      <w:r>
        <w:t>Performance indicators</w:t>
      </w:r>
    </w:p>
    <w:p w14:paraId="0409001C" w14:textId="7C895FBA" w:rsidR="001F4631" w:rsidRPr="001F4631" w:rsidRDefault="00117A9D" w:rsidP="001F4631">
      <w:pPr>
        <w:pStyle w:val="ps"/>
        <w:rPr>
          <w:lang w:val="en-US"/>
        </w:rPr>
      </w:pPr>
      <w:r>
        <w:rPr>
          <w:lang w:val="en-US"/>
        </w:rPr>
        <w:t xml:space="preserve">COWI (2016) has developed performance indicators to monitor gender and youth aspects. At time of monitoring, an independent consultant will </w:t>
      </w:r>
      <w:r w:rsidR="002C0328">
        <w:rPr>
          <w:lang w:val="en-US"/>
        </w:rPr>
        <w:t>be</w:t>
      </w:r>
      <w:r>
        <w:rPr>
          <w:lang w:val="en-US"/>
        </w:rPr>
        <w:t xml:space="preserve"> hired to carry out the monitoring as presented hereunder</w:t>
      </w:r>
      <w:r w:rsidR="00C4504B">
        <w:rPr>
          <w:lang w:val="en-US"/>
        </w:rPr>
        <w:t xml:space="preserve"> as well as the </w:t>
      </w:r>
      <w:r w:rsidR="00C4504B" w:rsidRPr="00C4504B">
        <w:rPr>
          <w:lang w:val="en-US"/>
        </w:rPr>
        <w:t>National Youth Council</w:t>
      </w:r>
      <w:r w:rsidR="00C4504B">
        <w:rPr>
          <w:lang w:val="en-US"/>
        </w:rPr>
        <w:t xml:space="preserve"> and the</w:t>
      </w:r>
      <w:r w:rsidR="00C4504B" w:rsidRPr="00C4504B">
        <w:rPr>
          <w:lang w:val="en-US"/>
        </w:rPr>
        <w:t xml:space="preserve"> District Council</w:t>
      </w:r>
      <w:r>
        <w:rPr>
          <w:lang w:val="en-US"/>
        </w:rPr>
        <w:t xml:space="preserve">. </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24"/>
        <w:gridCol w:w="1028"/>
        <w:gridCol w:w="1706"/>
      </w:tblGrid>
      <w:tr w:rsidR="0090159B" w:rsidRPr="00097EF3" w14:paraId="282F3E87" w14:textId="77777777" w:rsidTr="00A035E8">
        <w:trPr>
          <w:tblHeader/>
        </w:trPr>
        <w:tc>
          <w:tcPr>
            <w:tcW w:w="3886" w:type="pct"/>
            <w:shd w:val="clear" w:color="auto" w:fill="BFBFBF" w:themeFill="background1" w:themeFillShade="BF"/>
          </w:tcPr>
          <w:p w14:paraId="6242AF7C" w14:textId="77777777" w:rsidR="0090159B" w:rsidRPr="003B3140" w:rsidRDefault="0090159B" w:rsidP="00982877">
            <w:pPr>
              <w:pStyle w:val="ps"/>
            </w:pPr>
            <w:r w:rsidRPr="003B3140">
              <w:t>Indicators</w:t>
            </w:r>
          </w:p>
        </w:tc>
        <w:tc>
          <w:tcPr>
            <w:tcW w:w="367" w:type="pct"/>
            <w:shd w:val="clear" w:color="auto" w:fill="BFBFBF" w:themeFill="background1" w:themeFillShade="BF"/>
          </w:tcPr>
          <w:p w14:paraId="335300EA" w14:textId="77777777" w:rsidR="0090159B" w:rsidRPr="003B3140" w:rsidRDefault="0090159B" w:rsidP="00982877">
            <w:pPr>
              <w:pStyle w:val="ps"/>
            </w:pPr>
            <w:r w:rsidRPr="003B3140">
              <w:t>Type</w:t>
            </w:r>
          </w:p>
        </w:tc>
        <w:tc>
          <w:tcPr>
            <w:tcW w:w="747" w:type="pct"/>
            <w:shd w:val="clear" w:color="auto" w:fill="BFBFBF" w:themeFill="background1" w:themeFillShade="BF"/>
          </w:tcPr>
          <w:p w14:paraId="1256D4D2" w14:textId="77777777" w:rsidR="0090159B" w:rsidRPr="003B3140" w:rsidRDefault="0090159B" w:rsidP="00982877">
            <w:pPr>
              <w:pStyle w:val="ps"/>
            </w:pPr>
            <w:r w:rsidRPr="003B3140">
              <w:t>Method of data collection</w:t>
            </w:r>
          </w:p>
        </w:tc>
      </w:tr>
      <w:tr w:rsidR="0090159B" w:rsidRPr="00097EF3" w14:paraId="2A089A07" w14:textId="77777777" w:rsidTr="00A035E8">
        <w:tc>
          <w:tcPr>
            <w:tcW w:w="3886" w:type="pct"/>
          </w:tcPr>
          <w:p w14:paraId="0C903E3B" w14:textId="77777777" w:rsidR="0090159B" w:rsidRPr="0090159B" w:rsidRDefault="0090159B" w:rsidP="00982877">
            <w:pPr>
              <w:pStyle w:val="ps"/>
              <w:rPr>
                <w:lang w:val="en-US"/>
              </w:rPr>
            </w:pPr>
            <w:r w:rsidRPr="0090159B">
              <w:rPr>
                <w:lang w:val="en-US"/>
              </w:rPr>
              <w:t>Number and frequency of women, men, youths, and other disadvantaged persons consulted during detailed design and implementation</w:t>
            </w:r>
          </w:p>
        </w:tc>
        <w:tc>
          <w:tcPr>
            <w:tcW w:w="367" w:type="pct"/>
          </w:tcPr>
          <w:p w14:paraId="14B00260" w14:textId="77777777" w:rsidR="0090159B" w:rsidRPr="003B3140" w:rsidRDefault="0090159B" w:rsidP="00982877">
            <w:pPr>
              <w:pStyle w:val="ps"/>
            </w:pPr>
            <w:r w:rsidRPr="003B3140">
              <w:t>Output</w:t>
            </w:r>
          </w:p>
        </w:tc>
        <w:tc>
          <w:tcPr>
            <w:tcW w:w="747" w:type="pct"/>
          </w:tcPr>
          <w:p w14:paraId="3F57E568" w14:textId="77777777" w:rsidR="0090159B" w:rsidRPr="0090159B" w:rsidRDefault="0090159B" w:rsidP="00982877">
            <w:pPr>
              <w:pStyle w:val="ps"/>
              <w:rPr>
                <w:lang w:val="en-US"/>
              </w:rPr>
            </w:pPr>
            <w:r w:rsidRPr="0090159B">
              <w:rPr>
                <w:lang w:val="en-US"/>
              </w:rPr>
              <w:t>Meetings or process records/registers</w:t>
            </w:r>
          </w:p>
        </w:tc>
      </w:tr>
      <w:tr w:rsidR="0090159B" w:rsidRPr="00097EF3" w14:paraId="45386C70" w14:textId="77777777" w:rsidTr="00A035E8">
        <w:tc>
          <w:tcPr>
            <w:tcW w:w="3886" w:type="pct"/>
          </w:tcPr>
          <w:p w14:paraId="3E9CA656" w14:textId="77777777" w:rsidR="0090159B" w:rsidRPr="0090159B" w:rsidRDefault="0090159B" w:rsidP="00982877">
            <w:pPr>
              <w:pStyle w:val="ps"/>
              <w:rPr>
                <w:lang w:val="en-US"/>
              </w:rPr>
            </w:pPr>
            <w:r w:rsidRPr="0090159B">
              <w:rPr>
                <w:lang w:val="en-US"/>
              </w:rPr>
              <w:t>Percentage of women and men, boys and girls actively participating in planning sessions for water allocation program for drinking water and agricultural irrigation</w:t>
            </w:r>
          </w:p>
        </w:tc>
        <w:tc>
          <w:tcPr>
            <w:tcW w:w="367" w:type="pct"/>
          </w:tcPr>
          <w:p w14:paraId="1AA604DD" w14:textId="77777777" w:rsidR="0090159B" w:rsidRPr="003B3140" w:rsidRDefault="0090159B" w:rsidP="00982877">
            <w:pPr>
              <w:pStyle w:val="ps"/>
            </w:pPr>
            <w:r w:rsidRPr="003B3140">
              <w:t>Output</w:t>
            </w:r>
          </w:p>
        </w:tc>
        <w:tc>
          <w:tcPr>
            <w:tcW w:w="747" w:type="pct"/>
          </w:tcPr>
          <w:p w14:paraId="6E156108" w14:textId="77777777" w:rsidR="0090159B" w:rsidRPr="0090159B" w:rsidRDefault="0090159B" w:rsidP="00982877">
            <w:pPr>
              <w:pStyle w:val="ps"/>
              <w:rPr>
                <w:lang w:val="en-US"/>
              </w:rPr>
            </w:pPr>
            <w:r w:rsidRPr="0090159B">
              <w:rPr>
                <w:lang w:val="en-US"/>
              </w:rPr>
              <w:t>Meetings or process records/registers</w:t>
            </w:r>
          </w:p>
        </w:tc>
      </w:tr>
      <w:tr w:rsidR="0090159B" w:rsidRPr="00097EF3" w14:paraId="65AA0F1E" w14:textId="77777777" w:rsidTr="00A035E8">
        <w:tc>
          <w:tcPr>
            <w:tcW w:w="3886" w:type="pct"/>
          </w:tcPr>
          <w:p w14:paraId="6F58B9F4" w14:textId="77777777" w:rsidR="0090159B" w:rsidRPr="0090159B" w:rsidRDefault="0090159B" w:rsidP="00982877">
            <w:pPr>
              <w:pStyle w:val="ps"/>
              <w:rPr>
                <w:lang w:val="en-US"/>
              </w:rPr>
            </w:pPr>
            <w:r w:rsidRPr="0090159B">
              <w:rPr>
                <w:lang w:val="en-US"/>
              </w:rPr>
              <w:t>Percentage of women and men, boys and girls actively participating in water entities</w:t>
            </w:r>
          </w:p>
        </w:tc>
        <w:tc>
          <w:tcPr>
            <w:tcW w:w="367" w:type="pct"/>
          </w:tcPr>
          <w:p w14:paraId="39E2C5FE" w14:textId="77777777" w:rsidR="0090159B" w:rsidRPr="003B3140" w:rsidRDefault="0090159B" w:rsidP="00982877">
            <w:pPr>
              <w:pStyle w:val="ps"/>
            </w:pPr>
            <w:r w:rsidRPr="003B3140">
              <w:t>Output</w:t>
            </w:r>
          </w:p>
        </w:tc>
        <w:tc>
          <w:tcPr>
            <w:tcW w:w="747" w:type="pct"/>
          </w:tcPr>
          <w:p w14:paraId="4BD280F5" w14:textId="77777777" w:rsidR="0090159B" w:rsidRPr="0090159B" w:rsidRDefault="0090159B" w:rsidP="00982877">
            <w:pPr>
              <w:pStyle w:val="ps"/>
              <w:rPr>
                <w:lang w:val="en-US"/>
              </w:rPr>
            </w:pPr>
            <w:r w:rsidRPr="0090159B">
              <w:rPr>
                <w:lang w:val="en-US"/>
              </w:rPr>
              <w:t>Meetings or process records/registers</w:t>
            </w:r>
          </w:p>
        </w:tc>
      </w:tr>
      <w:tr w:rsidR="0090159B" w:rsidRPr="00097EF3" w14:paraId="60043C4A" w14:textId="77777777" w:rsidTr="00A035E8">
        <w:tc>
          <w:tcPr>
            <w:tcW w:w="3886" w:type="pct"/>
          </w:tcPr>
          <w:p w14:paraId="71ADADE4" w14:textId="77777777" w:rsidR="0090159B" w:rsidRPr="0090159B" w:rsidRDefault="0090159B" w:rsidP="00982877">
            <w:pPr>
              <w:pStyle w:val="ps"/>
              <w:rPr>
                <w:lang w:val="en-US"/>
              </w:rPr>
            </w:pPr>
            <w:r w:rsidRPr="0090159B">
              <w:rPr>
                <w:lang w:val="en-US"/>
              </w:rPr>
              <w:lastRenderedPageBreak/>
              <w:t>Percentage of women and men, boys and girls members of operations and management committees of irrigation projects</w:t>
            </w:r>
          </w:p>
        </w:tc>
        <w:tc>
          <w:tcPr>
            <w:tcW w:w="367" w:type="pct"/>
          </w:tcPr>
          <w:p w14:paraId="2EF4F6EB" w14:textId="77777777" w:rsidR="0090159B" w:rsidRPr="003B3140" w:rsidRDefault="0090159B" w:rsidP="00982877">
            <w:pPr>
              <w:pStyle w:val="ps"/>
            </w:pPr>
            <w:r w:rsidRPr="003B3140">
              <w:t>Output</w:t>
            </w:r>
          </w:p>
        </w:tc>
        <w:tc>
          <w:tcPr>
            <w:tcW w:w="747" w:type="pct"/>
          </w:tcPr>
          <w:p w14:paraId="06B16F37" w14:textId="77777777" w:rsidR="0090159B" w:rsidRPr="0090159B" w:rsidRDefault="0090159B" w:rsidP="00982877">
            <w:pPr>
              <w:pStyle w:val="ps"/>
              <w:rPr>
                <w:lang w:val="en-US"/>
              </w:rPr>
            </w:pPr>
            <w:r w:rsidRPr="0090159B">
              <w:rPr>
                <w:lang w:val="en-US"/>
              </w:rPr>
              <w:t>Meetings or process records/registers</w:t>
            </w:r>
          </w:p>
        </w:tc>
      </w:tr>
      <w:tr w:rsidR="0090159B" w:rsidRPr="00097EF3" w14:paraId="4C90C485" w14:textId="77777777" w:rsidTr="00A035E8">
        <w:tc>
          <w:tcPr>
            <w:tcW w:w="3886" w:type="pct"/>
          </w:tcPr>
          <w:p w14:paraId="480897A8" w14:textId="15B4F19F" w:rsidR="0090159B" w:rsidRPr="0090159B" w:rsidRDefault="0090159B" w:rsidP="00982877">
            <w:pPr>
              <w:pStyle w:val="ps"/>
              <w:rPr>
                <w:lang w:val="en-US"/>
              </w:rPr>
            </w:pPr>
            <w:r w:rsidRPr="0090159B">
              <w:rPr>
                <w:lang w:val="en-US"/>
              </w:rPr>
              <w:t xml:space="preserve">Women, men, boys and girls and other vulnerable groups in positions of management or leadership in </w:t>
            </w:r>
            <w:r w:rsidR="002D475E">
              <w:rPr>
                <w:lang w:val="en-US"/>
              </w:rPr>
              <w:t xml:space="preserve">farmer </w:t>
            </w:r>
            <w:r w:rsidR="002D475E" w:rsidRPr="0059752B">
              <w:rPr>
                <w:lang w:val="en-US"/>
              </w:rPr>
              <w:t>management entities</w:t>
            </w:r>
          </w:p>
        </w:tc>
        <w:tc>
          <w:tcPr>
            <w:tcW w:w="367" w:type="pct"/>
          </w:tcPr>
          <w:p w14:paraId="0CAED3CA" w14:textId="77777777" w:rsidR="0090159B" w:rsidRPr="003B3140" w:rsidRDefault="0090159B" w:rsidP="00982877">
            <w:pPr>
              <w:pStyle w:val="ps"/>
            </w:pPr>
            <w:r w:rsidRPr="003B3140">
              <w:t>Output</w:t>
            </w:r>
          </w:p>
        </w:tc>
        <w:tc>
          <w:tcPr>
            <w:tcW w:w="747" w:type="pct"/>
          </w:tcPr>
          <w:p w14:paraId="29FF9200" w14:textId="77777777" w:rsidR="0090159B" w:rsidRPr="0090159B" w:rsidRDefault="0090159B" w:rsidP="00982877">
            <w:pPr>
              <w:pStyle w:val="ps"/>
              <w:rPr>
                <w:lang w:val="en-US"/>
              </w:rPr>
            </w:pPr>
            <w:r w:rsidRPr="0090159B">
              <w:rPr>
                <w:lang w:val="en-US"/>
              </w:rPr>
              <w:t>Meetings or process records/registers</w:t>
            </w:r>
          </w:p>
        </w:tc>
      </w:tr>
      <w:tr w:rsidR="0090159B" w:rsidRPr="00097EF3" w14:paraId="62F98828" w14:textId="77777777" w:rsidTr="00A035E8">
        <w:tc>
          <w:tcPr>
            <w:tcW w:w="3886" w:type="pct"/>
          </w:tcPr>
          <w:p w14:paraId="0D3D4563" w14:textId="77777777" w:rsidR="0090159B" w:rsidRPr="0090159B" w:rsidRDefault="0090159B" w:rsidP="00982877">
            <w:pPr>
              <w:pStyle w:val="ps"/>
              <w:rPr>
                <w:lang w:val="en-US"/>
              </w:rPr>
            </w:pPr>
            <w:r w:rsidRPr="0090159B">
              <w:rPr>
                <w:lang w:val="en-US"/>
              </w:rPr>
              <w:t>Community satisfaction (disaggregated by gender and age) regarding water distribution schedules and access</w:t>
            </w:r>
          </w:p>
        </w:tc>
        <w:tc>
          <w:tcPr>
            <w:tcW w:w="367" w:type="pct"/>
          </w:tcPr>
          <w:p w14:paraId="029BB20C" w14:textId="77777777" w:rsidR="0090159B" w:rsidRPr="003B3140" w:rsidRDefault="0090159B" w:rsidP="00982877">
            <w:pPr>
              <w:pStyle w:val="ps"/>
            </w:pPr>
            <w:r w:rsidRPr="003B3140">
              <w:t>Outcome</w:t>
            </w:r>
          </w:p>
        </w:tc>
        <w:tc>
          <w:tcPr>
            <w:tcW w:w="747" w:type="pct"/>
          </w:tcPr>
          <w:p w14:paraId="2A0A29FD" w14:textId="77777777" w:rsidR="0090159B" w:rsidRPr="003B3140" w:rsidRDefault="0090159B" w:rsidP="00982877">
            <w:pPr>
              <w:pStyle w:val="ps"/>
            </w:pPr>
            <w:r w:rsidRPr="003B3140">
              <w:t>Household surveys</w:t>
            </w:r>
          </w:p>
        </w:tc>
      </w:tr>
      <w:tr w:rsidR="0090159B" w:rsidRPr="00097EF3" w14:paraId="3608C4BC" w14:textId="77777777" w:rsidTr="00A035E8">
        <w:tc>
          <w:tcPr>
            <w:tcW w:w="3886" w:type="pct"/>
          </w:tcPr>
          <w:p w14:paraId="267C557C" w14:textId="77777777" w:rsidR="0090159B" w:rsidRPr="0090159B" w:rsidRDefault="0090159B" w:rsidP="00982877">
            <w:pPr>
              <w:pStyle w:val="ps"/>
              <w:rPr>
                <w:lang w:val="en-US"/>
              </w:rPr>
            </w:pPr>
            <w:r w:rsidRPr="0090159B">
              <w:rPr>
                <w:lang w:val="en-US"/>
              </w:rPr>
              <w:t>Access of women and men, boys and girls to support services, such as credit and extension (such as percentage of women in agricultural training and of women clients of credit institutions)</w:t>
            </w:r>
          </w:p>
        </w:tc>
        <w:tc>
          <w:tcPr>
            <w:tcW w:w="367" w:type="pct"/>
          </w:tcPr>
          <w:p w14:paraId="0AE83B95" w14:textId="77777777" w:rsidR="0090159B" w:rsidRPr="003B3140" w:rsidRDefault="0090159B" w:rsidP="00982877">
            <w:pPr>
              <w:pStyle w:val="ps"/>
            </w:pPr>
            <w:r w:rsidRPr="003B3140">
              <w:t>Outcome</w:t>
            </w:r>
          </w:p>
        </w:tc>
        <w:tc>
          <w:tcPr>
            <w:tcW w:w="747" w:type="pct"/>
          </w:tcPr>
          <w:p w14:paraId="0A428C30" w14:textId="77777777" w:rsidR="0090159B" w:rsidRPr="003B3140" w:rsidRDefault="0090159B" w:rsidP="00982877">
            <w:pPr>
              <w:pStyle w:val="ps"/>
            </w:pPr>
            <w:r w:rsidRPr="003B3140">
              <w:t>Household surveys</w:t>
            </w:r>
          </w:p>
        </w:tc>
      </w:tr>
      <w:tr w:rsidR="0090159B" w:rsidRPr="00097EF3" w14:paraId="468DB9DE" w14:textId="77777777" w:rsidTr="00A035E8">
        <w:tc>
          <w:tcPr>
            <w:tcW w:w="3886" w:type="pct"/>
          </w:tcPr>
          <w:p w14:paraId="31BDDF07" w14:textId="49CEF08A" w:rsidR="0090159B" w:rsidRPr="0090159B" w:rsidRDefault="002C0328" w:rsidP="00982877">
            <w:pPr>
              <w:pStyle w:val="ps"/>
              <w:rPr>
                <w:lang w:val="en-US"/>
              </w:rPr>
            </w:pPr>
            <w:r>
              <w:rPr>
                <w:lang w:val="en-US"/>
              </w:rPr>
              <w:t>P</w:t>
            </w:r>
            <w:r w:rsidR="0090159B" w:rsidRPr="0090159B">
              <w:rPr>
                <w:lang w:val="en-US"/>
              </w:rPr>
              <w:t>ercentage of women and men, boys and girls among total trainees receiving training in the appropriate use of irrigation for high-value crop production</w:t>
            </w:r>
          </w:p>
        </w:tc>
        <w:tc>
          <w:tcPr>
            <w:tcW w:w="367" w:type="pct"/>
          </w:tcPr>
          <w:p w14:paraId="5C21CA83" w14:textId="77777777" w:rsidR="0090159B" w:rsidRPr="003B3140" w:rsidRDefault="0090159B" w:rsidP="00982877">
            <w:pPr>
              <w:pStyle w:val="ps"/>
            </w:pPr>
            <w:r w:rsidRPr="003B3140">
              <w:t xml:space="preserve">Output </w:t>
            </w:r>
          </w:p>
        </w:tc>
        <w:tc>
          <w:tcPr>
            <w:tcW w:w="747" w:type="pct"/>
          </w:tcPr>
          <w:p w14:paraId="1762DB8F" w14:textId="77777777" w:rsidR="0090159B" w:rsidRPr="003B3140" w:rsidRDefault="0090159B" w:rsidP="00982877">
            <w:pPr>
              <w:pStyle w:val="ps"/>
            </w:pPr>
            <w:r w:rsidRPr="003B3140">
              <w:t>Training reports</w:t>
            </w:r>
          </w:p>
        </w:tc>
      </w:tr>
      <w:tr w:rsidR="0090159B" w:rsidRPr="00097EF3" w14:paraId="75834420" w14:textId="77777777" w:rsidTr="00A035E8">
        <w:tc>
          <w:tcPr>
            <w:tcW w:w="3886" w:type="pct"/>
          </w:tcPr>
          <w:p w14:paraId="5F4FA9AE" w14:textId="77777777" w:rsidR="0090159B" w:rsidRPr="0090159B" w:rsidRDefault="0090159B" w:rsidP="00982877">
            <w:pPr>
              <w:pStyle w:val="ps"/>
              <w:rPr>
                <w:lang w:val="en-US" w:eastAsia="da-DK"/>
              </w:rPr>
            </w:pPr>
            <w:r w:rsidRPr="0090159B">
              <w:rPr>
                <w:lang w:val="en-US"/>
              </w:rPr>
              <w:t xml:space="preserve">Access of landless/vulnerable women and men, boys and girls to water from irrigation schemes </w:t>
            </w:r>
          </w:p>
        </w:tc>
        <w:tc>
          <w:tcPr>
            <w:tcW w:w="367" w:type="pct"/>
          </w:tcPr>
          <w:p w14:paraId="0E2D4F48" w14:textId="77777777" w:rsidR="0090159B" w:rsidRPr="003B3140" w:rsidRDefault="0090159B" w:rsidP="00982877">
            <w:pPr>
              <w:pStyle w:val="ps"/>
            </w:pPr>
            <w:r w:rsidRPr="003B3140">
              <w:t>Outcome</w:t>
            </w:r>
          </w:p>
        </w:tc>
        <w:tc>
          <w:tcPr>
            <w:tcW w:w="747" w:type="pct"/>
          </w:tcPr>
          <w:p w14:paraId="7B47332D" w14:textId="77777777" w:rsidR="0090159B" w:rsidRPr="003B3140" w:rsidRDefault="0090159B" w:rsidP="00982877">
            <w:pPr>
              <w:pStyle w:val="ps"/>
            </w:pPr>
            <w:r w:rsidRPr="003B3140">
              <w:t>Household surveys</w:t>
            </w:r>
          </w:p>
        </w:tc>
      </w:tr>
      <w:tr w:rsidR="0090159B" w:rsidRPr="00097EF3" w14:paraId="5B72A1E8" w14:textId="77777777" w:rsidTr="00A035E8">
        <w:tc>
          <w:tcPr>
            <w:tcW w:w="3886" w:type="pct"/>
          </w:tcPr>
          <w:p w14:paraId="188089C0" w14:textId="15BA6D43" w:rsidR="0090159B" w:rsidRPr="0090159B" w:rsidRDefault="0090159B" w:rsidP="00C4504B">
            <w:pPr>
              <w:pStyle w:val="ps"/>
              <w:rPr>
                <w:lang w:val="en-US"/>
              </w:rPr>
            </w:pPr>
            <w:r w:rsidRPr="0090159B">
              <w:rPr>
                <w:lang w:val="en-US"/>
              </w:rPr>
              <w:t>Among surveyed women and youths, in target group, percentage rate their access to water for agricultural and domestic use as having improved during the period covered by the program or project</w:t>
            </w:r>
          </w:p>
        </w:tc>
        <w:tc>
          <w:tcPr>
            <w:tcW w:w="367" w:type="pct"/>
          </w:tcPr>
          <w:p w14:paraId="16315322" w14:textId="77777777" w:rsidR="0090159B" w:rsidRPr="003B3140" w:rsidRDefault="0090159B" w:rsidP="00982877">
            <w:pPr>
              <w:pStyle w:val="ps"/>
            </w:pPr>
            <w:r w:rsidRPr="003B3140">
              <w:t>Outcome</w:t>
            </w:r>
          </w:p>
        </w:tc>
        <w:tc>
          <w:tcPr>
            <w:tcW w:w="747" w:type="pct"/>
          </w:tcPr>
          <w:p w14:paraId="7D4F04A8" w14:textId="77777777" w:rsidR="0090159B" w:rsidRPr="003B3140" w:rsidRDefault="0090159B" w:rsidP="00982877">
            <w:pPr>
              <w:pStyle w:val="ps"/>
            </w:pPr>
            <w:r w:rsidRPr="003B3140">
              <w:t>Household surveys</w:t>
            </w:r>
          </w:p>
        </w:tc>
      </w:tr>
      <w:tr w:rsidR="0090159B" w:rsidRPr="00097EF3" w14:paraId="1343A3B6" w14:textId="77777777" w:rsidTr="00A035E8">
        <w:tc>
          <w:tcPr>
            <w:tcW w:w="3886" w:type="pct"/>
          </w:tcPr>
          <w:p w14:paraId="1C1C2A00" w14:textId="77777777" w:rsidR="0090159B" w:rsidRPr="0090159B" w:rsidRDefault="0090159B" w:rsidP="00982877">
            <w:pPr>
              <w:pStyle w:val="ps"/>
              <w:rPr>
                <w:lang w:val="en-US"/>
              </w:rPr>
            </w:pPr>
            <w:r w:rsidRPr="0090159B">
              <w:rPr>
                <w:lang w:val="en-US"/>
              </w:rPr>
              <w:t xml:space="preserve">Changes in relevant dimensions of well-being, disaggregated by gender, age and wealth group: food and other products, household income, labour and other costs for water conveyance, water quality for drinking, and water quantity for hygiene </w:t>
            </w:r>
          </w:p>
        </w:tc>
        <w:tc>
          <w:tcPr>
            <w:tcW w:w="367" w:type="pct"/>
          </w:tcPr>
          <w:p w14:paraId="7F841398" w14:textId="77777777" w:rsidR="0090159B" w:rsidRPr="003B3140" w:rsidRDefault="0090159B" w:rsidP="00982877">
            <w:pPr>
              <w:pStyle w:val="ps"/>
            </w:pPr>
            <w:r w:rsidRPr="003B3140">
              <w:t>Impact</w:t>
            </w:r>
          </w:p>
        </w:tc>
        <w:tc>
          <w:tcPr>
            <w:tcW w:w="747" w:type="pct"/>
          </w:tcPr>
          <w:p w14:paraId="08F0A702" w14:textId="77777777" w:rsidR="0090159B" w:rsidRPr="003B3140" w:rsidRDefault="0090159B" w:rsidP="00982877">
            <w:pPr>
              <w:pStyle w:val="ps"/>
            </w:pPr>
            <w:r w:rsidRPr="003B3140">
              <w:t>Household surveys</w:t>
            </w:r>
          </w:p>
        </w:tc>
      </w:tr>
    </w:tbl>
    <w:p w14:paraId="0BB2F2D3" w14:textId="14C7DBF8" w:rsidR="0059152A" w:rsidRDefault="00117A9D" w:rsidP="00117A9D">
      <w:pPr>
        <w:pStyle w:val="T1"/>
      </w:pPr>
      <w:r>
        <w:t>monitoring</w:t>
      </w:r>
    </w:p>
    <w:p w14:paraId="1435F286" w14:textId="6F2E5F61" w:rsidR="00117A9D" w:rsidRPr="0059152A" w:rsidRDefault="00C4504B" w:rsidP="00E12A40">
      <w:pPr>
        <w:pStyle w:val="ps"/>
        <w:rPr>
          <w:lang w:val="en-US"/>
        </w:rPr>
      </w:pPr>
      <w:r>
        <w:rPr>
          <w:lang w:val="en-US"/>
        </w:rPr>
        <w:t>The ESMP recommends that an independent consultant be hired to monitor the proposed indicators and work in close collaboration with the</w:t>
      </w:r>
      <w:r w:rsidRPr="001C2127">
        <w:rPr>
          <w:lang w:val="en-US" w:eastAsia="en-GB"/>
        </w:rPr>
        <w:t xml:space="preserve"> Ministry of Gender, Community Development and Children Affairs</w:t>
      </w:r>
      <w:r>
        <w:rPr>
          <w:lang w:val="en-US" w:eastAsia="en-GB"/>
        </w:rPr>
        <w:t xml:space="preserve"> and the National Youth Council</w:t>
      </w:r>
      <w:r w:rsidR="00E87D27">
        <w:rPr>
          <w:lang w:val="en-US" w:eastAsia="en-GB"/>
        </w:rPr>
        <w:t>.</w:t>
      </w:r>
      <w:r>
        <w:rPr>
          <w:lang w:val="en-US"/>
        </w:rPr>
        <w:t xml:space="preserve"> </w:t>
      </w:r>
    </w:p>
    <w:p w14:paraId="42058D42" w14:textId="77777777" w:rsidR="00E12A40" w:rsidRPr="0059152A" w:rsidRDefault="00E12A40" w:rsidP="0059152A">
      <w:pPr>
        <w:pStyle w:val="ps"/>
        <w:rPr>
          <w:sz w:val="30"/>
          <w:szCs w:val="30"/>
          <w:lang w:val="en-US"/>
        </w:rPr>
      </w:pPr>
      <w:r w:rsidRPr="0059152A">
        <w:rPr>
          <w:lang w:val="en-US"/>
        </w:rPr>
        <w:br w:type="page"/>
      </w:r>
    </w:p>
    <w:p w14:paraId="6C03702B" w14:textId="47868DD3" w:rsidR="002D23D3" w:rsidRPr="002F35D6" w:rsidRDefault="009C6365" w:rsidP="002D23D3">
      <w:pPr>
        <w:pStyle w:val="Heading1"/>
        <w:rPr>
          <w:lang w:val="en-US"/>
        </w:rPr>
      </w:pPr>
      <w:bookmarkStart w:id="60" w:name="_Toc488622549"/>
      <w:r>
        <w:rPr>
          <w:lang w:val="en-US"/>
        </w:rPr>
        <w:lastRenderedPageBreak/>
        <w:t xml:space="preserve">additional </w:t>
      </w:r>
      <w:r w:rsidR="002D23D3" w:rsidRPr="002F35D6">
        <w:rPr>
          <w:lang w:val="en-US"/>
        </w:rPr>
        <w:t xml:space="preserve">Measures </w:t>
      </w:r>
      <w:r>
        <w:rPr>
          <w:lang w:val="en-US"/>
        </w:rPr>
        <w:t>for</w:t>
      </w:r>
      <w:r w:rsidR="00390BE7">
        <w:rPr>
          <w:lang w:val="en-US"/>
        </w:rPr>
        <w:t xml:space="preserve"> </w:t>
      </w:r>
      <w:r w:rsidR="002D23D3" w:rsidRPr="002F35D6">
        <w:rPr>
          <w:lang w:val="en-US"/>
        </w:rPr>
        <w:t>Government</w:t>
      </w:r>
      <w:r>
        <w:rPr>
          <w:lang w:val="en-US"/>
        </w:rPr>
        <w:t xml:space="preserve"> attention</w:t>
      </w:r>
      <w:bookmarkEnd w:id="60"/>
    </w:p>
    <w:p w14:paraId="3935290E" w14:textId="0804E9C0" w:rsidR="002D23D3" w:rsidRPr="00AC0334" w:rsidRDefault="002D23D3" w:rsidP="002D23D3">
      <w:pPr>
        <w:pStyle w:val="Heading2"/>
        <w:rPr>
          <w:lang w:val="en-US"/>
        </w:rPr>
      </w:pPr>
      <w:bookmarkStart w:id="61" w:name="_Toc488622550"/>
      <w:r w:rsidRPr="00AC0334">
        <w:rPr>
          <w:lang w:val="en-US"/>
        </w:rPr>
        <w:t xml:space="preserve">Maintenance and </w:t>
      </w:r>
      <w:r w:rsidR="00627417">
        <w:rPr>
          <w:lang w:val="en-US"/>
        </w:rPr>
        <w:t>s</w:t>
      </w:r>
      <w:r w:rsidRPr="00AC0334">
        <w:rPr>
          <w:lang w:val="en-US"/>
        </w:rPr>
        <w:t>tatus of infrastructure</w:t>
      </w:r>
      <w:bookmarkEnd w:id="61"/>
    </w:p>
    <w:p w14:paraId="6A0ABF91" w14:textId="3F881622" w:rsidR="002D23D3" w:rsidRDefault="002D23D3" w:rsidP="00264709">
      <w:pPr>
        <w:pStyle w:val="ps"/>
        <w:rPr>
          <w:lang w:val="en-US"/>
        </w:rPr>
      </w:pPr>
      <w:r>
        <w:rPr>
          <w:lang w:val="en-US"/>
        </w:rPr>
        <w:t xml:space="preserve">It is recommended that the </w:t>
      </w:r>
      <w:r w:rsidR="00264709" w:rsidRPr="00264709">
        <w:rPr>
          <w:lang w:val="en-US"/>
        </w:rPr>
        <w:t>Bulk Water Operator</w:t>
      </w:r>
      <w:r w:rsidR="00264709">
        <w:rPr>
          <w:lang w:val="en-US"/>
        </w:rPr>
        <w:t xml:space="preserve"> </w:t>
      </w:r>
      <w:r>
        <w:rPr>
          <w:lang w:val="en-US"/>
        </w:rPr>
        <w:t xml:space="preserve">be responsible for maintenance of infrastructure proposed in this ESMP. </w:t>
      </w:r>
      <w:r w:rsidR="006B0F31">
        <w:rPr>
          <w:lang w:val="en-US"/>
        </w:rPr>
        <w:t>Other responsibilities include</w:t>
      </w:r>
      <w:r>
        <w:rPr>
          <w:lang w:val="en-US"/>
        </w:rPr>
        <w:t xml:space="preserve">: </w:t>
      </w:r>
    </w:p>
    <w:p w14:paraId="1AF8B1DD" w14:textId="77777777" w:rsidR="006B0F31" w:rsidRPr="006B0F31" w:rsidRDefault="006B0F31" w:rsidP="006B0F31">
      <w:pPr>
        <w:pStyle w:val="ea"/>
        <w:rPr>
          <w:lang w:val="en-US"/>
        </w:rPr>
      </w:pPr>
      <w:r w:rsidRPr="006B0F31">
        <w:rPr>
          <w:lang w:val="en-US"/>
        </w:rPr>
        <w:t>Bridges (cattle, pedestrian, and vehicle): Bulk Water Operator</w:t>
      </w:r>
    </w:p>
    <w:p w14:paraId="51CC2F05" w14:textId="1CB319AB" w:rsidR="006B0F31" w:rsidRPr="006B0F31" w:rsidRDefault="006B0F31" w:rsidP="006B0F31">
      <w:pPr>
        <w:pStyle w:val="ea"/>
        <w:rPr>
          <w:lang w:val="en-US"/>
        </w:rPr>
      </w:pPr>
      <w:r w:rsidRPr="006B0F31">
        <w:rPr>
          <w:lang w:val="en-US"/>
        </w:rPr>
        <w:t>Safety stairs and ladders for villagers to bathe and wash and to exit in case of falls: Bulk Water Operator</w:t>
      </w:r>
    </w:p>
    <w:p w14:paraId="2134B473" w14:textId="77777777" w:rsidR="006B0F31" w:rsidRPr="006B0F31" w:rsidRDefault="006B0F31" w:rsidP="006B0F31">
      <w:pPr>
        <w:pStyle w:val="ea"/>
        <w:rPr>
          <w:lang w:val="en-US"/>
        </w:rPr>
      </w:pPr>
      <w:r w:rsidRPr="006B0F31">
        <w:rPr>
          <w:lang w:val="en-US"/>
        </w:rPr>
        <w:t>Invasive fish barrier: Bulk Water Operator with African Parks (under Memorandum of Understanding)</w:t>
      </w:r>
    </w:p>
    <w:p w14:paraId="319B2969" w14:textId="610DED7E" w:rsidR="006B0F31" w:rsidRDefault="006B0F31" w:rsidP="006B0F31">
      <w:pPr>
        <w:pStyle w:val="ea"/>
        <w:rPr>
          <w:lang w:val="en-US"/>
        </w:rPr>
      </w:pPr>
      <w:r w:rsidRPr="006B0F31">
        <w:rPr>
          <w:lang w:val="en-US"/>
        </w:rPr>
        <w:t>Water intake trash rack (to hold back debris</w:t>
      </w:r>
      <w:r w:rsidR="00E87D27">
        <w:rPr>
          <w:lang w:val="en-US"/>
        </w:rPr>
        <w:t>, crocodiles</w:t>
      </w:r>
      <w:r w:rsidRPr="006B0F31">
        <w:rPr>
          <w:lang w:val="en-US"/>
        </w:rPr>
        <w:t xml:space="preserve"> and floating Water</w:t>
      </w:r>
      <w:r>
        <w:rPr>
          <w:lang w:val="en-US"/>
        </w:rPr>
        <w:t xml:space="preserve"> Hyacinth): Bulk Water Operator</w:t>
      </w:r>
    </w:p>
    <w:p w14:paraId="10335C90" w14:textId="7F36B874" w:rsidR="00D651F7" w:rsidRPr="006B0F31" w:rsidRDefault="00D651F7" w:rsidP="006B0F31">
      <w:pPr>
        <w:pStyle w:val="ea"/>
        <w:rPr>
          <w:lang w:val="en-US"/>
        </w:rPr>
      </w:pPr>
      <w:r>
        <w:rPr>
          <w:lang w:val="en-US"/>
        </w:rPr>
        <w:t xml:space="preserve">Walls around the open canal section in MWR </w:t>
      </w:r>
      <w:r w:rsidRPr="006B0F31">
        <w:rPr>
          <w:lang w:val="en-US"/>
        </w:rPr>
        <w:t>: Bulk Water Operator</w:t>
      </w:r>
    </w:p>
    <w:p w14:paraId="11EB0FDD" w14:textId="656C70FD" w:rsidR="002D23D3" w:rsidRDefault="002D23D3" w:rsidP="002D23D3">
      <w:pPr>
        <w:pStyle w:val="ps"/>
        <w:rPr>
          <w:lang w:val="en-US"/>
        </w:rPr>
      </w:pPr>
      <w:r>
        <w:rPr>
          <w:lang w:val="en-US"/>
        </w:rPr>
        <w:t xml:space="preserve">In order to prepare for long term risks and to ensure that stakeholders interests and mainly those of parks are not affected by others, clear chain of responsibilities have to be defined taking into account all possible situations and “worst case scenarios”. A </w:t>
      </w:r>
      <w:r w:rsidRPr="00785190">
        <w:rPr>
          <w:lang w:val="en-US"/>
        </w:rPr>
        <w:t xml:space="preserve">Memorandum of Understanding </w:t>
      </w:r>
      <w:r>
        <w:rPr>
          <w:lang w:val="en-US"/>
        </w:rPr>
        <w:t xml:space="preserve">(MoU) </w:t>
      </w:r>
      <w:r w:rsidRPr="00785190">
        <w:rPr>
          <w:lang w:val="en-US"/>
        </w:rPr>
        <w:t xml:space="preserve">shall be signed between African Parks and the </w:t>
      </w:r>
      <w:r w:rsidR="0079229D" w:rsidRPr="0079229D">
        <w:rPr>
          <w:lang w:val="en-US"/>
        </w:rPr>
        <w:t>Bulk Water Operator</w:t>
      </w:r>
      <w:r w:rsidRPr="00785190">
        <w:rPr>
          <w:lang w:val="en-US"/>
        </w:rPr>
        <w:t xml:space="preserve"> for MWR </w:t>
      </w:r>
      <w:r w:rsidRPr="00BF6672">
        <w:rPr>
          <w:lang w:val="en-US"/>
        </w:rPr>
        <w:t xml:space="preserve">to ensure </w:t>
      </w:r>
      <w:r>
        <w:rPr>
          <w:lang w:val="en-US"/>
        </w:rPr>
        <w:t xml:space="preserve">long-term </w:t>
      </w:r>
      <w:r w:rsidRPr="00BF6672">
        <w:rPr>
          <w:lang w:val="en-US"/>
        </w:rPr>
        <w:t>commitment</w:t>
      </w:r>
      <w:r>
        <w:rPr>
          <w:lang w:val="en-US"/>
        </w:rPr>
        <w:t xml:space="preserve">s. </w:t>
      </w:r>
      <w:r w:rsidR="00D651F7" w:rsidRPr="00D651F7">
        <w:rPr>
          <w:lang w:val="en-US"/>
        </w:rPr>
        <w:t xml:space="preserve">It is recommended that this MoU clearly state that African Parks and DNPW shall never be held responsible for animal damage to </w:t>
      </w:r>
      <w:r w:rsidR="00305C7F">
        <w:rPr>
          <w:lang w:val="en-US"/>
        </w:rPr>
        <w:t>P</w:t>
      </w:r>
      <w:r w:rsidR="00D651F7" w:rsidRPr="00D651F7">
        <w:rPr>
          <w:lang w:val="en-US"/>
        </w:rPr>
        <w:t>roject infrastructure</w:t>
      </w:r>
      <w:r w:rsidR="00305C7F">
        <w:rPr>
          <w:lang w:val="en-US"/>
        </w:rPr>
        <w:t>s</w:t>
      </w:r>
      <w:r w:rsidR="00D651F7" w:rsidRPr="00D651F7">
        <w:rPr>
          <w:lang w:val="en-US"/>
        </w:rPr>
        <w:t xml:space="preserve"> and that maintenance of all wildlife-related infrastructure shall be paid for by the Bulk Water Operator (including </w:t>
      </w:r>
      <w:r w:rsidR="009C6365">
        <w:rPr>
          <w:lang w:val="en-US"/>
        </w:rPr>
        <w:t xml:space="preserve">maintenance of </w:t>
      </w:r>
      <w:r w:rsidR="00D651F7" w:rsidRPr="00D651F7">
        <w:rPr>
          <w:lang w:val="en-US"/>
        </w:rPr>
        <w:t>the walls around the Main Canal within the Majete Wildlife Reserve)</w:t>
      </w:r>
      <w:r w:rsidRPr="00543CD2">
        <w:rPr>
          <w:lang w:val="en-US"/>
        </w:rPr>
        <w:t>.</w:t>
      </w:r>
      <w:r>
        <w:rPr>
          <w:lang w:val="en-US"/>
        </w:rPr>
        <w:t xml:space="preserve"> </w:t>
      </w:r>
    </w:p>
    <w:p w14:paraId="01CC4ECE" w14:textId="440ED4E1" w:rsidR="002D23D3" w:rsidRPr="00F83CB4" w:rsidRDefault="00D651F7" w:rsidP="00D651F7">
      <w:pPr>
        <w:pStyle w:val="ps"/>
        <w:rPr>
          <w:lang w:val="en-US"/>
        </w:rPr>
      </w:pPr>
      <w:r w:rsidRPr="00F83CB4">
        <w:rPr>
          <w:lang w:val="en-US"/>
        </w:rPr>
        <w:t>The bylaws for all Project-related farmer associations shall prohibit people from throwing garbage in the canals, building informal (and often dangerous) bridges, or otherwise degrading the canals. Therefore</w:t>
      </w:r>
      <w:r w:rsidR="00305C7F">
        <w:rPr>
          <w:lang w:val="en-US"/>
        </w:rPr>
        <w:t>,</w:t>
      </w:r>
      <w:r w:rsidRPr="00F83CB4">
        <w:rPr>
          <w:lang w:val="en-US"/>
        </w:rPr>
        <w:t xml:space="preserve"> the Bulk Water Operator will collaborate with appropriate Government agencies to help ensure adequate law enforcement</w:t>
      </w:r>
      <w:r w:rsidR="002D23D3" w:rsidRPr="00F83CB4">
        <w:rPr>
          <w:lang w:val="en-US"/>
        </w:rPr>
        <w:t>.</w:t>
      </w:r>
      <w:r w:rsidR="00390BE7">
        <w:rPr>
          <w:lang w:val="en-US"/>
        </w:rPr>
        <w:t xml:space="preserve"> </w:t>
      </w:r>
    </w:p>
    <w:p w14:paraId="15F7ED2F" w14:textId="77777777" w:rsidR="002D23D3" w:rsidRDefault="002D23D3" w:rsidP="002D23D3">
      <w:pPr>
        <w:pStyle w:val="T1"/>
      </w:pPr>
      <w:r>
        <w:t>Status of the Feeder canal inside MWR</w:t>
      </w:r>
    </w:p>
    <w:p w14:paraId="6352EE54" w14:textId="3560F77C" w:rsidR="002D23D3" w:rsidRPr="007D4FAD" w:rsidRDefault="002D23D3" w:rsidP="002D23D3">
      <w:pPr>
        <w:pStyle w:val="ps"/>
        <w:rPr>
          <w:lang w:val="en-US"/>
        </w:rPr>
      </w:pPr>
      <w:r w:rsidRPr="007D4FAD">
        <w:rPr>
          <w:lang w:val="en-US"/>
        </w:rPr>
        <w:t>The canal</w:t>
      </w:r>
      <w:r>
        <w:rPr>
          <w:lang w:val="en-US"/>
        </w:rPr>
        <w:t>s</w:t>
      </w:r>
      <w:r w:rsidRPr="007D4FAD">
        <w:rPr>
          <w:lang w:val="en-US"/>
        </w:rPr>
        <w:t xml:space="preserve"> shall remain </w:t>
      </w:r>
      <w:r w:rsidR="000A4810" w:rsidRPr="000A4810">
        <w:rPr>
          <w:lang w:val="en-US"/>
        </w:rPr>
        <w:t>part of the MWR</w:t>
      </w:r>
      <w:r>
        <w:rPr>
          <w:lang w:val="en-US"/>
        </w:rPr>
        <w:t xml:space="preserve"> and the right-of-way of the canal shall not be alienated from MWR</w:t>
      </w:r>
      <w:r w:rsidRPr="007D4FAD">
        <w:rPr>
          <w:lang w:val="en-US"/>
        </w:rPr>
        <w:t xml:space="preserve">. </w:t>
      </w:r>
      <w:r w:rsidR="002D7FAB">
        <w:rPr>
          <w:lang w:val="en-US"/>
        </w:rPr>
        <w:t>A</w:t>
      </w:r>
      <w:r w:rsidRPr="007D4FAD">
        <w:rPr>
          <w:lang w:val="en-US"/>
        </w:rPr>
        <w:t>ccess to the intake and canal</w:t>
      </w:r>
      <w:r>
        <w:rPr>
          <w:lang w:val="en-US"/>
        </w:rPr>
        <w:t>s</w:t>
      </w:r>
      <w:r w:rsidRPr="007D4FAD">
        <w:rPr>
          <w:lang w:val="en-US"/>
        </w:rPr>
        <w:t xml:space="preserve"> for maintenance </w:t>
      </w:r>
      <w:r>
        <w:rPr>
          <w:lang w:val="en-US"/>
        </w:rPr>
        <w:t xml:space="preserve">will </w:t>
      </w:r>
      <w:r w:rsidRPr="007D4FAD">
        <w:rPr>
          <w:lang w:val="en-US"/>
        </w:rPr>
        <w:t>be managed in accordance with African Parks</w:t>
      </w:r>
      <w:r>
        <w:rPr>
          <w:lang w:val="en-US"/>
        </w:rPr>
        <w:t xml:space="preserve"> </w:t>
      </w:r>
      <w:r w:rsidRPr="007D4FAD">
        <w:rPr>
          <w:lang w:val="en-US"/>
        </w:rPr>
        <w:t>access restrictions (and inspection to avoid poaching)</w:t>
      </w:r>
      <w:r>
        <w:rPr>
          <w:lang w:val="en-US"/>
        </w:rPr>
        <w:t xml:space="preserve">. This means that there shall not be any independent access gate to canal maintenance road inside MWR. </w:t>
      </w:r>
      <w:r w:rsidR="000A4810" w:rsidRPr="000A4810">
        <w:rPr>
          <w:lang w:val="en-US"/>
        </w:rPr>
        <w:t>The Bulk Water Operator staff shall enter and exit MWR as prescribed under the forthcoming MoU with African Parks</w:t>
      </w:r>
      <w:r>
        <w:rPr>
          <w:lang w:val="en-US"/>
        </w:rPr>
        <w:t xml:space="preserve">. </w:t>
      </w:r>
    </w:p>
    <w:p w14:paraId="7F8DFD94" w14:textId="4124365F" w:rsidR="002D23D3" w:rsidRDefault="000A4810" w:rsidP="002D23D3">
      <w:pPr>
        <w:pStyle w:val="ps"/>
        <w:rPr>
          <w:lang w:val="en-US"/>
        </w:rPr>
      </w:pPr>
      <w:r w:rsidRPr="000A4810">
        <w:rPr>
          <w:lang w:val="en-US"/>
        </w:rPr>
        <w:t>In the case of</w:t>
      </w:r>
      <w:r w:rsidR="00DB42E6">
        <w:rPr>
          <w:lang w:val="en-US"/>
        </w:rPr>
        <w:t xml:space="preserve"> other</w:t>
      </w:r>
      <w:r w:rsidRPr="000A4810">
        <w:rPr>
          <w:lang w:val="en-US"/>
        </w:rPr>
        <w:t xml:space="preserve"> civil works within the Majete Wildlife Reserve, their status shall be clearly defined in the Memorandum of Understanding with the Bulk Water Operator. African Parks cannot be held financially responsible for the maintenance of any new SVIP infrastructure (road, canal, wall, fish barrier, etc.)</w:t>
      </w:r>
      <w:r w:rsidR="002D23D3">
        <w:rPr>
          <w:lang w:val="en-US"/>
        </w:rPr>
        <w:t>.</w:t>
      </w:r>
    </w:p>
    <w:p w14:paraId="20D3BE87" w14:textId="77777777" w:rsidR="00321718" w:rsidRDefault="00321718" w:rsidP="002D23D3">
      <w:pPr>
        <w:pStyle w:val="ps"/>
        <w:rPr>
          <w:lang w:val="en-US"/>
        </w:rPr>
      </w:pPr>
    </w:p>
    <w:p w14:paraId="05461AA5" w14:textId="77777777" w:rsidR="002D23D3" w:rsidRDefault="002D23D3" w:rsidP="002D23D3">
      <w:pPr>
        <w:pStyle w:val="Heading2"/>
        <w:rPr>
          <w:lang w:val="en-US"/>
        </w:rPr>
      </w:pPr>
      <w:bookmarkStart w:id="62" w:name="_Toc488622551"/>
      <w:r>
        <w:rPr>
          <w:lang w:val="en-US"/>
        </w:rPr>
        <w:lastRenderedPageBreak/>
        <w:t>Beneficiary communities around LNP</w:t>
      </w:r>
      <w:bookmarkEnd w:id="62"/>
    </w:p>
    <w:p w14:paraId="6D78D36D" w14:textId="337A2BD5" w:rsidR="002D23D3" w:rsidRDefault="002D23D3" w:rsidP="002D23D3">
      <w:pPr>
        <w:pStyle w:val="ps"/>
        <w:rPr>
          <w:lang w:val="en-US"/>
        </w:rPr>
      </w:pPr>
      <w:r w:rsidRPr="009F258E">
        <w:rPr>
          <w:lang w:val="en-US"/>
        </w:rPr>
        <w:t>Since communities in Zone</w:t>
      </w:r>
      <w:r>
        <w:rPr>
          <w:lang w:val="en-US"/>
        </w:rPr>
        <w:t>s</w:t>
      </w:r>
      <w:r w:rsidRPr="009F258E">
        <w:rPr>
          <w:lang w:val="en-US"/>
        </w:rPr>
        <w:t xml:space="preserve"> A and B will benefit from the SVIP, and since most illegal wood cutting activities</w:t>
      </w:r>
      <w:r>
        <w:rPr>
          <w:lang w:val="en-US"/>
        </w:rPr>
        <w:t xml:space="preserve"> and illegal grazing</w:t>
      </w:r>
      <w:r w:rsidRPr="009F258E">
        <w:rPr>
          <w:lang w:val="en-US"/>
        </w:rPr>
        <w:t xml:space="preserve"> originate from these communities, </w:t>
      </w:r>
      <w:r w:rsidR="000A4810" w:rsidRPr="000A4810">
        <w:rPr>
          <w:lang w:val="en-US"/>
        </w:rPr>
        <w:t>part of their inclusion in the scheme shall be conditional upon a signed agreement to comply with the rules prohibiting wood cutting, grazing, or other unauthorized activities within Lengwe National Park</w:t>
      </w:r>
      <w:r w:rsidR="000A4810">
        <w:rPr>
          <w:lang w:val="en-US"/>
        </w:rPr>
        <w:t xml:space="preserve"> (this also applies to MWR and surrounding communities)</w:t>
      </w:r>
      <w:r w:rsidRPr="009F258E">
        <w:rPr>
          <w:lang w:val="en-US"/>
        </w:rPr>
        <w:t xml:space="preserve">. </w:t>
      </w:r>
      <w:r>
        <w:rPr>
          <w:lang w:val="en-US"/>
        </w:rPr>
        <w:t xml:space="preserve">Village headmen shall sign a contractual </w:t>
      </w:r>
      <w:r w:rsidRPr="006746BE">
        <w:rPr>
          <w:lang w:val="en-US"/>
        </w:rPr>
        <w:t xml:space="preserve">agreement or some form of </w:t>
      </w:r>
      <w:r w:rsidR="00061FE0">
        <w:rPr>
          <w:lang w:val="en-US"/>
        </w:rPr>
        <w:t xml:space="preserve">formal </w:t>
      </w:r>
      <w:r w:rsidRPr="006746BE">
        <w:rPr>
          <w:lang w:val="en-US"/>
        </w:rPr>
        <w:t xml:space="preserve">engagement to respect this rule prior to their inclusion in the scheme. </w:t>
      </w:r>
      <w:r w:rsidRPr="006A75FA">
        <w:rPr>
          <w:u w:val="single"/>
          <w:lang w:val="en-US"/>
        </w:rPr>
        <w:t>The SVIP shall be used as an opportunity to request some environmental engagement in exchanges of irrigation</w:t>
      </w:r>
      <w:r>
        <w:rPr>
          <w:lang w:val="en-US"/>
        </w:rPr>
        <w:t>.</w:t>
      </w:r>
    </w:p>
    <w:p w14:paraId="4F53F23C" w14:textId="62C5F6B5" w:rsidR="002D23D3" w:rsidRDefault="002D23D3" w:rsidP="002D23D3">
      <w:pPr>
        <w:pStyle w:val="Heading2"/>
        <w:rPr>
          <w:lang w:val="en-US"/>
        </w:rPr>
      </w:pPr>
      <w:bookmarkStart w:id="63" w:name="_Toc488622552"/>
      <w:r w:rsidRPr="0087054F">
        <w:rPr>
          <w:lang w:val="en-US"/>
        </w:rPr>
        <w:t>Management of the reservoir</w:t>
      </w:r>
      <w:bookmarkEnd w:id="63"/>
      <w:r w:rsidR="00321718">
        <w:rPr>
          <w:lang w:val="en-US"/>
        </w:rPr>
        <w:t xml:space="preserve"> for sediments and falls</w:t>
      </w:r>
    </w:p>
    <w:p w14:paraId="6280C887" w14:textId="5CF54EC8" w:rsidR="002D23D3" w:rsidRDefault="002D23D3" w:rsidP="002D23D3">
      <w:pPr>
        <w:pStyle w:val="ps"/>
        <w:rPr>
          <w:lang w:val="en-US"/>
        </w:rPr>
      </w:pPr>
      <w:r>
        <w:rPr>
          <w:lang w:val="en-US"/>
        </w:rPr>
        <w:t xml:space="preserve">Dredging will extract more than 500,000 </w:t>
      </w:r>
      <w:r w:rsidRPr="00A42C51">
        <w:rPr>
          <w:lang w:val="en-US"/>
        </w:rPr>
        <w:t>m</w:t>
      </w:r>
      <w:r w:rsidRPr="00A42C51">
        <w:rPr>
          <w:vertAlign w:val="superscript"/>
          <w:lang w:val="en-US"/>
        </w:rPr>
        <w:t>3</w:t>
      </w:r>
      <w:r>
        <w:rPr>
          <w:lang w:val="en-US"/>
        </w:rPr>
        <w:t xml:space="preserve"> of fine sediment from the reservoir. Transport of these sediments through MWR should be avoided (as transport will require about 1 truck per </w:t>
      </w:r>
      <w:r w:rsidR="00BD576B">
        <w:rPr>
          <w:lang w:val="en-US"/>
        </w:rPr>
        <w:t>e</w:t>
      </w:r>
      <w:r>
        <w:rPr>
          <w:lang w:val="en-US"/>
        </w:rPr>
        <w:t xml:space="preserve">very 2 minutes through the reserve). </w:t>
      </w:r>
      <w:r w:rsidR="00C46431">
        <w:rPr>
          <w:lang w:val="en-US"/>
        </w:rPr>
        <w:t>D</w:t>
      </w:r>
      <w:r w:rsidR="00C46431" w:rsidRPr="00C46431">
        <w:rPr>
          <w:lang w:val="en-US"/>
        </w:rPr>
        <w:t>iscussion shall be engaged at Government level about ways to dispose of this large amount of sediment and about the need to avoid storing them within MWR</w:t>
      </w:r>
      <w:r>
        <w:rPr>
          <w:lang w:val="en-US"/>
        </w:rPr>
        <w:t>.</w:t>
      </w:r>
      <w:r w:rsidR="00390BE7">
        <w:rPr>
          <w:lang w:val="en-US"/>
        </w:rPr>
        <w:t xml:space="preserve"> </w:t>
      </w:r>
      <w:r w:rsidR="00D81801">
        <w:rPr>
          <w:lang w:val="en-US"/>
        </w:rPr>
        <w:t xml:space="preserve">Before dredging commences, the </w:t>
      </w:r>
      <w:r w:rsidR="00191920">
        <w:rPr>
          <w:lang w:val="en-US"/>
        </w:rPr>
        <w:t>contractor will have to prepare a dredging management plan that has to be reviewed and approved by the PIU.</w:t>
      </w:r>
      <w:r w:rsidR="00390BE7">
        <w:rPr>
          <w:lang w:val="en-US"/>
        </w:rPr>
        <w:t xml:space="preserve">  </w:t>
      </w:r>
    </w:p>
    <w:p w14:paraId="470FFF04" w14:textId="09E10497" w:rsidR="00321718" w:rsidRPr="0087054F" w:rsidRDefault="00321718" w:rsidP="002D23D3">
      <w:pPr>
        <w:pStyle w:val="ps"/>
        <w:rPr>
          <w:lang w:val="en-US"/>
        </w:rPr>
      </w:pPr>
      <w:r>
        <w:rPr>
          <w:lang w:val="en-US"/>
        </w:rPr>
        <w:t>Although not a primary reason for visitors to come to the Majete Wildlife Reserve</w:t>
      </w:r>
      <w:r w:rsidRPr="00CE2D43">
        <w:rPr>
          <w:lang w:val="en-US"/>
        </w:rPr>
        <w:t>,</w:t>
      </w:r>
      <w:r>
        <w:rPr>
          <w:lang w:val="en-US"/>
        </w:rPr>
        <w:t xml:space="preserve"> the Kapichira Falls serve as a</w:t>
      </w:r>
      <w:r w:rsidR="00390BE7">
        <w:rPr>
          <w:lang w:val="en-US"/>
        </w:rPr>
        <w:t xml:space="preserve"> </w:t>
      </w:r>
      <w:r>
        <w:rPr>
          <w:lang w:val="en-US"/>
        </w:rPr>
        <w:t xml:space="preserve">seasonally valuable </w:t>
      </w:r>
      <w:r w:rsidRPr="00CE2D43">
        <w:rPr>
          <w:lang w:val="en-US"/>
        </w:rPr>
        <w:t>tourist attraction</w:t>
      </w:r>
      <w:r>
        <w:rPr>
          <w:lang w:val="en-US"/>
        </w:rPr>
        <w:t>.During much</w:t>
      </w:r>
      <w:r w:rsidR="00390BE7">
        <w:rPr>
          <w:lang w:val="en-US"/>
        </w:rPr>
        <w:t xml:space="preserve"> </w:t>
      </w:r>
      <w:r>
        <w:rPr>
          <w:lang w:val="en-US"/>
        </w:rPr>
        <w:t xml:space="preserve">of the dry season, this environmental flow is not guaranteed and the Kapichira Falls sometimes dwindle to a trickle. </w:t>
      </w:r>
      <w:r w:rsidR="00B479B9" w:rsidRPr="00341594">
        <w:rPr>
          <w:u w:val="single"/>
        </w:rPr>
        <w:t>The Project will support the development of operational rules for Kapichira Reservoir between EGENCO and the scheme operator under MoAIWD, based on monitoring during project duration</w:t>
      </w:r>
      <w:r w:rsidR="00B479B9">
        <w:rPr>
          <w:u w:val="single"/>
        </w:rPr>
        <w:t xml:space="preserve">. </w:t>
      </w:r>
      <w:r w:rsidR="00B479B9">
        <w:t>To inform the operating rules, the project will support monitoring of the actual flows over the fall during SVTP-I</w:t>
      </w:r>
      <w:r w:rsidR="00B479B9">
        <w:rPr>
          <w:color w:val="FF0000"/>
        </w:rPr>
        <w:t xml:space="preserve"> before canal operation starts, </w:t>
      </w:r>
      <w:r w:rsidR="00B479B9">
        <w:t>under the auspices of both EGENCO and MoAIWD to have better reference of the flow situation over the falls in the wet and dry season as well as localized biodiversity, and to include consideration for safeguarding minimum environmental releases as determined necessary over the spillway for adoption when operation commences for Phase I, to be updated in SVTP-II prior to construction of Phase II</w:t>
      </w:r>
      <w:r w:rsidR="00B479B9" w:rsidRPr="00B479B9">
        <w:rPr>
          <w:i/>
        </w:rPr>
        <w:t xml:space="preserve">. </w:t>
      </w:r>
      <w:r w:rsidR="00B479B9" w:rsidRPr="00B479B9">
        <w:rPr>
          <w:rStyle w:val="BookTitle"/>
          <w:b w:val="0"/>
          <w:i w:val="0"/>
          <w:u w:val="single"/>
          <w:lang w:val="en-US"/>
        </w:rPr>
        <w:t>The project will also carry out continued monitoring of environmental status of Elephant Marshes under the NRM component</w:t>
      </w:r>
      <w:r w:rsidR="00B479B9" w:rsidRPr="00341594">
        <w:rPr>
          <w:rStyle w:val="BookTitle"/>
          <w:u w:val="single"/>
          <w:lang w:val="en-US"/>
        </w:rPr>
        <w:t xml:space="preserve">. </w:t>
      </w:r>
    </w:p>
    <w:p w14:paraId="0199CFFE" w14:textId="77777777" w:rsidR="002D23D3" w:rsidRDefault="002D23D3" w:rsidP="002D23D3">
      <w:pPr>
        <w:pStyle w:val="Heading2"/>
      </w:pPr>
      <w:bookmarkStart w:id="64" w:name="_Toc488622553"/>
      <w:r>
        <w:t>Selection of a construction contractor</w:t>
      </w:r>
      <w:bookmarkEnd w:id="64"/>
    </w:p>
    <w:p w14:paraId="04CCFACD" w14:textId="1593B932" w:rsidR="002D23D3" w:rsidRDefault="002D23D3" w:rsidP="002D23D3">
      <w:pPr>
        <w:pStyle w:val="ps"/>
        <w:rPr>
          <w:lang w:val="en-GB"/>
        </w:rPr>
      </w:pPr>
      <w:r>
        <w:rPr>
          <w:lang w:val="en-GB"/>
        </w:rPr>
        <w:t xml:space="preserve">The selection of the construction contractor will </w:t>
      </w:r>
      <w:r w:rsidRPr="00277F37">
        <w:rPr>
          <w:lang w:val="en-GB"/>
        </w:rPr>
        <w:t xml:space="preserve">require a conscious decision by the </w:t>
      </w:r>
      <w:r>
        <w:rPr>
          <w:lang w:val="en-GB"/>
        </w:rPr>
        <w:t>P</w:t>
      </w:r>
      <w:r w:rsidRPr="00277F37">
        <w:rPr>
          <w:lang w:val="en-GB"/>
        </w:rPr>
        <w:t>roject proponent and financing agenc</w:t>
      </w:r>
      <w:r>
        <w:rPr>
          <w:lang w:val="en-GB"/>
        </w:rPr>
        <w:t>ies</w:t>
      </w:r>
      <w:r w:rsidRPr="00277F37">
        <w:rPr>
          <w:lang w:val="en-GB"/>
        </w:rPr>
        <w:t xml:space="preserve"> prior to tendering</w:t>
      </w:r>
      <w:r>
        <w:rPr>
          <w:lang w:val="en-GB"/>
        </w:rPr>
        <w:t xml:space="preserve"> for a construction contractor. In many observed cases by the Consultant, the terms of references and contracts for construction contractors do not include measures developed in the ESIA and ESMP. In addition, </w:t>
      </w:r>
      <w:r w:rsidR="00CB3BDD">
        <w:rPr>
          <w:lang w:val="en-GB"/>
        </w:rPr>
        <w:t xml:space="preserve">since </w:t>
      </w:r>
      <w:r>
        <w:rPr>
          <w:lang w:val="en-GB"/>
        </w:rPr>
        <w:t>many measures proposed in this ES</w:t>
      </w:r>
      <w:r w:rsidR="00CB3BDD">
        <w:rPr>
          <w:lang w:val="en-GB"/>
        </w:rPr>
        <w:t>MP</w:t>
      </w:r>
      <w:r>
        <w:rPr>
          <w:lang w:val="en-GB"/>
        </w:rPr>
        <w:t xml:space="preserve"> involve a cost for the construction contractor, </w:t>
      </w:r>
      <w:r w:rsidR="00F23000">
        <w:rPr>
          <w:lang w:val="en-GB"/>
        </w:rPr>
        <w:t xml:space="preserve">the </w:t>
      </w:r>
      <w:r>
        <w:rPr>
          <w:lang w:val="en-GB"/>
        </w:rPr>
        <w:t>call for tender shall be clear on the requirement to quantify health and safety measures and other measures in the Bills of Quantities (PPE, speed breakers, construction fences, etc.)</w:t>
      </w:r>
      <w:r w:rsidR="00191920">
        <w:rPr>
          <w:lang w:val="en-GB"/>
        </w:rPr>
        <w:t>, including the requirement to prepare a CESMP.</w:t>
      </w:r>
      <w:r w:rsidR="00390BE7">
        <w:rPr>
          <w:lang w:val="en-GB"/>
        </w:rPr>
        <w:t xml:space="preserve"> </w:t>
      </w:r>
      <w:r>
        <w:rPr>
          <w:lang w:val="en-GB"/>
        </w:rPr>
        <w:t>.</w:t>
      </w:r>
    </w:p>
    <w:p w14:paraId="0CE6D4FB" w14:textId="77C119B6" w:rsidR="00F16F83" w:rsidRDefault="00F16F83" w:rsidP="00F16F83">
      <w:pPr>
        <w:pStyle w:val="ps"/>
        <w:rPr>
          <w:lang w:val="en-US"/>
        </w:rPr>
      </w:pPr>
      <w:r w:rsidRPr="00F16F83">
        <w:rPr>
          <w:lang w:val="en-US"/>
        </w:rPr>
        <w:t>The bidding document and contract shall reflect the new requirements of the World Bank as highlighted in the document</w:t>
      </w:r>
      <w:r w:rsidR="00F23000">
        <w:rPr>
          <w:lang w:val="en-US"/>
        </w:rPr>
        <w:t>,</w:t>
      </w:r>
      <w:r w:rsidRPr="00F16F83">
        <w:rPr>
          <w:lang w:val="en-US"/>
        </w:rPr>
        <w:t xml:space="preserve"> “Summary of Environmental, Social, Health and Safety (ESHS) Enhancements </w:t>
      </w:r>
      <w:r w:rsidR="00F23000">
        <w:rPr>
          <w:lang w:val="en-US"/>
        </w:rPr>
        <w:t xml:space="preserve">to </w:t>
      </w:r>
      <w:r w:rsidRPr="00F16F83">
        <w:rPr>
          <w:lang w:val="en-US"/>
        </w:rPr>
        <w:t>Standard Procurement Documents (SPDs) &amp; Standard Bidding Documents (SBDs)”.</w:t>
      </w:r>
    </w:p>
    <w:p w14:paraId="03D3BDCD" w14:textId="106FE7F3" w:rsidR="00F16F83" w:rsidRPr="00F16F83" w:rsidRDefault="00F16F83" w:rsidP="00F16F83">
      <w:pPr>
        <w:pStyle w:val="ps"/>
        <w:rPr>
          <w:lang w:val="en-US"/>
        </w:rPr>
      </w:pPr>
      <w:r w:rsidRPr="00F16F83">
        <w:rPr>
          <w:lang w:val="en-US"/>
        </w:rPr>
        <w:t>One of its requirement is that: “Applicants/Bidders/Proposers are required to make a declaration listing any civil works contracts that have been suspended or terminated by an employer and/or performance security called by an employer, for E</w:t>
      </w:r>
      <w:r w:rsidR="0022206C">
        <w:rPr>
          <w:lang w:val="en-US"/>
        </w:rPr>
        <w:t xml:space="preserve">nvironmental, </w:t>
      </w:r>
      <w:r w:rsidRPr="00F16F83">
        <w:rPr>
          <w:lang w:val="en-US"/>
        </w:rPr>
        <w:t>S</w:t>
      </w:r>
      <w:r w:rsidR="0022206C">
        <w:rPr>
          <w:lang w:val="en-US"/>
        </w:rPr>
        <w:t xml:space="preserve">ocial, </w:t>
      </w:r>
      <w:r w:rsidRPr="00F16F83">
        <w:rPr>
          <w:lang w:val="en-US"/>
        </w:rPr>
        <w:t>H</w:t>
      </w:r>
      <w:r w:rsidR="0022206C">
        <w:rPr>
          <w:lang w:val="en-US"/>
        </w:rPr>
        <w:t xml:space="preserve">ealth and </w:t>
      </w:r>
      <w:r w:rsidRPr="00F16F83">
        <w:rPr>
          <w:lang w:val="en-US"/>
        </w:rPr>
        <w:t>S</w:t>
      </w:r>
      <w:r w:rsidR="0022206C">
        <w:rPr>
          <w:lang w:val="en-US"/>
        </w:rPr>
        <w:t>afety</w:t>
      </w:r>
      <w:r w:rsidRPr="00F16F83">
        <w:rPr>
          <w:lang w:val="en-US"/>
        </w:rPr>
        <w:t xml:space="preserve"> reason/s.”</w:t>
      </w:r>
    </w:p>
    <w:p w14:paraId="72EED5A1" w14:textId="77777777" w:rsidR="00F16F83" w:rsidRPr="00F83CB4" w:rsidRDefault="00F16F83" w:rsidP="00F16F83">
      <w:pPr>
        <w:pStyle w:val="ea"/>
        <w:rPr>
          <w:lang w:val="en-US"/>
        </w:rPr>
      </w:pPr>
      <w:r w:rsidRPr="00F83CB4">
        <w:rPr>
          <w:lang w:val="en-US"/>
        </w:rPr>
        <w:t>The bidding process shall be a two-step one with pre-selection and selection</w:t>
      </w:r>
    </w:p>
    <w:p w14:paraId="4F868656" w14:textId="77777777" w:rsidR="00F16F83" w:rsidRPr="00F83CB4" w:rsidRDefault="00F16F83" w:rsidP="00F16F83">
      <w:pPr>
        <w:pStyle w:val="ea"/>
        <w:rPr>
          <w:lang w:val="en-US"/>
        </w:rPr>
      </w:pPr>
      <w:r w:rsidRPr="00F83CB4">
        <w:rPr>
          <w:lang w:val="en-US"/>
        </w:rPr>
        <w:t>The Procurement specialist shall include “special pre-selection criteria” such as :</w:t>
      </w:r>
    </w:p>
    <w:p w14:paraId="76DC6D07" w14:textId="6979E242" w:rsidR="00F16F83" w:rsidRPr="00F83CB4" w:rsidRDefault="00F16F83" w:rsidP="00F16F83">
      <w:pPr>
        <w:pStyle w:val="eb"/>
        <w:rPr>
          <w:lang w:val="en-US"/>
        </w:rPr>
      </w:pPr>
      <w:r w:rsidRPr="00F83CB4">
        <w:rPr>
          <w:lang w:val="en-US"/>
        </w:rPr>
        <w:t>Numbe</w:t>
      </w:r>
      <w:r w:rsidR="0022206C">
        <w:rPr>
          <w:lang w:val="en-US"/>
        </w:rPr>
        <w:t xml:space="preserve">r of past failures to complete </w:t>
      </w:r>
      <w:r w:rsidRPr="00F83CB4">
        <w:rPr>
          <w:lang w:val="en-US"/>
        </w:rPr>
        <w:t>contract</w:t>
      </w:r>
      <w:r w:rsidR="0022206C">
        <w:rPr>
          <w:lang w:val="en-US"/>
        </w:rPr>
        <w:t>s</w:t>
      </w:r>
      <w:r w:rsidRPr="00F83CB4">
        <w:rPr>
          <w:lang w:val="en-US"/>
        </w:rPr>
        <w:t xml:space="preserve">. </w:t>
      </w:r>
    </w:p>
    <w:p w14:paraId="014F92F1" w14:textId="77777777" w:rsidR="00F16F83" w:rsidRPr="00F83CB4" w:rsidRDefault="00F16F83" w:rsidP="00F16F83">
      <w:pPr>
        <w:pStyle w:val="eb"/>
        <w:rPr>
          <w:lang w:val="en-US"/>
        </w:rPr>
      </w:pPr>
      <w:r w:rsidRPr="00F83CB4">
        <w:rPr>
          <w:lang w:val="en-US"/>
        </w:rPr>
        <w:lastRenderedPageBreak/>
        <w:t xml:space="preserve">Length of time in business. </w:t>
      </w:r>
    </w:p>
    <w:p w14:paraId="64C4E284" w14:textId="03E9DD37" w:rsidR="00F16F83" w:rsidRPr="00F83CB4" w:rsidRDefault="00F16F83" w:rsidP="00F16F83">
      <w:pPr>
        <w:pStyle w:val="eb"/>
        <w:rPr>
          <w:lang w:val="en-US"/>
        </w:rPr>
      </w:pPr>
      <w:r w:rsidRPr="00F83CB4">
        <w:rPr>
          <w:lang w:val="en-US"/>
        </w:rPr>
        <w:t>Self-assessment of past client relationship</w:t>
      </w:r>
      <w:r w:rsidR="0022206C">
        <w:rPr>
          <w:lang w:val="en-US"/>
        </w:rPr>
        <w:t>.</w:t>
      </w:r>
    </w:p>
    <w:p w14:paraId="7032E048" w14:textId="77777777" w:rsidR="00F16F83" w:rsidRPr="00F83CB4" w:rsidRDefault="00F16F83" w:rsidP="00F16F83">
      <w:pPr>
        <w:pStyle w:val="eb"/>
        <w:rPr>
          <w:lang w:val="en-US"/>
        </w:rPr>
      </w:pPr>
      <w:r w:rsidRPr="00F83CB4">
        <w:rPr>
          <w:lang w:val="en-US"/>
        </w:rPr>
        <w:t>Self-assessment of other relationships (surrounding communities and stakeholders) presenting past claims by NGOs, claims by traditional authorities, etc.</w:t>
      </w:r>
    </w:p>
    <w:p w14:paraId="6AD318E6" w14:textId="1AE0B2CA" w:rsidR="00F16F83" w:rsidRDefault="00F16F83" w:rsidP="00F16F83">
      <w:pPr>
        <w:pStyle w:val="eb"/>
        <w:rPr>
          <w:lang w:val="en-US"/>
        </w:rPr>
      </w:pPr>
      <w:r w:rsidRPr="00F83CB4">
        <w:rPr>
          <w:lang w:val="en-US"/>
        </w:rPr>
        <w:t>Description of past injuries and deaths on construction site</w:t>
      </w:r>
    </w:p>
    <w:p w14:paraId="3937A0E9" w14:textId="2C007C27" w:rsidR="00F23000" w:rsidRPr="00F83CB4" w:rsidRDefault="00F23000" w:rsidP="00F16F83">
      <w:pPr>
        <w:pStyle w:val="eb"/>
        <w:rPr>
          <w:lang w:val="en-US"/>
        </w:rPr>
      </w:pPr>
      <w:r>
        <w:rPr>
          <w:lang w:val="en-US"/>
        </w:rPr>
        <w:t xml:space="preserve">Description of any past violations of environmental laws or regulations for which the applicant (as contractor or sub-contractor) had been held responsible by any governmental authority </w:t>
      </w:r>
    </w:p>
    <w:p w14:paraId="3F6F1B60" w14:textId="77777777" w:rsidR="00F16F83" w:rsidRPr="00F83CB4" w:rsidRDefault="00F16F83" w:rsidP="00F16F83">
      <w:pPr>
        <w:pStyle w:val="eb"/>
        <w:rPr>
          <w:lang w:val="en-US"/>
        </w:rPr>
      </w:pPr>
      <w:r w:rsidRPr="00F83CB4">
        <w:rPr>
          <w:lang w:val="en-US"/>
        </w:rPr>
        <w:t xml:space="preserve">Past projects concerned by an ESIA, ESMP and RAP and monitoring and auditing activities. </w:t>
      </w:r>
    </w:p>
    <w:p w14:paraId="247A1A67" w14:textId="7D1FC4BB" w:rsidR="00F16F83" w:rsidRPr="00F83CB4" w:rsidRDefault="00F16F83" w:rsidP="00F16F83">
      <w:pPr>
        <w:pStyle w:val="ea"/>
        <w:rPr>
          <w:lang w:val="en-US"/>
        </w:rPr>
      </w:pPr>
      <w:r w:rsidRPr="00F83CB4">
        <w:rPr>
          <w:lang w:val="en-US"/>
        </w:rPr>
        <w:t xml:space="preserve">A “Tender Panel” shall be put in place for the pre-selection process. This panel shall assist the Procurement Specialist in the evaluation of each criteria. </w:t>
      </w:r>
      <w:r w:rsidR="00F23000">
        <w:rPr>
          <w:lang w:val="en-US"/>
        </w:rPr>
        <w:t>At a minimum, t</w:t>
      </w:r>
      <w:r w:rsidRPr="00F83CB4">
        <w:rPr>
          <w:lang w:val="en-US"/>
        </w:rPr>
        <w:t xml:space="preserve">his panel shall </w:t>
      </w:r>
      <w:r w:rsidR="00F23000">
        <w:rPr>
          <w:lang w:val="en-US"/>
        </w:rPr>
        <w:t xml:space="preserve">include the full participation of </w:t>
      </w:r>
      <w:r w:rsidRPr="00F83CB4">
        <w:rPr>
          <w:lang w:val="en-US"/>
        </w:rPr>
        <w:t xml:space="preserve">DNPW, </w:t>
      </w:r>
      <w:r w:rsidR="00F23000">
        <w:rPr>
          <w:lang w:val="en-US"/>
        </w:rPr>
        <w:t xml:space="preserve">which is legally responsible for Majete Wildlife Reserve as well as Lengwe National Park. </w:t>
      </w:r>
    </w:p>
    <w:p w14:paraId="5D738D92" w14:textId="747FD1EE" w:rsidR="00F16F83" w:rsidRPr="00932036" w:rsidRDefault="00F16F83" w:rsidP="00F16F83">
      <w:pPr>
        <w:pStyle w:val="ps"/>
        <w:rPr>
          <w:lang w:val="en-US"/>
        </w:rPr>
      </w:pPr>
      <w:r w:rsidRPr="0059752B">
        <w:rPr>
          <w:lang w:val="en-US"/>
        </w:rPr>
        <w:t>For each of these criteria, the bidder shall provide answers and the procurement specialist shall set thresholds. Investigation could be done by the procurement specialist in compl</w:t>
      </w:r>
      <w:r>
        <w:rPr>
          <w:lang w:val="en-US"/>
        </w:rPr>
        <w:t>iance with national regulation.</w:t>
      </w:r>
    </w:p>
    <w:p w14:paraId="46BE2E70" w14:textId="5EC067C1" w:rsidR="002D23D3" w:rsidRDefault="002D23D3" w:rsidP="002D23D3">
      <w:pPr>
        <w:pStyle w:val="Heading2"/>
        <w:rPr>
          <w:lang w:val="en-US"/>
        </w:rPr>
      </w:pPr>
      <w:bookmarkStart w:id="65" w:name="_Toc488622554"/>
      <w:r w:rsidRPr="00C64F79">
        <w:rPr>
          <w:lang w:val="en-US"/>
        </w:rPr>
        <w:t xml:space="preserve">Involvement of African Parks </w:t>
      </w:r>
      <w:r w:rsidR="00627417">
        <w:rPr>
          <w:lang w:val="en-US"/>
        </w:rPr>
        <w:t xml:space="preserve">and the DNPW </w:t>
      </w:r>
      <w:r w:rsidRPr="00C64F79">
        <w:rPr>
          <w:lang w:val="en-US"/>
        </w:rPr>
        <w:t>in the tendering</w:t>
      </w:r>
      <w:bookmarkEnd w:id="65"/>
    </w:p>
    <w:p w14:paraId="09086B38" w14:textId="77777777" w:rsidR="002D23D3" w:rsidRDefault="002D23D3" w:rsidP="002D23D3">
      <w:pPr>
        <w:pStyle w:val="ps"/>
        <w:rPr>
          <w:lang w:val="en-US"/>
        </w:rPr>
      </w:pPr>
      <w:r>
        <w:rPr>
          <w:lang w:val="en-US"/>
        </w:rPr>
        <w:t xml:space="preserve">These measures need to be discussed at Government level: </w:t>
      </w:r>
    </w:p>
    <w:p w14:paraId="2306067B" w14:textId="23B300B5" w:rsidR="002D23D3" w:rsidRPr="00C64F79" w:rsidRDefault="00C46431" w:rsidP="002D23D3">
      <w:pPr>
        <w:pStyle w:val="ea"/>
        <w:rPr>
          <w:lang w:val="en-US"/>
        </w:rPr>
      </w:pPr>
      <w:r w:rsidRPr="0059752B">
        <w:rPr>
          <w:lang w:val="en-US"/>
        </w:rPr>
        <w:t>African Parks and the DNPW should have a right to review the Design for the upcoming Phase I and to propose improvements</w:t>
      </w:r>
      <w:r w:rsidR="00F23000">
        <w:rPr>
          <w:lang w:val="en-US"/>
        </w:rPr>
        <w:t>. Since</w:t>
      </w:r>
      <w:r w:rsidR="00390BE7">
        <w:rPr>
          <w:lang w:val="en-US"/>
        </w:rPr>
        <w:t xml:space="preserve"> </w:t>
      </w:r>
      <w:r w:rsidRPr="0059752B">
        <w:rPr>
          <w:lang w:val="en-US"/>
        </w:rPr>
        <w:t xml:space="preserve">Phase I </w:t>
      </w:r>
      <w:r w:rsidR="00F23000">
        <w:rPr>
          <w:lang w:val="en-US"/>
        </w:rPr>
        <w:t>construction is expected to begin by 2018,</w:t>
      </w:r>
      <w:r w:rsidR="00390BE7">
        <w:rPr>
          <w:lang w:val="en-US"/>
        </w:rPr>
        <w:t xml:space="preserve"> </w:t>
      </w:r>
      <w:r w:rsidRPr="0059752B">
        <w:rPr>
          <w:lang w:val="en-US"/>
        </w:rPr>
        <w:t xml:space="preserve">African Parks </w:t>
      </w:r>
      <w:r w:rsidR="00F23000">
        <w:rPr>
          <w:lang w:val="en-US"/>
        </w:rPr>
        <w:t>(through</w:t>
      </w:r>
      <w:r w:rsidR="00390BE7">
        <w:rPr>
          <w:lang w:val="en-US"/>
        </w:rPr>
        <w:t xml:space="preserve"> </w:t>
      </w:r>
      <w:r w:rsidRPr="0059752B">
        <w:rPr>
          <w:lang w:val="en-US"/>
        </w:rPr>
        <w:t>DNPW</w:t>
      </w:r>
      <w:r w:rsidR="00F23000">
        <w:rPr>
          <w:lang w:val="en-US"/>
        </w:rPr>
        <w:t>)</w:t>
      </w:r>
      <w:r w:rsidRPr="0059752B">
        <w:rPr>
          <w:lang w:val="en-US"/>
        </w:rPr>
        <w:t xml:space="preserve"> shall also be involved in the pre-qualification selection of the construction contractor as advisors</w:t>
      </w:r>
      <w:r w:rsidR="002C684C">
        <w:rPr>
          <w:lang w:val="en-US"/>
        </w:rPr>
        <w:t xml:space="preserve"> (in the </w:t>
      </w:r>
      <w:r w:rsidR="002C684C" w:rsidRPr="00F83CB4">
        <w:rPr>
          <w:lang w:val="en-US"/>
        </w:rPr>
        <w:t>Tender Panel</w:t>
      </w:r>
      <w:r w:rsidR="002C684C">
        <w:rPr>
          <w:lang w:val="en-US"/>
        </w:rPr>
        <w:t>)</w:t>
      </w:r>
      <w:r w:rsidR="002D23D3" w:rsidRPr="00C64F79">
        <w:rPr>
          <w:lang w:val="en-US"/>
        </w:rPr>
        <w:t>.</w:t>
      </w:r>
    </w:p>
    <w:p w14:paraId="39336CEF" w14:textId="418CCAFE" w:rsidR="002D23D3" w:rsidRPr="000A4810" w:rsidRDefault="002D23D3" w:rsidP="000A4810">
      <w:pPr>
        <w:pStyle w:val="ea"/>
        <w:rPr>
          <w:lang w:val="en-US"/>
        </w:rPr>
      </w:pPr>
      <w:r w:rsidRPr="00AD72EB">
        <w:rPr>
          <w:lang w:val="en-US"/>
        </w:rPr>
        <w:t>African Parks and the DNPW should have the full authority to stop work and take quick actions in cases of serious non-compliances</w:t>
      </w:r>
      <w:r w:rsidR="00415511" w:rsidRPr="00AD72EB">
        <w:rPr>
          <w:lang w:val="en-US"/>
        </w:rPr>
        <w:t xml:space="preserve"> </w:t>
      </w:r>
      <w:r w:rsidRPr="00AD72EB">
        <w:rPr>
          <w:lang w:val="en-US"/>
        </w:rPr>
        <w:t xml:space="preserve">and offences </w:t>
      </w:r>
      <w:r w:rsidR="00415511" w:rsidRPr="00AD72EB">
        <w:rPr>
          <w:lang w:val="en-US"/>
        </w:rPr>
        <w:t>inside MWR</w:t>
      </w:r>
      <w:r w:rsidR="00F23000">
        <w:rPr>
          <w:lang w:val="en-US"/>
        </w:rPr>
        <w:t>,</w:t>
      </w:r>
      <w:r w:rsidR="00415511" w:rsidRPr="00AD72EB">
        <w:rPr>
          <w:lang w:val="en-US"/>
        </w:rPr>
        <w:t xml:space="preserve"> </w:t>
      </w:r>
      <w:r w:rsidRPr="00AD72EB">
        <w:rPr>
          <w:lang w:val="en-US"/>
        </w:rPr>
        <w:t xml:space="preserve">without having to go through long processes of communication. </w:t>
      </w:r>
      <w:r w:rsidR="000A4810" w:rsidRPr="000A4810">
        <w:rPr>
          <w:lang w:val="en-US"/>
        </w:rPr>
        <w:t>This authority shall be formalized in a MoU (or similar document) between the Contractor, Supervising Engineer, DNPW, African Parks, and MoAIWD before construction starts and shall be</w:t>
      </w:r>
      <w:r w:rsidRPr="000A4810">
        <w:rPr>
          <w:lang w:val="en-US"/>
        </w:rPr>
        <w:t xml:space="preserve"> added in the contractor’s contract.</w:t>
      </w:r>
    </w:p>
    <w:p w14:paraId="04E6D4E9" w14:textId="77777777" w:rsidR="002D23D3" w:rsidRPr="00400319" w:rsidRDefault="002D23D3" w:rsidP="002D23D3">
      <w:pPr>
        <w:pStyle w:val="Heading2"/>
        <w:rPr>
          <w:lang w:val="en-US"/>
        </w:rPr>
      </w:pPr>
      <w:bookmarkStart w:id="66" w:name="_Toc488622555"/>
      <w:r w:rsidRPr="00400319">
        <w:rPr>
          <w:lang w:val="en-US"/>
        </w:rPr>
        <w:t>Law enforcement against poaching and gender based violence</w:t>
      </w:r>
      <w:bookmarkEnd w:id="66"/>
    </w:p>
    <w:p w14:paraId="26829815" w14:textId="59B33830" w:rsidR="002D23D3" w:rsidRDefault="002D23D3" w:rsidP="002D23D3">
      <w:pPr>
        <w:pStyle w:val="ps"/>
        <w:rPr>
          <w:lang w:val="en-US"/>
        </w:rPr>
      </w:pPr>
      <w:r>
        <w:rPr>
          <w:lang w:val="en-US"/>
        </w:rPr>
        <w:t>To minimize the risk of sexual harassment and gender based violence due to the influx of male workers in the Project area, it</w:t>
      </w:r>
      <w:r w:rsidR="005340D0">
        <w:rPr>
          <w:lang w:val="en-US"/>
        </w:rPr>
        <w:t xml:space="preserve"> will be important to mobilize and</w:t>
      </w:r>
      <w:r>
        <w:rPr>
          <w:lang w:val="en-US"/>
        </w:rPr>
        <w:t xml:space="preserve"> reinforce the presence of the </w:t>
      </w:r>
      <w:r w:rsidR="001149DF">
        <w:rPr>
          <w:lang w:val="en-US"/>
        </w:rPr>
        <w:t>local law enforcement</w:t>
      </w:r>
      <w:r>
        <w:rPr>
          <w:lang w:val="en-US"/>
        </w:rPr>
        <w:t xml:space="preserve"> in the area.</w:t>
      </w:r>
    </w:p>
    <w:p w14:paraId="7B112243" w14:textId="12197CB6" w:rsidR="002D23D3" w:rsidRPr="00223DD5" w:rsidRDefault="002D23D3" w:rsidP="002D23D3">
      <w:pPr>
        <w:pStyle w:val="ps"/>
        <w:rPr>
          <w:lang w:val="en-US"/>
        </w:rPr>
      </w:pPr>
      <w:r w:rsidRPr="00400319">
        <w:rPr>
          <w:lang w:val="en-US"/>
        </w:rPr>
        <w:t xml:space="preserve">The </w:t>
      </w:r>
      <w:r w:rsidR="001149DF">
        <w:rPr>
          <w:lang w:val="en-US"/>
        </w:rPr>
        <w:t>local law enforcement</w:t>
      </w:r>
      <w:r w:rsidRPr="00400319">
        <w:rPr>
          <w:lang w:val="en-US"/>
        </w:rPr>
        <w:t xml:space="preserve"> shall send a strong message to workers who will engage in prostitution, sexual harassment and poaching. Induction training about sexual harassment shall be given to all workers. </w:t>
      </w:r>
      <w:r w:rsidRPr="00223DD5">
        <w:rPr>
          <w:lang w:val="en-US"/>
        </w:rPr>
        <w:t xml:space="preserve">During these induction trainings, the </w:t>
      </w:r>
      <w:r w:rsidR="001149DF">
        <w:rPr>
          <w:lang w:val="en-US"/>
        </w:rPr>
        <w:t xml:space="preserve">local </w:t>
      </w:r>
      <w:r w:rsidRPr="00223DD5">
        <w:rPr>
          <w:lang w:val="en-US"/>
        </w:rPr>
        <w:t>law enforcement shall be present to explain the national laws that make sexual harassment and gender-based violence a punishable offence.</w:t>
      </w:r>
      <w:r w:rsidR="00390BE7">
        <w:rPr>
          <w:lang w:val="en-US"/>
        </w:rPr>
        <w:t xml:space="preserve"> </w:t>
      </w:r>
    </w:p>
    <w:p w14:paraId="7EFDA31B" w14:textId="4E42E67C" w:rsidR="002D23D3" w:rsidRPr="00AD72EB" w:rsidRDefault="00C325C7" w:rsidP="001149DF">
      <w:pPr>
        <w:pStyle w:val="ps"/>
        <w:rPr>
          <w:lang w:val="en-US"/>
        </w:rPr>
      </w:pPr>
      <w:r w:rsidRPr="001149DF">
        <w:rPr>
          <w:lang w:val="en-US"/>
        </w:rPr>
        <w:t xml:space="preserve">Avoiding the creation of shantytowns from people attracted to the site to find work is difficult when local enforcement are limited in number. </w:t>
      </w:r>
      <w:r w:rsidRPr="00AD72EB">
        <w:rPr>
          <w:lang w:val="en-US"/>
        </w:rPr>
        <w:t>Local law enforcement have to be aware of the risk and shall be ready to answer any complaints about illegal settlement and collaborate with traditional authorities on a regular basis to rapidly take action.</w:t>
      </w:r>
    </w:p>
    <w:p w14:paraId="6CAA284F" w14:textId="35F6D336" w:rsidR="0096093F" w:rsidRDefault="00F7703E" w:rsidP="00BC1501">
      <w:pPr>
        <w:pStyle w:val="Heading1"/>
      </w:pPr>
      <w:bookmarkStart w:id="67" w:name="_Toc488622556"/>
      <w:r w:rsidRPr="00A53C3A">
        <w:lastRenderedPageBreak/>
        <w:t>Other measures</w:t>
      </w:r>
      <w:bookmarkEnd w:id="67"/>
    </w:p>
    <w:p w14:paraId="59117C0F" w14:textId="0BD253F8" w:rsidR="0096093F" w:rsidRPr="0096093F" w:rsidRDefault="0096093F" w:rsidP="0096093F">
      <w:pPr>
        <w:pStyle w:val="T1"/>
      </w:pPr>
      <w:r>
        <w:t>Resettlement Action Plan</w:t>
      </w:r>
    </w:p>
    <w:p w14:paraId="7954D286" w14:textId="7175722A" w:rsidR="00D11082" w:rsidRDefault="0087054F" w:rsidP="00D11082">
      <w:pPr>
        <w:pStyle w:val="ps"/>
        <w:rPr>
          <w:lang w:val="en-US"/>
        </w:rPr>
      </w:pPr>
      <w:r w:rsidRPr="00F27209">
        <w:rPr>
          <w:lang w:val="en-US"/>
        </w:rPr>
        <w:t>Ng'ona lodge</w:t>
      </w:r>
      <w:r w:rsidRPr="00BB050A">
        <w:rPr>
          <w:lang w:val="en-US"/>
        </w:rPr>
        <w:t xml:space="preserve"> </w:t>
      </w:r>
      <w:r>
        <w:rPr>
          <w:lang w:val="en-US"/>
        </w:rPr>
        <w:t xml:space="preserve">(also called Mwembezi lodge) is a private property </w:t>
      </w:r>
      <w:r w:rsidR="008F76A4">
        <w:rPr>
          <w:lang w:val="en-US"/>
        </w:rPr>
        <w:t>beside MWR</w:t>
      </w:r>
      <w:r w:rsidR="005B46C1">
        <w:rPr>
          <w:lang w:val="en-US"/>
        </w:rPr>
        <w:t>. This</w:t>
      </w:r>
      <w:r w:rsidR="008F76A4">
        <w:rPr>
          <w:lang w:val="en-US"/>
        </w:rPr>
        <w:t xml:space="preserve"> property will be affected by the Feeder canal RoW and work. C</w:t>
      </w:r>
      <w:r>
        <w:rPr>
          <w:lang w:val="en-US"/>
        </w:rPr>
        <w:t xml:space="preserve">ompensation shall be paid to the owner </w:t>
      </w:r>
      <w:r w:rsidR="005B46C1">
        <w:rPr>
          <w:lang w:val="en-US"/>
        </w:rPr>
        <w:t>in accordance with the SVTP Resettlement Action Plan</w:t>
      </w:r>
      <w:r w:rsidR="00390BE7">
        <w:rPr>
          <w:lang w:val="en-US"/>
        </w:rPr>
        <w:t xml:space="preserve"> </w:t>
      </w:r>
      <w:r w:rsidR="005B46C1">
        <w:rPr>
          <w:lang w:val="en-US"/>
        </w:rPr>
        <w:t>(</w:t>
      </w:r>
      <w:r>
        <w:rPr>
          <w:lang w:val="en-US"/>
        </w:rPr>
        <w:t>RAP</w:t>
      </w:r>
      <w:r w:rsidR="005B46C1">
        <w:rPr>
          <w:lang w:val="en-US"/>
        </w:rPr>
        <w:t>)</w:t>
      </w:r>
      <w:r>
        <w:rPr>
          <w:lang w:val="en-US"/>
        </w:rPr>
        <w:t>. Mitigation and compensation includes dust control (with the same frequency as MWR</w:t>
      </w:r>
      <w:r w:rsidR="008F76A4">
        <w:rPr>
          <w:lang w:val="en-US"/>
        </w:rPr>
        <w:t>)</w:t>
      </w:r>
      <w:r>
        <w:rPr>
          <w:lang w:val="en-US"/>
        </w:rPr>
        <w:t>, access road repair, compensation for loss of business, production of information pamphlet for clients, compensation for loss of tree</w:t>
      </w:r>
      <w:r w:rsidR="005B46C1">
        <w:rPr>
          <w:lang w:val="en-US"/>
        </w:rPr>
        <w:t>s</w:t>
      </w:r>
      <w:r w:rsidR="008F76A4">
        <w:rPr>
          <w:lang w:val="en-US"/>
        </w:rPr>
        <w:t>, etc</w:t>
      </w:r>
      <w:r>
        <w:rPr>
          <w:lang w:val="en-US"/>
        </w:rPr>
        <w:t xml:space="preserve">. </w:t>
      </w:r>
    </w:p>
    <w:p w14:paraId="637A8121" w14:textId="7059FE96" w:rsidR="0096093F" w:rsidRDefault="0096093F" w:rsidP="00D11082">
      <w:pPr>
        <w:pStyle w:val="ps"/>
        <w:rPr>
          <w:lang w:val="en-US"/>
        </w:rPr>
      </w:pPr>
      <w:r w:rsidRPr="009A4E2C">
        <w:rPr>
          <w:rFonts w:eastAsia="TT56t00" w:hAnsi="TT57t00"/>
          <w:lang w:val="en-US"/>
        </w:rPr>
        <w:t>During the January 2015 flood</w:t>
      </w:r>
      <w:r>
        <w:rPr>
          <w:rFonts w:eastAsia="TT56t00" w:hAnsi="TT57t00"/>
          <w:lang w:val="en-US"/>
        </w:rPr>
        <w:t>,</w:t>
      </w:r>
      <w:r w:rsidRPr="009A4E2C">
        <w:rPr>
          <w:rFonts w:eastAsia="TT56t00"/>
          <w:lang w:val="en-US"/>
        </w:rPr>
        <w:t xml:space="preserve"> </w:t>
      </w:r>
      <w:r w:rsidR="005B46C1">
        <w:rPr>
          <w:rFonts w:eastAsia="TT56t00"/>
          <w:lang w:val="en-US"/>
        </w:rPr>
        <w:t xml:space="preserve">the </w:t>
      </w:r>
      <w:r w:rsidRPr="009A4E2C">
        <w:rPr>
          <w:rFonts w:eastAsia="TT56t00"/>
          <w:lang w:val="en-US"/>
        </w:rPr>
        <w:t xml:space="preserve">Ruo River changed its course </w:t>
      </w:r>
      <w:r>
        <w:rPr>
          <w:rFonts w:eastAsia="TT56t00"/>
          <w:lang w:val="en-US"/>
        </w:rPr>
        <w:t>and since then</w:t>
      </w:r>
      <w:r w:rsidRPr="009A4E2C">
        <w:rPr>
          <w:rFonts w:eastAsia="TT56t00"/>
          <w:lang w:val="en-US"/>
        </w:rPr>
        <w:t xml:space="preserve"> discharges directl</w:t>
      </w:r>
      <w:r>
        <w:rPr>
          <w:rFonts w:eastAsia="TT56t00"/>
          <w:lang w:val="en-US"/>
        </w:rPr>
        <w:t xml:space="preserve">y into </w:t>
      </w:r>
      <w:r w:rsidR="005B46C1">
        <w:rPr>
          <w:rFonts w:eastAsia="TT56t00"/>
          <w:lang w:val="en-US"/>
        </w:rPr>
        <w:t xml:space="preserve">the </w:t>
      </w:r>
      <w:r>
        <w:rPr>
          <w:rFonts w:eastAsia="TT56t00"/>
          <w:lang w:val="en-US"/>
        </w:rPr>
        <w:t xml:space="preserve">Tomoninjobi </w:t>
      </w:r>
      <w:r w:rsidR="005B46C1">
        <w:rPr>
          <w:rFonts w:eastAsia="TT56t00"/>
          <w:lang w:val="en-US"/>
        </w:rPr>
        <w:t>P</w:t>
      </w:r>
      <w:r>
        <w:rPr>
          <w:rFonts w:eastAsia="TT56t00"/>
          <w:lang w:val="en-US"/>
        </w:rPr>
        <w:t xml:space="preserve">ool </w:t>
      </w:r>
      <w:r w:rsidR="005B46C1">
        <w:rPr>
          <w:rFonts w:eastAsia="TT56t00"/>
          <w:lang w:val="en-US"/>
        </w:rPr>
        <w:t>with</w:t>
      </w:r>
      <w:r>
        <w:rPr>
          <w:rFonts w:eastAsia="TT56t00"/>
          <w:lang w:val="en-US"/>
        </w:rPr>
        <w:t xml:space="preserve">in </w:t>
      </w:r>
      <w:r w:rsidR="005B46C1">
        <w:rPr>
          <w:rFonts w:eastAsia="TT56t00"/>
          <w:lang w:val="en-US"/>
        </w:rPr>
        <w:t xml:space="preserve">the </w:t>
      </w:r>
      <w:r>
        <w:rPr>
          <w:rFonts w:eastAsia="TT56t00"/>
          <w:lang w:val="en-US"/>
        </w:rPr>
        <w:t xml:space="preserve">Elephant </w:t>
      </w:r>
      <w:r w:rsidR="005B46C1">
        <w:rPr>
          <w:rFonts w:eastAsia="TT56t00"/>
          <w:lang w:val="en-US"/>
        </w:rPr>
        <w:t>M</w:t>
      </w:r>
      <w:r>
        <w:rPr>
          <w:rFonts w:eastAsia="TT56t00"/>
          <w:lang w:val="en-US"/>
        </w:rPr>
        <w:t>arsh</w:t>
      </w:r>
      <w:r w:rsidR="005B46C1">
        <w:rPr>
          <w:rFonts w:eastAsia="TT56t00"/>
          <w:lang w:val="en-US"/>
        </w:rPr>
        <w:t>,</w:t>
      </w:r>
      <w:r w:rsidRPr="009A4E2C">
        <w:rPr>
          <w:rFonts w:eastAsia="TT56t00"/>
          <w:lang w:val="en-US"/>
        </w:rPr>
        <w:t xml:space="preserve"> rather than having a confluence with the</w:t>
      </w:r>
      <w:r>
        <w:rPr>
          <w:rFonts w:eastAsia="TT56t00"/>
          <w:lang w:val="en-US"/>
        </w:rPr>
        <w:t xml:space="preserve"> </w:t>
      </w:r>
      <w:r w:rsidR="00C255EB">
        <w:rPr>
          <w:rFonts w:eastAsia="TT56t00"/>
          <w:lang w:val="en-US"/>
        </w:rPr>
        <w:t>Shire River downstream of Chi</w:t>
      </w:r>
      <w:r w:rsidRPr="009A4E2C">
        <w:rPr>
          <w:rFonts w:eastAsia="TT56t00"/>
          <w:lang w:val="en-US"/>
        </w:rPr>
        <w:t>romo Bridge</w:t>
      </w:r>
      <w:r>
        <w:rPr>
          <w:rFonts w:eastAsia="TT56t00"/>
          <w:lang w:val="en-US"/>
        </w:rPr>
        <w:t>.</w:t>
      </w:r>
      <w:r w:rsidR="00390BE7">
        <w:rPr>
          <w:rFonts w:eastAsia="TT56t00"/>
          <w:lang w:val="en-US"/>
        </w:rPr>
        <w:t xml:space="preserve"> </w:t>
      </w:r>
      <w:r w:rsidR="005B46C1">
        <w:rPr>
          <w:rFonts w:eastAsia="TT56t00"/>
          <w:lang w:val="en-US"/>
        </w:rPr>
        <w:t>From</w:t>
      </w:r>
      <w:r w:rsidR="00390BE7">
        <w:rPr>
          <w:rFonts w:eastAsia="TT56t00"/>
          <w:lang w:val="en-US"/>
        </w:rPr>
        <w:t xml:space="preserve"> </w:t>
      </w:r>
      <w:r>
        <w:rPr>
          <w:rFonts w:eastAsia="TT56t00"/>
          <w:lang w:val="en-US"/>
        </w:rPr>
        <w:t>an environmental perspective</w:t>
      </w:r>
      <w:r w:rsidR="005B46C1">
        <w:rPr>
          <w:rFonts w:eastAsia="TT56t00"/>
          <w:lang w:val="en-US"/>
        </w:rPr>
        <w:t>,</w:t>
      </w:r>
      <w:r>
        <w:rPr>
          <w:rFonts w:eastAsia="TT56t00"/>
          <w:lang w:val="en-US"/>
        </w:rPr>
        <w:t xml:space="preserve"> </w:t>
      </w:r>
      <w:r w:rsidR="005B46C1">
        <w:rPr>
          <w:rFonts w:eastAsia="TT56t00"/>
          <w:lang w:val="en-US"/>
        </w:rPr>
        <w:t>this natural shift in the Ruo River’s course</w:t>
      </w:r>
      <w:r w:rsidR="00390BE7">
        <w:rPr>
          <w:rFonts w:eastAsia="TT56t00"/>
          <w:lang w:val="en-US"/>
        </w:rPr>
        <w:t xml:space="preserve"> </w:t>
      </w:r>
      <w:r>
        <w:rPr>
          <w:rFonts w:eastAsia="TT56t00"/>
          <w:lang w:val="en-US"/>
        </w:rPr>
        <w:t xml:space="preserve">has </w:t>
      </w:r>
      <w:r w:rsidR="005B46C1">
        <w:rPr>
          <w:rFonts w:eastAsia="TT56t00"/>
          <w:lang w:val="en-US"/>
        </w:rPr>
        <w:t>resulted in higher flows</w:t>
      </w:r>
      <w:r w:rsidR="00390BE7">
        <w:rPr>
          <w:rFonts w:eastAsia="TT56t00"/>
          <w:lang w:val="en-US"/>
        </w:rPr>
        <w:t xml:space="preserve"> </w:t>
      </w:r>
      <w:r>
        <w:rPr>
          <w:rFonts w:eastAsia="TT56t00"/>
          <w:lang w:val="en-US"/>
        </w:rPr>
        <w:t xml:space="preserve">into the </w:t>
      </w:r>
      <w:r w:rsidR="0034047B">
        <w:rPr>
          <w:rFonts w:eastAsia="TT56t00"/>
          <w:lang w:val="en-US"/>
        </w:rPr>
        <w:t xml:space="preserve">southern part of the </w:t>
      </w:r>
      <w:r>
        <w:rPr>
          <w:rFonts w:eastAsia="TT56t00"/>
          <w:lang w:val="en-US"/>
        </w:rPr>
        <w:t xml:space="preserve">Elephant </w:t>
      </w:r>
      <w:r w:rsidR="005B46C1">
        <w:rPr>
          <w:rFonts w:eastAsia="TT56t00"/>
          <w:lang w:val="en-US"/>
        </w:rPr>
        <w:t>M</w:t>
      </w:r>
      <w:r>
        <w:rPr>
          <w:rFonts w:eastAsia="TT56t00"/>
          <w:lang w:val="en-US"/>
        </w:rPr>
        <w:t>arsh</w:t>
      </w:r>
      <w:r w:rsidR="005B46C1">
        <w:rPr>
          <w:rFonts w:eastAsia="TT56t00"/>
          <w:lang w:val="en-US"/>
        </w:rPr>
        <w:t>, particularly during the wet season</w:t>
      </w:r>
      <w:r>
        <w:rPr>
          <w:rFonts w:eastAsia="TT56t00"/>
          <w:lang w:val="en-US"/>
        </w:rPr>
        <w:t>. A good way to m</w:t>
      </w:r>
      <w:r w:rsidR="005B46C1">
        <w:rPr>
          <w:rFonts w:eastAsia="TT56t00"/>
          <w:lang w:val="en-US"/>
        </w:rPr>
        <w:t>aintain this additional beneficial flow to the Elephant Marsh</w:t>
      </w:r>
      <w:r w:rsidR="00390BE7">
        <w:rPr>
          <w:rFonts w:eastAsia="TT56t00"/>
          <w:lang w:val="en-US"/>
        </w:rPr>
        <w:t xml:space="preserve"> </w:t>
      </w:r>
      <w:r>
        <w:rPr>
          <w:rFonts w:eastAsia="TT56t00"/>
          <w:lang w:val="en-US"/>
        </w:rPr>
        <w:t xml:space="preserve">would be to maintain this new </w:t>
      </w:r>
      <w:r w:rsidR="005B46C1">
        <w:rPr>
          <w:rFonts w:eastAsia="TT56t00"/>
          <w:lang w:val="en-US"/>
        </w:rPr>
        <w:t xml:space="preserve">Ruo River </w:t>
      </w:r>
      <w:r>
        <w:rPr>
          <w:rFonts w:eastAsia="TT56t00"/>
          <w:lang w:val="en-US"/>
        </w:rPr>
        <w:t xml:space="preserve">channel and to </w:t>
      </w:r>
      <w:r w:rsidR="005B46C1">
        <w:rPr>
          <w:rFonts w:eastAsia="TT56t00"/>
          <w:lang w:val="en-US"/>
        </w:rPr>
        <w:t>provide voluntary resettlement options to</w:t>
      </w:r>
      <w:r w:rsidR="00390BE7">
        <w:rPr>
          <w:rFonts w:eastAsia="TT56t00"/>
          <w:lang w:val="en-US"/>
        </w:rPr>
        <w:t xml:space="preserve"> </w:t>
      </w:r>
      <w:r>
        <w:rPr>
          <w:rFonts w:eastAsia="TT56t00"/>
          <w:lang w:val="en-US"/>
        </w:rPr>
        <w:t xml:space="preserve">people </w:t>
      </w:r>
      <w:r w:rsidR="005B46C1">
        <w:rPr>
          <w:rFonts w:eastAsia="TT56t00"/>
          <w:lang w:val="en-US"/>
        </w:rPr>
        <w:t xml:space="preserve">who </w:t>
      </w:r>
      <w:r>
        <w:rPr>
          <w:rFonts w:eastAsia="TT56t00"/>
          <w:lang w:val="en-US"/>
        </w:rPr>
        <w:t xml:space="preserve">are now more vulnerable to floods </w:t>
      </w:r>
      <w:r w:rsidR="005B46C1">
        <w:rPr>
          <w:rFonts w:eastAsia="TT56t00"/>
          <w:lang w:val="en-US"/>
        </w:rPr>
        <w:t>since the</w:t>
      </w:r>
      <w:r w:rsidR="00390BE7">
        <w:rPr>
          <w:rFonts w:eastAsia="TT56t00"/>
          <w:lang w:val="en-US"/>
        </w:rPr>
        <w:t xml:space="preserve"> </w:t>
      </w:r>
      <w:r>
        <w:rPr>
          <w:rFonts w:eastAsia="TT56t00"/>
          <w:lang w:val="en-US"/>
        </w:rPr>
        <w:t>Ruo River</w:t>
      </w:r>
      <w:r w:rsidR="005B46C1">
        <w:rPr>
          <w:rFonts w:eastAsia="TT56t00"/>
          <w:lang w:val="en-US"/>
        </w:rPr>
        <w:t xml:space="preserve"> shifted its course</w:t>
      </w:r>
      <w:r>
        <w:rPr>
          <w:rFonts w:eastAsia="TT56t00"/>
          <w:lang w:val="en-US"/>
        </w:rPr>
        <w:t>.</w:t>
      </w:r>
      <w:r w:rsidR="00390BE7">
        <w:rPr>
          <w:lang w:val="en-US"/>
        </w:rPr>
        <w:t xml:space="preserve"> </w:t>
      </w:r>
    </w:p>
    <w:p w14:paraId="209941E3" w14:textId="2316A947" w:rsidR="00072604" w:rsidRPr="00D11082" w:rsidRDefault="00072604" w:rsidP="00D11082">
      <w:pPr>
        <w:pStyle w:val="ps"/>
        <w:rPr>
          <w:lang w:val="en-US"/>
        </w:rPr>
      </w:pPr>
      <w:r>
        <w:rPr>
          <w:lang w:val="en-US"/>
        </w:rPr>
        <w:t xml:space="preserve">It </w:t>
      </w:r>
      <w:r w:rsidR="005B46C1">
        <w:rPr>
          <w:lang w:val="en-US"/>
        </w:rPr>
        <w:t>must</w:t>
      </w:r>
      <w:r w:rsidR="00390BE7">
        <w:rPr>
          <w:lang w:val="en-US"/>
        </w:rPr>
        <w:t xml:space="preserve"> </w:t>
      </w:r>
      <w:r>
        <w:rPr>
          <w:lang w:val="en-US"/>
        </w:rPr>
        <w:t xml:space="preserve">be </w:t>
      </w:r>
      <w:r w:rsidR="005B46C1">
        <w:rPr>
          <w:lang w:val="en-US"/>
        </w:rPr>
        <w:t>no</w:t>
      </w:r>
      <w:r>
        <w:rPr>
          <w:lang w:val="en-US"/>
        </w:rPr>
        <w:t>ted that neither</w:t>
      </w:r>
      <w:r w:rsidRPr="006C3CF8">
        <w:rPr>
          <w:lang w:val="en-US"/>
        </w:rPr>
        <w:t xml:space="preserve"> SRBMP, nor any other World Bank-supported projects in Malawi, </w:t>
      </w:r>
      <w:r w:rsidR="0034047B">
        <w:rPr>
          <w:lang w:val="en-US"/>
        </w:rPr>
        <w:t>intend to</w:t>
      </w:r>
      <w:r w:rsidR="00390BE7">
        <w:rPr>
          <w:lang w:val="en-US"/>
        </w:rPr>
        <w:t xml:space="preserve"> </w:t>
      </w:r>
      <w:r w:rsidRPr="006C3CF8">
        <w:rPr>
          <w:lang w:val="en-US"/>
        </w:rPr>
        <w:t xml:space="preserve">support diverting the Ruo River channel for flood management </w:t>
      </w:r>
      <w:r w:rsidR="0034047B">
        <w:rPr>
          <w:lang w:val="en-US"/>
        </w:rPr>
        <w:t>in ways that</w:t>
      </w:r>
      <w:r w:rsidR="00390BE7">
        <w:rPr>
          <w:lang w:val="en-US"/>
        </w:rPr>
        <w:t xml:space="preserve"> </w:t>
      </w:r>
      <w:r w:rsidRPr="006C3CF8">
        <w:rPr>
          <w:lang w:val="en-US"/>
        </w:rPr>
        <w:t>could reduce inflows to the</w:t>
      </w:r>
      <w:r w:rsidR="00390BE7">
        <w:rPr>
          <w:lang w:val="en-US"/>
        </w:rPr>
        <w:t xml:space="preserve"> </w:t>
      </w:r>
      <w:r w:rsidRPr="006C3CF8">
        <w:rPr>
          <w:lang w:val="en-US"/>
        </w:rPr>
        <w:t>Elephant Marsh. Any future works involving the Ruo River</w:t>
      </w:r>
      <w:r w:rsidR="0034047B">
        <w:rPr>
          <w:lang w:val="en-US"/>
        </w:rPr>
        <w:t>--</w:t>
      </w:r>
      <w:r w:rsidRPr="006C3CF8">
        <w:rPr>
          <w:lang w:val="en-US"/>
        </w:rPr>
        <w:t>possibly involving lower-impact flood management approaches</w:t>
      </w:r>
      <w:r w:rsidR="0034047B">
        <w:rPr>
          <w:lang w:val="en-US"/>
        </w:rPr>
        <w:t>--</w:t>
      </w:r>
      <w:r w:rsidRPr="006C3CF8">
        <w:rPr>
          <w:lang w:val="en-US"/>
        </w:rPr>
        <w:t>would need to be approved by the Shire River Basin Authority, which has a mandate to consider environmental management (including wetlands conservation) in the planning of new civil works in the Shire Basin</w:t>
      </w:r>
      <w:r w:rsidR="00F07F2D">
        <w:rPr>
          <w:lang w:val="en-US"/>
        </w:rPr>
        <w:t xml:space="preserve">. </w:t>
      </w:r>
    </w:p>
    <w:p w14:paraId="7A7BE68C" w14:textId="6CE4B6F8" w:rsidR="00BC1501" w:rsidRDefault="0079229D" w:rsidP="0096093F">
      <w:pPr>
        <w:pStyle w:val="T1"/>
      </w:pPr>
      <w:r>
        <w:t>Bulk Water Operator</w:t>
      </w:r>
    </w:p>
    <w:p w14:paraId="1D5F4423" w14:textId="3AB3F2D7" w:rsidR="00BC1501" w:rsidRPr="0079229D" w:rsidRDefault="00BC1501" w:rsidP="0079229D">
      <w:pPr>
        <w:pStyle w:val="ea"/>
        <w:rPr>
          <w:lang w:val="en-US"/>
        </w:rPr>
      </w:pPr>
      <w:r w:rsidRPr="0079229D">
        <w:rPr>
          <w:lang w:val="en-US"/>
        </w:rPr>
        <w:t xml:space="preserve">Good maintenance of canals is important to fight </w:t>
      </w:r>
      <w:r w:rsidR="005A305F" w:rsidRPr="005A305F">
        <w:rPr>
          <w:lang w:val="en-US"/>
        </w:rPr>
        <w:t>schistosomiasis</w:t>
      </w:r>
      <w:r w:rsidR="0034047B">
        <w:rPr>
          <w:lang w:val="en-US"/>
        </w:rPr>
        <w:t>;</w:t>
      </w:r>
      <w:r w:rsidR="002D23D3" w:rsidRPr="0079229D">
        <w:rPr>
          <w:lang w:val="en-US"/>
        </w:rPr>
        <w:t xml:space="preserve"> this should be highlighted in the call for tende</w:t>
      </w:r>
      <w:r w:rsidR="00B04368" w:rsidRPr="0079229D">
        <w:rPr>
          <w:lang w:val="en-US"/>
        </w:rPr>
        <w:t>r</w:t>
      </w:r>
      <w:r w:rsidR="002D23D3" w:rsidRPr="0079229D">
        <w:rPr>
          <w:lang w:val="en-US"/>
        </w:rPr>
        <w:t xml:space="preserve"> for the </w:t>
      </w:r>
      <w:r w:rsidR="0079229D" w:rsidRPr="0079229D">
        <w:rPr>
          <w:lang w:val="en-US"/>
        </w:rPr>
        <w:t>Bulk Water Operator</w:t>
      </w:r>
      <w:r w:rsidR="002D23D3" w:rsidRPr="0079229D">
        <w:rPr>
          <w:lang w:val="en-US"/>
        </w:rPr>
        <w:t>.</w:t>
      </w:r>
    </w:p>
    <w:p w14:paraId="34CD7067" w14:textId="4B361045" w:rsidR="00BC1501" w:rsidRPr="0079229D" w:rsidRDefault="00BC1501" w:rsidP="0079229D">
      <w:pPr>
        <w:pStyle w:val="ea"/>
        <w:rPr>
          <w:lang w:val="en-US"/>
        </w:rPr>
      </w:pPr>
      <w:r w:rsidRPr="0079229D">
        <w:rPr>
          <w:lang w:val="en-US"/>
        </w:rPr>
        <w:t xml:space="preserve">In the call for tender for the </w:t>
      </w:r>
      <w:r w:rsidR="0079229D" w:rsidRPr="0079229D">
        <w:rPr>
          <w:lang w:val="en-GB"/>
        </w:rPr>
        <w:t>Bulk Water Operator</w:t>
      </w:r>
      <w:r w:rsidR="00B04368" w:rsidRPr="0079229D">
        <w:rPr>
          <w:lang w:val="en-US"/>
        </w:rPr>
        <w:t>,</w:t>
      </w:r>
      <w:r w:rsidRPr="0079229D">
        <w:rPr>
          <w:lang w:val="en-US"/>
        </w:rPr>
        <w:t xml:space="preserve"> it is recommended to require that </w:t>
      </w:r>
      <w:r w:rsidR="002A1A79" w:rsidRPr="0079229D">
        <w:rPr>
          <w:lang w:val="en-US"/>
        </w:rPr>
        <w:t xml:space="preserve">tendering </w:t>
      </w:r>
      <w:r w:rsidRPr="0079229D">
        <w:rPr>
          <w:lang w:val="en-US"/>
        </w:rPr>
        <w:t>firms provide a health and safety protocol for maintenance work in canals</w:t>
      </w:r>
      <w:r w:rsidR="00E47016" w:rsidRPr="0079229D">
        <w:rPr>
          <w:lang w:val="en-US"/>
        </w:rPr>
        <w:t xml:space="preserve"> and at the water intake</w:t>
      </w:r>
      <w:r w:rsidRPr="0079229D">
        <w:rPr>
          <w:lang w:val="en-US"/>
        </w:rPr>
        <w:t>.</w:t>
      </w:r>
      <w:r w:rsidR="00390BE7">
        <w:rPr>
          <w:lang w:val="en-US"/>
        </w:rPr>
        <w:t xml:space="preserve"> </w:t>
      </w:r>
    </w:p>
    <w:p w14:paraId="03F55CDC" w14:textId="4F9D3345" w:rsidR="00BC1501" w:rsidRPr="0079229D" w:rsidRDefault="00BC1501" w:rsidP="0079229D">
      <w:pPr>
        <w:pStyle w:val="ea"/>
        <w:rPr>
          <w:lang w:val="en-US"/>
        </w:rPr>
      </w:pPr>
      <w:r w:rsidRPr="0079229D">
        <w:rPr>
          <w:lang w:val="en-US"/>
        </w:rPr>
        <w:t xml:space="preserve">In the call for tender for the </w:t>
      </w:r>
      <w:r w:rsidR="0079229D" w:rsidRPr="0079229D">
        <w:rPr>
          <w:lang w:val="en-GB"/>
        </w:rPr>
        <w:t>Bulk Water Operator</w:t>
      </w:r>
      <w:r w:rsidR="0051659F">
        <w:rPr>
          <w:lang w:val="en-GB"/>
        </w:rPr>
        <w:t>,</w:t>
      </w:r>
      <w:r w:rsidR="0079229D" w:rsidRPr="0079229D">
        <w:rPr>
          <w:lang w:val="en-GB"/>
        </w:rPr>
        <w:t xml:space="preserve"> </w:t>
      </w:r>
      <w:r w:rsidRPr="0079229D">
        <w:rPr>
          <w:lang w:val="en-US"/>
        </w:rPr>
        <w:t>it is recommended to require a protocol for domestic animal and wildlife removal</w:t>
      </w:r>
      <w:r w:rsidR="00FE5A4D" w:rsidRPr="0079229D">
        <w:rPr>
          <w:lang w:val="en-US"/>
        </w:rPr>
        <w:t xml:space="preserve"> from canals</w:t>
      </w:r>
      <w:r w:rsidRPr="0079229D">
        <w:rPr>
          <w:lang w:val="en-US"/>
        </w:rPr>
        <w:t xml:space="preserve"> </w:t>
      </w:r>
      <w:r w:rsidR="000A4810" w:rsidRPr="0079229D">
        <w:rPr>
          <w:lang w:val="en-US"/>
        </w:rPr>
        <w:t xml:space="preserve">in collaboration with DNPW </w:t>
      </w:r>
      <w:r w:rsidRPr="0079229D">
        <w:rPr>
          <w:lang w:val="en-US"/>
        </w:rPr>
        <w:t xml:space="preserve">and to require that this activity be budgeted. </w:t>
      </w:r>
    </w:p>
    <w:p w14:paraId="237CE623" w14:textId="2BC11C44" w:rsidR="00BC1501" w:rsidRPr="0079229D" w:rsidRDefault="00BC1501" w:rsidP="0079229D">
      <w:pPr>
        <w:pStyle w:val="ea"/>
        <w:rPr>
          <w:lang w:val="en-US"/>
        </w:rPr>
      </w:pPr>
      <w:r w:rsidRPr="00F83CB4">
        <w:rPr>
          <w:lang w:val="en-US"/>
        </w:rPr>
        <w:t xml:space="preserve">A Memorandum of Understanding (MoU) shall be signed between African Parks and the </w:t>
      </w:r>
      <w:r w:rsidR="0079229D" w:rsidRPr="00F83CB4">
        <w:rPr>
          <w:lang w:val="en-US"/>
        </w:rPr>
        <w:t>Bulk Water Operator</w:t>
      </w:r>
      <w:r w:rsidRPr="00F83CB4">
        <w:rPr>
          <w:lang w:val="en-US"/>
        </w:rPr>
        <w:t xml:space="preserve"> to ensure long-term commitments. </w:t>
      </w:r>
      <w:r w:rsidRPr="0079229D">
        <w:rPr>
          <w:lang w:val="en-US"/>
        </w:rPr>
        <w:t>It is recommended that th</w:t>
      </w:r>
      <w:r w:rsidR="002D23D3" w:rsidRPr="0079229D">
        <w:rPr>
          <w:lang w:val="en-US"/>
        </w:rPr>
        <w:t>is</w:t>
      </w:r>
      <w:r w:rsidRPr="0079229D">
        <w:rPr>
          <w:lang w:val="en-US"/>
        </w:rPr>
        <w:t xml:space="preserve"> MoU clearly state that African Parks and the DNPW shall never be responsible for animal damages to project infrastructure and that maintenance of </w:t>
      </w:r>
      <w:r w:rsidR="000A4810" w:rsidRPr="0079229D">
        <w:rPr>
          <w:lang w:val="en-US"/>
        </w:rPr>
        <w:t xml:space="preserve">all wildlife-related infrastructure </w:t>
      </w:r>
      <w:r w:rsidRPr="0079229D">
        <w:rPr>
          <w:lang w:val="en-US"/>
        </w:rPr>
        <w:t xml:space="preserve">proposed in this ESIA shall be done (and budgeted) by the </w:t>
      </w:r>
      <w:r w:rsidR="0079229D" w:rsidRPr="0079229D">
        <w:rPr>
          <w:lang w:val="en-US"/>
        </w:rPr>
        <w:t>Bulk Water Operator</w:t>
      </w:r>
      <w:r w:rsidRPr="0079229D">
        <w:rPr>
          <w:lang w:val="en-US"/>
        </w:rPr>
        <w:t xml:space="preserve"> (including the walls around the canal).</w:t>
      </w:r>
    </w:p>
    <w:p w14:paraId="49943041" w14:textId="33F61B75" w:rsidR="00BC1501" w:rsidRPr="0079229D" w:rsidRDefault="00BC1501" w:rsidP="0079229D">
      <w:pPr>
        <w:pStyle w:val="ea"/>
        <w:rPr>
          <w:lang w:val="en-US"/>
        </w:rPr>
      </w:pPr>
      <w:r w:rsidRPr="0079229D">
        <w:rPr>
          <w:lang w:val="en-US"/>
        </w:rPr>
        <w:t xml:space="preserve">The </w:t>
      </w:r>
      <w:r w:rsidR="0079229D" w:rsidRPr="0079229D">
        <w:rPr>
          <w:lang w:val="en-US"/>
        </w:rPr>
        <w:t>Bulk Water Operator</w:t>
      </w:r>
      <w:r w:rsidRPr="0079229D">
        <w:rPr>
          <w:lang w:val="en-US"/>
        </w:rPr>
        <w:t xml:space="preserve"> shall be aware of the </w:t>
      </w:r>
      <w:r w:rsidR="0085221E" w:rsidRPr="0079229D">
        <w:rPr>
          <w:lang w:val="en-US"/>
        </w:rPr>
        <w:t xml:space="preserve">environmental and social risks associated with the Project. </w:t>
      </w:r>
    </w:p>
    <w:p w14:paraId="69E385F8" w14:textId="2B328CBB" w:rsidR="002D23D3" w:rsidRPr="002D23D3" w:rsidRDefault="002D23D3" w:rsidP="002D23D3">
      <w:pPr>
        <w:pStyle w:val="ea"/>
        <w:rPr>
          <w:lang w:val="en-US"/>
        </w:rPr>
      </w:pPr>
      <w:r w:rsidRPr="002D23D3">
        <w:rPr>
          <w:lang w:val="en-US"/>
        </w:rPr>
        <w:t>T</w:t>
      </w:r>
      <w:r>
        <w:rPr>
          <w:lang w:val="en-US"/>
        </w:rPr>
        <w:t xml:space="preserve">o limit the risk of </w:t>
      </w:r>
      <w:r w:rsidR="0034047B">
        <w:rPr>
          <w:lang w:val="en-US"/>
        </w:rPr>
        <w:t xml:space="preserve">human or animal </w:t>
      </w:r>
      <w:r>
        <w:rPr>
          <w:lang w:val="en-US"/>
        </w:rPr>
        <w:t>drowning</w:t>
      </w:r>
      <w:r w:rsidR="0034047B">
        <w:rPr>
          <w:lang w:val="en-US"/>
        </w:rPr>
        <w:t>s</w:t>
      </w:r>
      <w:r>
        <w:rPr>
          <w:lang w:val="en-US"/>
        </w:rPr>
        <w:t>, t</w:t>
      </w:r>
      <w:r w:rsidRPr="002D23D3">
        <w:rPr>
          <w:lang w:val="en-US"/>
        </w:rPr>
        <w:t>he water intake shall never operate rapidly; gates shall be opened progressively to avoid creating a sudden increase of water in the canal.</w:t>
      </w:r>
    </w:p>
    <w:p w14:paraId="64DCA538" w14:textId="0A7C0455" w:rsidR="009861FF" w:rsidRDefault="009E5CE2" w:rsidP="0096093F">
      <w:pPr>
        <w:pStyle w:val="T1"/>
      </w:pPr>
      <w:r>
        <w:t>Supervising engineer</w:t>
      </w:r>
    </w:p>
    <w:p w14:paraId="2F139E92" w14:textId="388E2347" w:rsidR="00986BD2" w:rsidRPr="00981932" w:rsidRDefault="00986BD2" w:rsidP="00986BD2">
      <w:pPr>
        <w:pStyle w:val="ps"/>
        <w:rPr>
          <w:lang w:val="en-US"/>
        </w:rPr>
      </w:pPr>
      <w:r w:rsidRPr="00986BD2">
        <w:rPr>
          <w:lang w:val="en-US"/>
        </w:rPr>
        <w:t>The Supervising engineer shall ensure that the Project is phased</w:t>
      </w:r>
      <w:r>
        <w:rPr>
          <w:lang w:val="en-US"/>
        </w:rPr>
        <w:t>.</w:t>
      </w:r>
      <w:r w:rsidRPr="00986BD2">
        <w:rPr>
          <w:lang w:val="en-US"/>
        </w:rPr>
        <w:t xml:space="preserve"> </w:t>
      </w:r>
      <w:r w:rsidRPr="00981932">
        <w:rPr>
          <w:lang w:val="en-US"/>
        </w:rPr>
        <w:t xml:space="preserve">Phasing the work inside MWR and Ng’ona lodge private property in three distinctive confined areas (so that no work takes place in several areas) is absolutely necessary: </w:t>
      </w:r>
    </w:p>
    <w:p w14:paraId="1EB71C76" w14:textId="77777777" w:rsidR="00986BD2" w:rsidRPr="00981932" w:rsidRDefault="00986BD2" w:rsidP="00986BD2">
      <w:pPr>
        <w:pStyle w:val="ea"/>
        <w:rPr>
          <w:lang w:val="en-US"/>
        </w:rPr>
      </w:pPr>
      <w:r w:rsidRPr="00981932">
        <w:rPr>
          <w:lang w:val="en-US"/>
        </w:rPr>
        <w:t>“Heavily impacted area” (first phase)</w:t>
      </w:r>
    </w:p>
    <w:p w14:paraId="71CB910A" w14:textId="264E6C83" w:rsidR="00986BD2" w:rsidRPr="00981932" w:rsidRDefault="00986BD2" w:rsidP="00986BD2">
      <w:pPr>
        <w:pStyle w:val="ea"/>
        <w:rPr>
          <w:lang w:val="en-US"/>
        </w:rPr>
      </w:pPr>
      <w:r w:rsidRPr="00981932">
        <w:rPr>
          <w:lang w:val="en-US"/>
        </w:rPr>
        <w:t xml:space="preserve">Mwembezi lodge private property (also called </w:t>
      </w:r>
      <w:r w:rsidR="0061050E">
        <w:rPr>
          <w:lang w:val="en-US"/>
        </w:rPr>
        <w:t>N</w:t>
      </w:r>
      <w:r w:rsidRPr="00981932">
        <w:rPr>
          <w:lang w:val="en-US"/>
        </w:rPr>
        <w:t>g'ona lodge) (right outside MWR) (second phase)</w:t>
      </w:r>
    </w:p>
    <w:p w14:paraId="298812FD" w14:textId="77777777" w:rsidR="00986BD2" w:rsidRDefault="00986BD2" w:rsidP="00986BD2">
      <w:pPr>
        <w:pStyle w:val="ea"/>
        <w:rPr>
          <w:lang w:val="en-US"/>
        </w:rPr>
      </w:pPr>
      <w:r w:rsidRPr="00981932">
        <w:rPr>
          <w:lang w:val="en-US"/>
        </w:rPr>
        <w:t>Southern MWR (third phase) from Siphon #2 to Siphon #3</w:t>
      </w:r>
    </w:p>
    <w:p w14:paraId="2B8BB518" w14:textId="5026603E" w:rsidR="009E5CE2" w:rsidRDefault="009E5CE2" w:rsidP="009E5CE2">
      <w:pPr>
        <w:pStyle w:val="ps"/>
        <w:rPr>
          <w:lang w:val="en-US"/>
        </w:rPr>
      </w:pPr>
      <w:r>
        <w:rPr>
          <w:lang w:val="en-US"/>
        </w:rPr>
        <w:lastRenderedPageBreak/>
        <w:t>Large baobab and small communal forests shall be avoided (not clear-cut) when developing the command area.</w:t>
      </w:r>
      <w:r w:rsidR="00390BE7">
        <w:rPr>
          <w:lang w:val="en-US"/>
        </w:rPr>
        <w:t xml:space="preserve"> </w:t>
      </w:r>
      <w:r w:rsidR="0034047B">
        <w:rPr>
          <w:lang w:val="en-US"/>
        </w:rPr>
        <w:t>In advance of any clearing of native trees or shrubs,</w:t>
      </w:r>
      <w:r w:rsidR="00390BE7">
        <w:rPr>
          <w:lang w:val="en-US"/>
        </w:rPr>
        <w:t xml:space="preserve"> </w:t>
      </w:r>
      <w:r>
        <w:rPr>
          <w:lang w:val="en-US"/>
        </w:rPr>
        <w:t xml:space="preserve">the following protocol be followed by the </w:t>
      </w:r>
      <w:r w:rsidR="0061050E">
        <w:rPr>
          <w:lang w:val="en-US"/>
        </w:rPr>
        <w:t>Supervising E</w:t>
      </w:r>
      <w:r>
        <w:rPr>
          <w:lang w:val="en-US"/>
        </w:rPr>
        <w:t xml:space="preserve">ngineer in charge of work plans and supervision of work: </w:t>
      </w:r>
    </w:p>
    <w:p w14:paraId="29AF3475" w14:textId="2930A030" w:rsidR="009E5CE2" w:rsidRDefault="009E5CE2" w:rsidP="009E5CE2">
      <w:pPr>
        <w:pStyle w:val="ea"/>
        <w:rPr>
          <w:lang w:val="en-US"/>
        </w:rPr>
      </w:pPr>
      <w:r w:rsidRPr="00805353">
        <w:rPr>
          <w:lang w:val="en-US"/>
        </w:rPr>
        <w:t xml:space="preserve">Make sure that there </w:t>
      </w:r>
      <w:r w:rsidR="0061050E">
        <w:rPr>
          <w:lang w:val="en-US"/>
        </w:rPr>
        <w:t>are</w:t>
      </w:r>
      <w:r w:rsidRPr="00805353">
        <w:rPr>
          <w:lang w:val="en-US"/>
        </w:rPr>
        <w:t xml:space="preserve"> no protected tree</w:t>
      </w:r>
      <w:r w:rsidR="0061050E">
        <w:rPr>
          <w:lang w:val="en-US"/>
        </w:rPr>
        <w:t>s</w:t>
      </w:r>
      <w:r w:rsidRPr="00805353">
        <w:rPr>
          <w:lang w:val="en-US"/>
        </w:rPr>
        <w:t xml:space="preserve">, shrubs or plants (National Parks and Wildlife Act (Act No. 11 of 1992) by requesting a clearance from the </w:t>
      </w:r>
      <w:r w:rsidRPr="00C30742">
        <w:rPr>
          <w:lang w:val="en-US"/>
        </w:rPr>
        <w:t>Department of National Parks and Wildlife (DPNW)</w:t>
      </w:r>
      <w:r>
        <w:rPr>
          <w:lang w:val="en-US"/>
        </w:rPr>
        <w:t>;</w:t>
      </w:r>
    </w:p>
    <w:p w14:paraId="417C4512" w14:textId="4E7DC112" w:rsidR="009E5CE2" w:rsidRDefault="009E5CE2" w:rsidP="009E5CE2">
      <w:pPr>
        <w:pStyle w:val="ea"/>
        <w:rPr>
          <w:lang w:val="en-US"/>
        </w:rPr>
      </w:pPr>
      <w:r>
        <w:rPr>
          <w:lang w:val="en-US"/>
        </w:rPr>
        <w:t xml:space="preserve">Establish contact with the DNPW to know what is the procedure in </w:t>
      </w:r>
      <w:r w:rsidR="0034047B">
        <w:rPr>
          <w:lang w:val="en-US"/>
        </w:rPr>
        <w:t xml:space="preserve">the </w:t>
      </w:r>
      <w:r>
        <w:rPr>
          <w:lang w:val="en-US"/>
        </w:rPr>
        <w:t xml:space="preserve">case of </w:t>
      </w:r>
      <w:r w:rsidR="0034047B">
        <w:rPr>
          <w:lang w:val="en-US"/>
        </w:rPr>
        <w:t xml:space="preserve">any </w:t>
      </w:r>
      <w:r>
        <w:rPr>
          <w:lang w:val="en-US"/>
        </w:rPr>
        <w:t>protected tree in the canal right of way;</w:t>
      </w:r>
    </w:p>
    <w:p w14:paraId="577291D7" w14:textId="77777777" w:rsidR="009E5CE2" w:rsidRPr="00805353" w:rsidRDefault="009E5CE2" w:rsidP="009E5CE2">
      <w:pPr>
        <w:pStyle w:val="ea"/>
        <w:rPr>
          <w:lang w:val="en-US"/>
        </w:rPr>
      </w:pPr>
      <w:r w:rsidRPr="00805353">
        <w:rPr>
          <w:lang w:val="en-US"/>
        </w:rPr>
        <w:t xml:space="preserve">Make sure the forest or bush does not hide a graveyard by talking </w:t>
      </w:r>
      <w:r>
        <w:rPr>
          <w:lang w:val="en-US"/>
        </w:rPr>
        <w:t>to</w:t>
      </w:r>
      <w:r w:rsidRPr="00805353">
        <w:rPr>
          <w:lang w:val="en-US"/>
        </w:rPr>
        <w:t xml:space="preserve"> village headman</w:t>
      </w:r>
      <w:r>
        <w:rPr>
          <w:lang w:val="en-US"/>
        </w:rPr>
        <w:t xml:space="preserve"> (part of the Code of Conduct);</w:t>
      </w:r>
      <w:r w:rsidRPr="00805353">
        <w:rPr>
          <w:lang w:val="en-US"/>
        </w:rPr>
        <w:t xml:space="preserve"> </w:t>
      </w:r>
    </w:p>
    <w:p w14:paraId="6151B7D3" w14:textId="77777777" w:rsidR="009E5CE2" w:rsidRDefault="009E5CE2" w:rsidP="009E5CE2">
      <w:pPr>
        <w:pStyle w:val="ea"/>
        <w:rPr>
          <w:lang w:val="en-US"/>
        </w:rPr>
      </w:pPr>
      <w:r>
        <w:rPr>
          <w:lang w:val="en-US"/>
        </w:rPr>
        <w:t>Make sure that all cut trees return to their owners;</w:t>
      </w:r>
    </w:p>
    <w:p w14:paraId="170607E0" w14:textId="08B9BDA9" w:rsidR="009E5CE2" w:rsidRDefault="009E5CE2" w:rsidP="009E5CE2">
      <w:pPr>
        <w:pStyle w:val="ea"/>
        <w:rPr>
          <w:lang w:val="en-US"/>
        </w:rPr>
      </w:pPr>
      <w:r>
        <w:rPr>
          <w:lang w:val="en-US"/>
        </w:rPr>
        <w:t xml:space="preserve">Make sure that borrow pits, roads and other infrastructures </w:t>
      </w:r>
      <w:r w:rsidR="0061050E">
        <w:rPr>
          <w:lang w:val="en-US"/>
        </w:rPr>
        <w:t>do not</w:t>
      </w:r>
      <w:r>
        <w:rPr>
          <w:lang w:val="en-US"/>
        </w:rPr>
        <w:t xml:space="preserve"> destroy protected trees.</w:t>
      </w:r>
    </w:p>
    <w:p w14:paraId="1DA628E8" w14:textId="1D03C688" w:rsidR="009E5CE2" w:rsidRDefault="009E5CE2" w:rsidP="008431F1">
      <w:pPr>
        <w:pStyle w:val="ps"/>
        <w:rPr>
          <w:lang w:val="en-US"/>
        </w:rPr>
      </w:pPr>
      <w:r w:rsidRPr="00BF6745">
        <w:rPr>
          <w:lang w:val="en-US"/>
        </w:rPr>
        <w:t xml:space="preserve">The following two pictures show, based on the </w:t>
      </w:r>
      <w:r w:rsidR="000B1C46">
        <w:rPr>
          <w:lang w:val="en-US"/>
        </w:rPr>
        <w:t>C</w:t>
      </w:r>
      <w:r w:rsidRPr="00BF6745">
        <w:rPr>
          <w:lang w:val="en-US"/>
        </w:rPr>
        <w:t>onsultant</w:t>
      </w:r>
      <w:r>
        <w:rPr>
          <w:lang w:val="en-US"/>
        </w:rPr>
        <w:t>’s</w:t>
      </w:r>
      <w:r w:rsidR="00390BE7">
        <w:rPr>
          <w:lang w:val="en-US"/>
        </w:rPr>
        <w:t xml:space="preserve"> </w:t>
      </w:r>
      <w:r w:rsidRPr="00BF6745">
        <w:rPr>
          <w:lang w:val="en-US"/>
        </w:rPr>
        <w:t>experience</w:t>
      </w:r>
      <w:r>
        <w:rPr>
          <w:lang w:val="en-US"/>
        </w:rPr>
        <w:t xml:space="preserve"> </w:t>
      </w:r>
      <w:r w:rsidR="000B1C46">
        <w:rPr>
          <w:lang w:val="en-US"/>
        </w:rPr>
        <w:t>with the</w:t>
      </w:r>
      <w:r>
        <w:rPr>
          <w:lang w:val="en-US"/>
        </w:rPr>
        <w:t xml:space="preserve"> construction of irrigation schemes,</w:t>
      </w:r>
      <w:r w:rsidRPr="00BF6745">
        <w:rPr>
          <w:lang w:val="en-US"/>
        </w:rPr>
        <w:t xml:space="preserve"> two </w:t>
      </w:r>
      <w:r>
        <w:rPr>
          <w:lang w:val="en-US"/>
        </w:rPr>
        <w:t xml:space="preserve">failed </w:t>
      </w:r>
      <w:r w:rsidRPr="00BF6745">
        <w:rPr>
          <w:lang w:val="en-US"/>
        </w:rPr>
        <w:t xml:space="preserve">mitigation measures to </w:t>
      </w:r>
      <w:r>
        <w:rPr>
          <w:lang w:val="en-US"/>
        </w:rPr>
        <w:t>safeguard protected tree</w:t>
      </w:r>
      <w:r w:rsidR="0061050E">
        <w:rPr>
          <w:lang w:val="en-US"/>
        </w:rPr>
        <w:t>s</w:t>
      </w:r>
      <w:r>
        <w:rPr>
          <w:lang w:val="en-US"/>
        </w:rPr>
        <w:t xml:space="preserve"> and the reason why they failed. They are shown as examples to avoid.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652"/>
      </w:tblGrid>
      <w:tr w:rsidR="000609AE" w14:paraId="77467AC2" w14:textId="77777777" w:rsidTr="002446A3">
        <w:tc>
          <w:tcPr>
            <w:tcW w:w="2500" w:type="pct"/>
            <w:vAlign w:val="center"/>
          </w:tcPr>
          <w:p w14:paraId="12F9FA17" w14:textId="77777777" w:rsidR="000609AE" w:rsidRDefault="000609AE" w:rsidP="002446A3">
            <w:pPr>
              <w:pStyle w:val="ps"/>
              <w:jc w:val="center"/>
              <w:rPr>
                <w:lang w:val="en-US"/>
              </w:rPr>
            </w:pPr>
            <w:r w:rsidRPr="008F5DD0">
              <w:rPr>
                <w:noProof/>
                <w:lang w:val="en-US" w:eastAsia="en-US"/>
              </w:rPr>
              <w:drawing>
                <wp:inline distT="0" distB="0" distL="0" distR="0" wp14:anchorId="6FD4A70C" wp14:editId="4C19632E">
                  <wp:extent cx="3120000" cy="2340000"/>
                  <wp:effectExtent l="0" t="0" r="4445" b="3175"/>
                  <wp:docPr id="37" name="Image 37" descr="C:\Users\edeneut\Desktop\Haïti-Ethiopie\NewDocuments\Ethiopie\Photos\P115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neut\Desktop\Haïti-Ethiopie\NewDocuments\Ethiopie\Photos\P1150399.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14:paraId="1AFBF7D5" w14:textId="77777777" w:rsidR="000609AE" w:rsidRDefault="000609AE" w:rsidP="002446A3">
            <w:pPr>
              <w:pStyle w:val="ps"/>
              <w:spacing w:before="0"/>
              <w:jc w:val="center"/>
              <w:rPr>
                <w:lang w:val="en-US"/>
              </w:rPr>
            </w:pPr>
            <w:r w:rsidRPr="00971BAF">
              <w:rPr>
                <w:sz w:val="16"/>
                <w:lang w:val="en-US"/>
              </w:rPr>
              <w:t>Source: BRLi, 2017</w:t>
            </w:r>
          </w:p>
        </w:tc>
        <w:tc>
          <w:tcPr>
            <w:tcW w:w="2500" w:type="pct"/>
            <w:vAlign w:val="center"/>
          </w:tcPr>
          <w:p w14:paraId="4F5F780D" w14:textId="77777777" w:rsidR="000609AE" w:rsidRDefault="000609AE" w:rsidP="002446A3">
            <w:pPr>
              <w:pStyle w:val="ps"/>
              <w:jc w:val="center"/>
              <w:rPr>
                <w:lang w:val="en-US"/>
              </w:rPr>
            </w:pPr>
            <w:r>
              <w:rPr>
                <w:lang w:val="en-US"/>
              </w:rPr>
              <w:t>The construction contractor took the advice from the Supervising engineer to protect the tree at the borrow pit site because of its protected status. However, the contractor’s poor judgement and lack of environmental sensitivity has left the tree dead in one season. Roots were dried by exposed sun (the mound is about 5 meters high).</w:t>
            </w:r>
          </w:p>
          <w:p w14:paraId="1C8D641D" w14:textId="77777777" w:rsidR="000609AE" w:rsidRDefault="000609AE" w:rsidP="002446A3">
            <w:pPr>
              <w:pStyle w:val="ps"/>
              <w:jc w:val="center"/>
              <w:rPr>
                <w:lang w:val="en-US"/>
              </w:rPr>
            </w:pPr>
            <w:r w:rsidRPr="00971BAF">
              <w:rPr>
                <w:u w:val="single"/>
                <w:lang w:val="en-US"/>
              </w:rPr>
              <w:t>What should have been done</w:t>
            </w:r>
            <w:r>
              <w:rPr>
                <w:lang w:val="en-US"/>
              </w:rPr>
              <w:t>: a protection area of at least 10 meters should have been delineated with construction fences, and the slope should have been more gentle to avoid affecting soil property where the tree is rooted.</w:t>
            </w:r>
          </w:p>
        </w:tc>
      </w:tr>
      <w:tr w:rsidR="000609AE" w14:paraId="76F6A995" w14:textId="77777777" w:rsidTr="002446A3">
        <w:tc>
          <w:tcPr>
            <w:tcW w:w="2500" w:type="pct"/>
            <w:vAlign w:val="center"/>
          </w:tcPr>
          <w:p w14:paraId="65E05697" w14:textId="77777777" w:rsidR="000609AE" w:rsidRDefault="000609AE" w:rsidP="002446A3">
            <w:pPr>
              <w:pStyle w:val="ps"/>
              <w:jc w:val="center"/>
              <w:rPr>
                <w:lang w:val="en-US"/>
              </w:rPr>
            </w:pPr>
            <w:r w:rsidRPr="007968A2">
              <w:rPr>
                <w:noProof/>
                <w:lang w:val="en-US" w:eastAsia="en-US"/>
              </w:rPr>
              <w:drawing>
                <wp:inline distT="0" distB="0" distL="0" distR="0" wp14:anchorId="04FEC43D" wp14:editId="3CBB1A8C">
                  <wp:extent cx="3120000" cy="2340000"/>
                  <wp:effectExtent l="0" t="0" r="4445" b="3175"/>
                  <wp:docPr id="47" name="Image 47" descr="C:\Users\edeneut\Desktop\Haïti-Ethiopie\NewDocuments\Ethiopie\Photos\P115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eneut\Desktop\Haïti-Ethiopie\NewDocuments\Ethiopie\Photos\P11504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14:paraId="6A66D145" w14:textId="77777777" w:rsidR="000609AE" w:rsidRDefault="000609AE" w:rsidP="002446A3">
            <w:pPr>
              <w:pStyle w:val="ps"/>
              <w:spacing w:before="0"/>
              <w:jc w:val="center"/>
              <w:rPr>
                <w:lang w:val="en-US"/>
              </w:rPr>
            </w:pPr>
            <w:r w:rsidRPr="00971BAF">
              <w:rPr>
                <w:sz w:val="16"/>
                <w:lang w:val="en-US"/>
              </w:rPr>
              <w:t>Source: BRLi, 2017</w:t>
            </w:r>
          </w:p>
        </w:tc>
        <w:tc>
          <w:tcPr>
            <w:tcW w:w="2500" w:type="pct"/>
            <w:vAlign w:val="center"/>
          </w:tcPr>
          <w:p w14:paraId="05772BEC" w14:textId="77777777" w:rsidR="000609AE" w:rsidRDefault="000609AE" w:rsidP="002446A3">
            <w:pPr>
              <w:pStyle w:val="ps"/>
              <w:jc w:val="center"/>
              <w:rPr>
                <w:lang w:val="en-US"/>
              </w:rPr>
            </w:pPr>
            <w:r>
              <w:rPr>
                <w:lang w:val="en-US"/>
              </w:rPr>
              <w:t>The protected tree was in the way of the canal, the project spend tens of thousands to avoid it by creating a bend in the canal route. However, nearby excavation, the drainage ditch on the left, compaction and earth fill to create the maintenance road have left the soil impervious to water and has created drainage. The tree died in one season.</w:t>
            </w:r>
          </w:p>
          <w:p w14:paraId="47DCA6C5" w14:textId="01539801" w:rsidR="000609AE" w:rsidRDefault="000609AE" w:rsidP="002446A3">
            <w:pPr>
              <w:pStyle w:val="ps"/>
              <w:jc w:val="center"/>
              <w:rPr>
                <w:lang w:val="en-US"/>
              </w:rPr>
            </w:pPr>
            <w:r w:rsidRPr="00971BAF">
              <w:rPr>
                <w:u w:val="single"/>
                <w:lang w:val="en-US"/>
              </w:rPr>
              <w:lastRenderedPageBreak/>
              <w:t>What should have been done</w:t>
            </w:r>
            <w:r w:rsidRPr="00971BAF">
              <w:rPr>
                <w:lang w:val="en-US"/>
              </w:rPr>
              <w:t xml:space="preserve">: </w:t>
            </w:r>
            <w:r>
              <w:rPr>
                <w:lang w:val="en-US"/>
              </w:rPr>
              <w:t>the avoidance measures sh</w:t>
            </w:r>
            <w:r w:rsidR="000B1C46">
              <w:rPr>
                <w:lang w:val="en-US"/>
              </w:rPr>
              <w:t>ould</w:t>
            </w:r>
            <w:r>
              <w:rPr>
                <w:lang w:val="en-US"/>
              </w:rPr>
              <w:t xml:space="preserve"> not have been implemented</w:t>
            </w:r>
            <w:r w:rsidR="000B1C46">
              <w:rPr>
                <w:lang w:val="en-US"/>
              </w:rPr>
              <w:t>.</w:t>
            </w:r>
            <w:r>
              <w:rPr>
                <w:lang w:val="en-US"/>
              </w:rPr>
              <w:t xml:space="preserve"> </w:t>
            </w:r>
            <w:r w:rsidR="000B1C46">
              <w:rPr>
                <w:lang w:val="en-US"/>
              </w:rPr>
              <w:t>Either</w:t>
            </w:r>
            <w:r w:rsidR="00390BE7">
              <w:rPr>
                <w:lang w:val="en-US"/>
              </w:rPr>
              <w:t xml:space="preserve"> </w:t>
            </w:r>
            <w:r w:rsidR="000B1C46">
              <w:rPr>
                <w:lang w:val="en-US"/>
              </w:rPr>
              <w:t xml:space="preserve">(i) </w:t>
            </w:r>
            <w:r>
              <w:rPr>
                <w:lang w:val="en-US"/>
              </w:rPr>
              <w:t>the tree should have</w:t>
            </w:r>
            <w:r w:rsidR="00390BE7">
              <w:rPr>
                <w:lang w:val="en-US"/>
              </w:rPr>
              <w:t xml:space="preserve"> </w:t>
            </w:r>
            <w:r>
              <w:rPr>
                <w:lang w:val="en-US"/>
              </w:rPr>
              <w:t>been cut and the los</w:t>
            </w:r>
            <w:r w:rsidR="000B1C46">
              <w:rPr>
                <w:lang w:val="en-US"/>
              </w:rPr>
              <w:t>s</w:t>
            </w:r>
            <w:r>
              <w:rPr>
                <w:lang w:val="en-US"/>
              </w:rPr>
              <w:t xml:space="preserve"> compensated in close consultation with authorities or </w:t>
            </w:r>
            <w:r w:rsidR="000B1C46">
              <w:rPr>
                <w:lang w:val="en-US"/>
              </w:rPr>
              <w:t xml:space="preserve">(ii) </w:t>
            </w:r>
            <w:r>
              <w:rPr>
                <w:lang w:val="en-US"/>
              </w:rPr>
              <w:t xml:space="preserve">the access road should not have completely surrounded the tree. </w:t>
            </w:r>
            <w:r w:rsidR="000B1C46">
              <w:rPr>
                <w:lang w:val="en-US"/>
              </w:rPr>
              <w:t>In</w:t>
            </w:r>
            <w:r w:rsidR="00390BE7">
              <w:rPr>
                <w:lang w:val="en-US"/>
              </w:rPr>
              <w:t xml:space="preserve"> </w:t>
            </w:r>
            <w:r w:rsidR="000B1C46">
              <w:rPr>
                <w:lang w:val="en-US"/>
              </w:rPr>
              <w:t>general, a</w:t>
            </w:r>
            <w:r>
              <w:rPr>
                <w:lang w:val="en-US"/>
              </w:rPr>
              <w:t xml:space="preserve">ny action leading to changes in soil properties will affect </w:t>
            </w:r>
            <w:r w:rsidR="000B1C46">
              <w:rPr>
                <w:lang w:val="en-US"/>
              </w:rPr>
              <w:t xml:space="preserve">the nearby </w:t>
            </w:r>
            <w:r>
              <w:rPr>
                <w:lang w:val="en-US"/>
              </w:rPr>
              <w:t>vegetation.</w:t>
            </w:r>
          </w:p>
        </w:tc>
      </w:tr>
    </w:tbl>
    <w:p w14:paraId="3D7DD96F" w14:textId="77777777" w:rsidR="00436C71" w:rsidRPr="003728BA" w:rsidRDefault="00436C71" w:rsidP="00436C71">
      <w:pPr>
        <w:pStyle w:val="ps"/>
        <w:rPr>
          <w:lang w:val="en-US"/>
        </w:rPr>
      </w:pPr>
    </w:p>
    <w:p w14:paraId="6B24A1B9" w14:textId="77777777" w:rsidR="00436C71" w:rsidRPr="003728BA" w:rsidRDefault="00436C71">
      <w:pPr>
        <w:rPr>
          <w:rFonts w:cs="Arial"/>
          <w:b/>
          <w:bCs/>
          <w:caps/>
          <w:sz w:val="30"/>
          <w:szCs w:val="30"/>
        </w:rPr>
      </w:pPr>
      <w:r>
        <w:br w:type="page"/>
      </w:r>
    </w:p>
    <w:p w14:paraId="71ACF32D" w14:textId="200B4361" w:rsidR="000609AE" w:rsidRDefault="001E7823" w:rsidP="000379D4">
      <w:pPr>
        <w:pStyle w:val="Heading1"/>
      </w:pPr>
      <w:bookmarkStart w:id="68" w:name="_Toc488622557"/>
      <w:r w:rsidRPr="000379D4">
        <w:lastRenderedPageBreak/>
        <w:t>Monitoring</w:t>
      </w:r>
      <w:r>
        <w:t xml:space="preserve"> Plan</w:t>
      </w:r>
      <w:bookmarkEnd w:id="68"/>
    </w:p>
    <w:p w14:paraId="2E4C48FA" w14:textId="3B77982E" w:rsidR="000B3B07" w:rsidRPr="000B3B07" w:rsidRDefault="000B3B07" w:rsidP="000B3B07">
      <w:pPr>
        <w:pStyle w:val="ps"/>
        <w:rPr>
          <w:lang w:val="en-US"/>
        </w:rPr>
      </w:pPr>
      <w:r w:rsidRPr="000B3B07">
        <w:rPr>
          <w:lang w:val="en-US"/>
        </w:rPr>
        <w:t xml:space="preserve">This plan summarizes measures that were </w:t>
      </w:r>
      <w:r w:rsidR="009540D3">
        <w:rPr>
          <w:lang w:val="en-US"/>
        </w:rPr>
        <w:t>presented in previous sections.</w:t>
      </w:r>
    </w:p>
    <w:p w14:paraId="44ED2EFC" w14:textId="77777777" w:rsidR="00C4504B" w:rsidRDefault="00C4504B" w:rsidP="00C4504B">
      <w:pPr>
        <w:pStyle w:val="Heading2"/>
      </w:pPr>
      <w:bookmarkStart w:id="69" w:name="_Toc488622558"/>
      <w:r>
        <w:t>Summary of responsibilities</w:t>
      </w:r>
      <w:bookmarkEnd w:id="69"/>
    </w:p>
    <w:p w14:paraId="0B520AC3" w14:textId="01E62031" w:rsidR="00C4504B" w:rsidRDefault="00C4504B" w:rsidP="00C4504B">
      <w:pPr>
        <w:pStyle w:val="ps"/>
        <w:rPr>
          <w:lang w:val="en-US"/>
        </w:rPr>
      </w:pPr>
      <w:r w:rsidRPr="00A53C3A">
        <w:rPr>
          <w:lang w:val="en-US"/>
        </w:rPr>
        <w:t>The following table is a summary of actors’ responsibility</w:t>
      </w:r>
      <w:r>
        <w:rPr>
          <w:lang w:val="en-US"/>
        </w:rPr>
        <w:t xml:space="preserve"> for mitigation, compensation and monitoring</w:t>
      </w:r>
      <w:r w:rsidR="00C96657">
        <w:rPr>
          <w:lang w:val="en-US"/>
        </w:rPr>
        <w:t>.</w:t>
      </w:r>
      <w:r w:rsidR="000B3B07">
        <w:rPr>
          <w:lang w:val="en-US"/>
        </w:rPr>
        <w:t xml:space="preserve"> Performance indicators are presented in </w:t>
      </w:r>
      <w:r w:rsidR="00D07C14">
        <w:rPr>
          <w:lang w:val="en-US"/>
        </w:rPr>
        <w:t>the next</w:t>
      </w:r>
      <w:r w:rsidR="000B3B07">
        <w:rPr>
          <w:lang w:val="en-US"/>
        </w:rPr>
        <w:t xml:space="preserve"> section</w:t>
      </w:r>
      <w:r w:rsidR="00D07C14">
        <w:rPr>
          <w:lang w:val="en-US"/>
        </w:rPr>
        <w:t>.</w:t>
      </w:r>
    </w:p>
    <w:p w14:paraId="77AE7D9F" w14:textId="77777777" w:rsidR="00C96657" w:rsidRDefault="00C96657" w:rsidP="00C4504B">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6"/>
        <w:gridCol w:w="1668"/>
        <w:gridCol w:w="1913"/>
        <w:gridCol w:w="1976"/>
        <w:gridCol w:w="1695"/>
      </w:tblGrid>
      <w:tr w:rsidR="00C4504B" w:rsidRPr="00A53C3A" w14:paraId="498FF01C" w14:textId="77777777" w:rsidTr="002C34C4">
        <w:trPr>
          <w:trHeight w:val="532"/>
          <w:tblHeader/>
        </w:trPr>
        <w:tc>
          <w:tcPr>
            <w:tcW w:w="860" w:type="pct"/>
            <w:shd w:val="clear" w:color="auto" w:fill="D9D9D9" w:themeFill="background1" w:themeFillShade="D9"/>
            <w:vAlign w:val="center"/>
          </w:tcPr>
          <w:p w14:paraId="582BC5BE" w14:textId="77777777" w:rsidR="00C4504B" w:rsidRPr="00A53C3A" w:rsidRDefault="00C4504B" w:rsidP="00436C71">
            <w:pPr>
              <w:pStyle w:val="ps"/>
              <w:spacing w:before="0"/>
              <w:jc w:val="left"/>
              <w:rPr>
                <w:lang w:val="en-US"/>
              </w:rPr>
            </w:pPr>
            <w:r w:rsidRPr="00A53C3A">
              <w:rPr>
                <w:lang w:val="en-US"/>
              </w:rPr>
              <w:t>Code</w:t>
            </w:r>
            <w:r>
              <w:rPr>
                <w:lang w:val="en-US"/>
              </w:rPr>
              <w:t xml:space="preserve"> or name</w:t>
            </w:r>
            <w:r w:rsidRPr="00A53C3A">
              <w:rPr>
                <w:lang w:val="en-US"/>
              </w:rPr>
              <w:t xml:space="preserve"> of the mitigation</w:t>
            </w:r>
          </w:p>
        </w:tc>
        <w:tc>
          <w:tcPr>
            <w:tcW w:w="953" w:type="pct"/>
            <w:shd w:val="clear" w:color="auto" w:fill="D9D9D9" w:themeFill="background1" w:themeFillShade="D9"/>
            <w:vAlign w:val="center"/>
          </w:tcPr>
          <w:p w14:paraId="224DE8BC" w14:textId="77777777" w:rsidR="00C4504B" w:rsidRPr="00A53C3A" w:rsidRDefault="00C4504B" w:rsidP="00436C71">
            <w:pPr>
              <w:pStyle w:val="ps"/>
              <w:spacing w:before="0"/>
              <w:jc w:val="left"/>
              <w:rPr>
                <w:lang w:val="en-US"/>
              </w:rPr>
            </w:pPr>
            <w:r w:rsidRPr="00A53C3A">
              <w:rPr>
                <w:lang w:val="en-US"/>
              </w:rPr>
              <w:t>Description of mitigation</w:t>
            </w:r>
          </w:p>
        </w:tc>
        <w:tc>
          <w:tcPr>
            <w:tcW w:w="1092" w:type="pct"/>
            <w:shd w:val="clear" w:color="auto" w:fill="D9D9D9" w:themeFill="background1" w:themeFillShade="D9"/>
            <w:vAlign w:val="center"/>
          </w:tcPr>
          <w:p w14:paraId="21E63E8E" w14:textId="77777777" w:rsidR="00C4504B" w:rsidRPr="00A53C3A" w:rsidRDefault="00C4504B" w:rsidP="00436C71">
            <w:pPr>
              <w:pStyle w:val="ps"/>
              <w:spacing w:before="0"/>
              <w:jc w:val="left"/>
              <w:rPr>
                <w:lang w:val="en-US"/>
              </w:rPr>
            </w:pPr>
            <w:r w:rsidRPr="00A53C3A">
              <w:rPr>
                <w:lang w:val="en-US"/>
              </w:rPr>
              <w:t>Mitigation actors</w:t>
            </w:r>
          </w:p>
        </w:tc>
        <w:tc>
          <w:tcPr>
            <w:tcW w:w="1128" w:type="pct"/>
            <w:shd w:val="clear" w:color="auto" w:fill="D9D9D9" w:themeFill="background1" w:themeFillShade="D9"/>
            <w:vAlign w:val="center"/>
          </w:tcPr>
          <w:p w14:paraId="18FA814A" w14:textId="77777777" w:rsidR="00C4504B" w:rsidRPr="00A53C3A" w:rsidRDefault="00C4504B" w:rsidP="00436C71">
            <w:pPr>
              <w:pStyle w:val="ps"/>
              <w:spacing w:before="0"/>
              <w:jc w:val="left"/>
              <w:rPr>
                <w:lang w:val="en-US"/>
              </w:rPr>
            </w:pPr>
            <w:r w:rsidRPr="00A53C3A">
              <w:rPr>
                <w:lang w:val="en-US"/>
              </w:rPr>
              <w:t>Description of monitoring</w:t>
            </w:r>
          </w:p>
        </w:tc>
        <w:tc>
          <w:tcPr>
            <w:tcW w:w="968" w:type="pct"/>
            <w:shd w:val="clear" w:color="auto" w:fill="D9D9D9" w:themeFill="background1" w:themeFillShade="D9"/>
            <w:vAlign w:val="center"/>
          </w:tcPr>
          <w:p w14:paraId="5D3EB418" w14:textId="77777777" w:rsidR="00C4504B" w:rsidRPr="00A53C3A" w:rsidRDefault="00C4504B" w:rsidP="00436C71">
            <w:pPr>
              <w:pStyle w:val="ps"/>
              <w:spacing w:before="0"/>
              <w:jc w:val="left"/>
              <w:rPr>
                <w:lang w:val="en-US"/>
              </w:rPr>
            </w:pPr>
            <w:r w:rsidRPr="00A53C3A">
              <w:rPr>
                <w:lang w:val="en-US"/>
              </w:rPr>
              <w:t>Monitoring actors</w:t>
            </w:r>
          </w:p>
        </w:tc>
      </w:tr>
      <w:tr w:rsidR="00C4504B" w:rsidRPr="00A53C3A" w14:paraId="0CA7A2DF" w14:textId="77777777" w:rsidTr="00A035E8">
        <w:tc>
          <w:tcPr>
            <w:tcW w:w="5000" w:type="pct"/>
            <w:gridSpan w:val="5"/>
            <w:tcBorders>
              <w:bottom w:val="single" w:sz="4" w:space="0" w:color="auto"/>
            </w:tcBorders>
            <w:shd w:val="clear" w:color="auto" w:fill="F2F2F2" w:themeFill="background1" w:themeFillShade="F2"/>
            <w:vAlign w:val="center"/>
          </w:tcPr>
          <w:p w14:paraId="31FB3186" w14:textId="77777777" w:rsidR="00C4504B" w:rsidRPr="00210CB0" w:rsidRDefault="00C4504B" w:rsidP="00436C71">
            <w:pPr>
              <w:pStyle w:val="ps"/>
              <w:spacing w:before="0"/>
              <w:jc w:val="left"/>
              <w:rPr>
                <w:lang w:val="en-US"/>
              </w:rPr>
            </w:pPr>
            <w:r w:rsidRPr="00210CB0">
              <w:rPr>
                <w:lang w:val="en-US"/>
              </w:rPr>
              <w:t>Measures to be included in the contractual documents of the construction contractor</w:t>
            </w:r>
          </w:p>
        </w:tc>
      </w:tr>
      <w:tr w:rsidR="00C4504B" w:rsidRPr="00A53C3A" w14:paraId="3D60FB19" w14:textId="77777777" w:rsidTr="002C34C4">
        <w:tc>
          <w:tcPr>
            <w:tcW w:w="1813" w:type="pct"/>
            <w:gridSpan w:val="2"/>
            <w:tcBorders>
              <w:top w:val="single" w:sz="4" w:space="0" w:color="auto"/>
              <w:bottom w:val="double" w:sz="4" w:space="0" w:color="auto"/>
            </w:tcBorders>
            <w:vAlign w:val="center"/>
          </w:tcPr>
          <w:p w14:paraId="161FF98A" w14:textId="77777777" w:rsidR="00C4504B" w:rsidRPr="00C4504B" w:rsidRDefault="00C4504B" w:rsidP="00436C71">
            <w:pPr>
              <w:pStyle w:val="ps"/>
              <w:spacing w:before="0"/>
              <w:jc w:val="left"/>
              <w:rPr>
                <w:lang w:val="en-US"/>
              </w:rPr>
            </w:pPr>
            <w:r w:rsidRPr="00C4504B">
              <w:rPr>
                <w:lang w:val="en-US"/>
              </w:rPr>
              <w:t>Mitigations for impacts 1 to 12 to be included in Environmental and Social Clauses (ESC) for Contractors</w:t>
            </w:r>
          </w:p>
        </w:tc>
        <w:tc>
          <w:tcPr>
            <w:tcW w:w="1092" w:type="pct"/>
            <w:tcBorders>
              <w:top w:val="single" w:sz="4" w:space="0" w:color="auto"/>
              <w:bottom w:val="double" w:sz="4" w:space="0" w:color="auto"/>
            </w:tcBorders>
            <w:vAlign w:val="center"/>
          </w:tcPr>
          <w:p w14:paraId="63B4E345" w14:textId="77777777" w:rsidR="00C4504B" w:rsidRPr="006536C2" w:rsidRDefault="00C4504B" w:rsidP="00861AFA">
            <w:pPr>
              <w:pStyle w:val="ps"/>
              <w:rPr>
                <w:lang w:val="en-US"/>
              </w:rPr>
            </w:pPr>
            <w:r w:rsidRPr="006536C2">
              <w:rPr>
                <w:lang w:val="en-US"/>
              </w:rPr>
              <w:t>Construction contractor is fully responsible to budget these measures and to ensure their implementation</w:t>
            </w:r>
          </w:p>
          <w:p w14:paraId="2D7FBA7D" w14:textId="77777777" w:rsidR="00C4504B" w:rsidRPr="006536C2" w:rsidRDefault="00C4504B" w:rsidP="00861AFA">
            <w:pPr>
              <w:pStyle w:val="ps"/>
              <w:rPr>
                <w:lang w:val="en-US"/>
              </w:rPr>
            </w:pPr>
            <w:r w:rsidRPr="006536C2">
              <w:rPr>
                <w:lang w:val="en-US"/>
              </w:rPr>
              <w:t>Procurement specialist is responsible to include ESC measures in contracts</w:t>
            </w:r>
          </w:p>
        </w:tc>
        <w:tc>
          <w:tcPr>
            <w:tcW w:w="1128" w:type="pct"/>
            <w:vMerge w:val="restart"/>
            <w:tcBorders>
              <w:top w:val="single" w:sz="4" w:space="0" w:color="auto"/>
              <w:bottom w:val="double" w:sz="4" w:space="0" w:color="auto"/>
            </w:tcBorders>
            <w:vAlign w:val="center"/>
          </w:tcPr>
          <w:p w14:paraId="182220E2" w14:textId="77777777" w:rsidR="00C4504B" w:rsidRPr="00774C4E" w:rsidRDefault="00C4504B" w:rsidP="00436C71">
            <w:pPr>
              <w:pStyle w:val="ps"/>
              <w:spacing w:before="0"/>
              <w:jc w:val="left"/>
              <w:rPr>
                <w:b/>
                <w:lang w:val="en-US"/>
              </w:rPr>
            </w:pPr>
            <w:r w:rsidRPr="00774C4E">
              <w:rPr>
                <w:b/>
                <w:lang w:val="en-US"/>
              </w:rPr>
              <w:t>External monitoring</w:t>
            </w:r>
          </w:p>
          <w:p w14:paraId="70543EE9" w14:textId="77777777" w:rsidR="00C4504B" w:rsidRPr="00342574" w:rsidRDefault="00C4504B" w:rsidP="00C4504B">
            <w:pPr>
              <w:pStyle w:val="ps"/>
              <w:numPr>
                <w:ilvl w:val="0"/>
                <w:numId w:val="30"/>
              </w:numPr>
              <w:spacing w:before="0"/>
              <w:ind w:left="280" w:hanging="283"/>
              <w:jc w:val="left"/>
              <w:rPr>
                <w:lang w:val="en-US"/>
              </w:rPr>
            </w:pPr>
            <w:r w:rsidRPr="00774C4E">
              <w:rPr>
                <w:lang w:val="en-US"/>
              </w:rPr>
              <w:t>All contractual measures related to the ESMP shall be monitored on a monthly basis by the Supervision engineer</w:t>
            </w:r>
            <w:r>
              <w:rPr>
                <w:lang w:val="en-US"/>
              </w:rPr>
              <w:t xml:space="preserve"> from the Design consultant</w:t>
            </w:r>
          </w:p>
          <w:p w14:paraId="6AFE756A" w14:textId="77777777" w:rsidR="00C4504B" w:rsidRDefault="00C4504B" w:rsidP="00C4504B">
            <w:pPr>
              <w:pStyle w:val="ps"/>
              <w:numPr>
                <w:ilvl w:val="0"/>
                <w:numId w:val="30"/>
              </w:numPr>
              <w:spacing w:before="0"/>
              <w:ind w:left="280" w:hanging="283"/>
              <w:jc w:val="left"/>
              <w:rPr>
                <w:lang w:val="en-US"/>
              </w:rPr>
            </w:pPr>
            <w:r>
              <w:rPr>
                <w:lang w:val="en-US"/>
              </w:rPr>
              <w:t>EPC Project (same firm that designs and builds the Project) all measures shall be monitored by an independent Environmentalist</w:t>
            </w:r>
          </w:p>
          <w:p w14:paraId="3EEB5E9E" w14:textId="77777777" w:rsidR="00C4504B" w:rsidRDefault="00C4504B" w:rsidP="00436C71">
            <w:pPr>
              <w:pStyle w:val="ps"/>
              <w:spacing w:before="0"/>
              <w:ind w:left="-3"/>
              <w:jc w:val="left"/>
              <w:rPr>
                <w:b/>
                <w:lang w:val="en-US"/>
              </w:rPr>
            </w:pPr>
            <w:r w:rsidRPr="00342574">
              <w:rPr>
                <w:b/>
                <w:lang w:val="en-US"/>
              </w:rPr>
              <w:t>Internal monitoring</w:t>
            </w:r>
          </w:p>
          <w:p w14:paraId="669997A8" w14:textId="77777777" w:rsidR="00C4504B" w:rsidRDefault="00C4504B" w:rsidP="00436C71">
            <w:pPr>
              <w:pStyle w:val="ps"/>
              <w:spacing w:before="0"/>
              <w:ind w:left="-3"/>
              <w:jc w:val="left"/>
              <w:rPr>
                <w:lang w:val="en-US"/>
              </w:rPr>
            </w:pPr>
            <w:r>
              <w:rPr>
                <w:lang w:val="en-US"/>
              </w:rPr>
              <w:t>Monitoring of H&amp;S and social measures related to the CC</w:t>
            </w:r>
          </w:p>
          <w:p w14:paraId="2D5BF414" w14:textId="77777777" w:rsidR="00C4504B" w:rsidRPr="00342574" w:rsidRDefault="00C4504B" w:rsidP="00436C71">
            <w:pPr>
              <w:pStyle w:val="ps"/>
              <w:spacing w:before="0"/>
              <w:ind w:left="-3"/>
              <w:jc w:val="left"/>
              <w:rPr>
                <w:b/>
                <w:lang w:val="en-US"/>
              </w:rPr>
            </w:pPr>
            <w:r>
              <w:rPr>
                <w:lang w:val="en-US"/>
              </w:rPr>
              <w:t>Monitoring of environmental measures related to the CC</w:t>
            </w:r>
          </w:p>
          <w:p w14:paraId="3BAF7A42" w14:textId="77777777" w:rsidR="00C4504B" w:rsidRPr="00342574" w:rsidRDefault="00C4504B" w:rsidP="00436C71">
            <w:pPr>
              <w:pStyle w:val="ps"/>
              <w:spacing w:before="0"/>
              <w:ind w:left="-3"/>
              <w:jc w:val="left"/>
              <w:rPr>
                <w:b/>
                <w:lang w:val="en-US"/>
              </w:rPr>
            </w:pPr>
            <w:r w:rsidRPr="00342574">
              <w:rPr>
                <w:b/>
                <w:lang w:val="en-US"/>
              </w:rPr>
              <w:t>Governmental monitoring</w:t>
            </w:r>
          </w:p>
          <w:p w14:paraId="55F20B65" w14:textId="77777777" w:rsidR="00C4504B" w:rsidRDefault="00C4504B" w:rsidP="00436C71">
            <w:pPr>
              <w:pStyle w:val="ps"/>
              <w:spacing w:before="0"/>
              <w:ind w:left="-3"/>
              <w:jc w:val="left"/>
              <w:rPr>
                <w:lang w:val="en-US"/>
              </w:rPr>
            </w:pPr>
            <w:r>
              <w:rPr>
                <w:lang w:val="en-US"/>
              </w:rPr>
              <w:t>Governmental monitoring of compliance with national regulation regarding health and safety, workers condition and environmental protection</w:t>
            </w:r>
          </w:p>
          <w:p w14:paraId="41ABFE3A" w14:textId="77777777" w:rsidR="00C4504B" w:rsidRPr="00B07AB4" w:rsidRDefault="00C4504B" w:rsidP="00436C71">
            <w:pPr>
              <w:pStyle w:val="ps"/>
              <w:spacing w:before="0"/>
              <w:ind w:left="-3"/>
              <w:jc w:val="left"/>
              <w:rPr>
                <w:b/>
                <w:lang w:val="en-US"/>
              </w:rPr>
            </w:pPr>
            <w:r w:rsidRPr="00B07AB4">
              <w:rPr>
                <w:b/>
                <w:lang w:val="en-US"/>
              </w:rPr>
              <w:lastRenderedPageBreak/>
              <w:t>Inside MWR monitoring</w:t>
            </w:r>
          </w:p>
          <w:p w14:paraId="7E44DD6B" w14:textId="77777777" w:rsidR="00C4504B" w:rsidRPr="00A53C3A" w:rsidRDefault="00C4504B" w:rsidP="00436C71">
            <w:pPr>
              <w:pStyle w:val="ps"/>
              <w:spacing w:before="0"/>
              <w:ind w:left="-3"/>
              <w:jc w:val="left"/>
              <w:rPr>
                <w:lang w:val="en-US"/>
              </w:rPr>
            </w:pPr>
            <w:r>
              <w:rPr>
                <w:lang w:val="en-US"/>
              </w:rPr>
              <w:t>African Parks rangers and DNPW on a permanent basis during construction inside MWR</w:t>
            </w:r>
          </w:p>
        </w:tc>
        <w:tc>
          <w:tcPr>
            <w:tcW w:w="968" w:type="pct"/>
            <w:vMerge w:val="restart"/>
            <w:tcBorders>
              <w:top w:val="single" w:sz="4" w:space="0" w:color="auto"/>
              <w:bottom w:val="double" w:sz="4" w:space="0" w:color="auto"/>
            </w:tcBorders>
            <w:vAlign w:val="center"/>
          </w:tcPr>
          <w:p w14:paraId="32EF56B8" w14:textId="77777777" w:rsidR="00C4504B" w:rsidRDefault="00C4504B" w:rsidP="00436C71">
            <w:pPr>
              <w:pStyle w:val="ps"/>
              <w:spacing w:before="0"/>
              <w:jc w:val="left"/>
              <w:rPr>
                <w:b/>
                <w:lang w:val="en-US"/>
              </w:rPr>
            </w:pPr>
            <w:r w:rsidRPr="00B07AB4">
              <w:rPr>
                <w:b/>
                <w:lang w:val="en-US"/>
              </w:rPr>
              <w:lastRenderedPageBreak/>
              <w:t>External monitoring</w:t>
            </w:r>
          </w:p>
          <w:p w14:paraId="22DEACA2" w14:textId="77777777" w:rsidR="00C4504B" w:rsidRPr="00B07AB4" w:rsidRDefault="00C4504B" w:rsidP="00436C71">
            <w:pPr>
              <w:pStyle w:val="ps"/>
              <w:spacing w:before="0"/>
              <w:jc w:val="left"/>
              <w:rPr>
                <w:lang w:val="en-US"/>
              </w:rPr>
            </w:pPr>
            <w:r>
              <w:rPr>
                <w:lang w:val="en-US"/>
              </w:rPr>
              <w:t>Supervision engineer or an independent Environmentalist (EPC)</w:t>
            </w:r>
          </w:p>
          <w:p w14:paraId="539189E2" w14:textId="77777777" w:rsidR="00C4504B" w:rsidRDefault="00C4504B" w:rsidP="00436C71">
            <w:pPr>
              <w:pStyle w:val="ps"/>
              <w:spacing w:before="0"/>
              <w:jc w:val="left"/>
              <w:rPr>
                <w:b/>
                <w:lang w:val="en-US"/>
              </w:rPr>
            </w:pPr>
            <w:r w:rsidRPr="00B07AB4">
              <w:rPr>
                <w:b/>
                <w:lang w:val="en-US"/>
              </w:rPr>
              <w:t>Internal monitoring</w:t>
            </w:r>
          </w:p>
          <w:p w14:paraId="11638470" w14:textId="77777777" w:rsidR="00C4504B" w:rsidRDefault="00C4504B" w:rsidP="00436C71">
            <w:pPr>
              <w:pStyle w:val="ps"/>
              <w:spacing w:before="0"/>
              <w:ind w:left="-3"/>
              <w:jc w:val="left"/>
              <w:rPr>
                <w:lang w:val="en-US"/>
              </w:rPr>
            </w:pPr>
            <w:r>
              <w:rPr>
                <w:lang w:val="en-US"/>
              </w:rPr>
              <w:t>Health and Safety Specialist (from the CC)</w:t>
            </w:r>
          </w:p>
          <w:p w14:paraId="31DC6E4B" w14:textId="77777777" w:rsidR="00C4504B" w:rsidRPr="00B07AB4" w:rsidRDefault="00C4504B" w:rsidP="00436C71">
            <w:pPr>
              <w:pStyle w:val="ps"/>
              <w:spacing w:before="0"/>
              <w:ind w:left="-3"/>
              <w:jc w:val="left"/>
              <w:rPr>
                <w:lang w:val="en-US"/>
              </w:rPr>
            </w:pPr>
            <w:r>
              <w:rPr>
                <w:lang w:val="en-US"/>
              </w:rPr>
              <w:t>Environmentalist (from the CC)</w:t>
            </w:r>
          </w:p>
          <w:p w14:paraId="707FF029" w14:textId="77777777" w:rsidR="00C4504B" w:rsidRDefault="00C4504B" w:rsidP="00436C71">
            <w:pPr>
              <w:pStyle w:val="ps"/>
              <w:spacing w:before="0"/>
              <w:ind w:left="-3"/>
              <w:jc w:val="left"/>
              <w:rPr>
                <w:b/>
                <w:lang w:val="en-US"/>
              </w:rPr>
            </w:pPr>
            <w:r w:rsidRPr="00B07AB4">
              <w:rPr>
                <w:b/>
                <w:lang w:val="en-US"/>
              </w:rPr>
              <w:t xml:space="preserve">Governmental monitoring </w:t>
            </w:r>
          </w:p>
          <w:p w14:paraId="772D4895" w14:textId="77777777" w:rsidR="00C4504B" w:rsidRPr="00B07AB4" w:rsidRDefault="00C4504B" w:rsidP="00436C71">
            <w:pPr>
              <w:pStyle w:val="ps"/>
              <w:spacing w:before="0"/>
              <w:ind w:left="-3"/>
              <w:jc w:val="left"/>
              <w:rPr>
                <w:lang w:val="en-US"/>
              </w:rPr>
            </w:pPr>
            <w:r>
              <w:rPr>
                <w:lang w:val="en-US"/>
              </w:rPr>
              <w:t>EAD</w:t>
            </w:r>
          </w:p>
          <w:p w14:paraId="1F46675B" w14:textId="77777777" w:rsidR="00C4504B" w:rsidRDefault="00C4504B" w:rsidP="00436C71">
            <w:pPr>
              <w:pStyle w:val="ps"/>
              <w:spacing w:before="0"/>
              <w:ind w:left="-3"/>
              <w:jc w:val="left"/>
              <w:rPr>
                <w:b/>
                <w:lang w:val="en-US"/>
              </w:rPr>
            </w:pPr>
            <w:r w:rsidRPr="00B07AB4">
              <w:rPr>
                <w:b/>
                <w:lang w:val="en-US"/>
              </w:rPr>
              <w:t>Inside MWR monitoring</w:t>
            </w:r>
          </w:p>
          <w:p w14:paraId="6AF7BED6" w14:textId="77777777" w:rsidR="00C4504B" w:rsidRPr="00A53C3A" w:rsidRDefault="00C4504B" w:rsidP="00436C71">
            <w:pPr>
              <w:pStyle w:val="ps"/>
              <w:spacing w:before="0"/>
              <w:ind w:left="-3"/>
              <w:jc w:val="left"/>
              <w:rPr>
                <w:lang w:val="en-US"/>
              </w:rPr>
            </w:pPr>
            <w:r>
              <w:rPr>
                <w:lang w:val="en-US"/>
              </w:rPr>
              <w:t>African Parks and DNPW</w:t>
            </w:r>
          </w:p>
        </w:tc>
      </w:tr>
      <w:tr w:rsidR="00C4504B" w:rsidRPr="00A53C3A" w14:paraId="756C83B7" w14:textId="77777777" w:rsidTr="00A035E8">
        <w:tc>
          <w:tcPr>
            <w:tcW w:w="5000" w:type="pct"/>
            <w:gridSpan w:val="5"/>
            <w:tcBorders>
              <w:top w:val="double" w:sz="4" w:space="0" w:color="auto"/>
              <w:bottom w:val="single" w:sz="4" w:space="0" w:color="auto"/>
            </w:tcBorders>
            <w:shd w:val="clear" w:color="auto" w:fill="F2F2F2" w:themeFill="background1" w:themeFillShade="F2"/>
            <w:vAlign w:val="center"/>
          </w:tcPr>
          <w:p w14:paraId="4C8DC287" w14:textId="77777777" w:rsidR="00C4504B" w:rsidRDefault="00C4504B" w:rsidP="00436C71">
            <w:pPr>
              <w:pStyle w:val="ps"/>
              <w:spacing w:before="0"/>
              <w:jc w:val="left"/>
              <w:rPr>
                <w:lang w:val="en-US"/>
              </w:rPr>
            </w:pPr>
            <w:r>
              <w:rPr>
                <w:lang w:val="en-US"/>
              </w:rPr>
              <w:t>Design study measures</w:t>
            </w:r>
          </w:p>
        </w:tc>
      </w:tr>
      <w:tr w:rsidR="00C4504B" w:rsidRPr="00A53C3A" w14:paraId="75A73DBD" w14:textId="77777777" w:rsidTr="002C34C4">
        <w:tc>
          <w:tcPr>
            <w:tcW w:w="860" w:type="pct"/>
            <w:tcBorders>
              <w:top w:val="single" w:sz="4" w:space="0" w:color="auto"/>
              <w:bottom w:val="single" w:sz="4" w:space="0" w:color="auto"/>
            </w:tcBorders>
            <w:vAlign w:val="center"/>
          </w:tcPr>
          <w:p w14:paraId="5F05F90B" w14:textId="77777777" w:rsidR="00C4504B" w:rsidRPr="00A53C3A" w:rsidRDefault="00C4504B" w:rsidP="00436C71">
            <w:pPr>
              <w:pStyle w:val="ps"/>
              <w:spacing w:before="0"/>
              <w:jc w:val="left"/>
              <w:rPr>
                <w:lang w:val="en-US"/>
              </w:rPr>
            </w:pPr>
            <w:r w:rsidRPr="00750A35">
              <w:rPr>
                <w:lang w:val="en-US"/>
              </w:rPr>
              <w:t>Fine tuning the command area</w:t>
            </w:r>
          </w:p>
        </w:tc>
        <w:tc>
          <w:tcPr>
            <w:tcW w:w="953" w:type="pct"/>
            <w:tcBorders>
              <w:top w:val="single" w:sz="4" w:space="0" w:color="auto"/>
              <w:bottom w:val="single" w:sz="4" w:space="0" w:color="auto"/>
            </w:tcBorders>
            <w:vAlign w:val="center"/>
          </w:tcPr>
          <w:p w14:paraId="032FF4B0" w14:textId="6020FB6D" w:rsidR="00C4504B" w:rsidRPr="00A53C3A" w:rsidRDefault="001149DF" w:rsidP="00436C71">
            <w:pPr>
              <w:pStyle w:val="ps"/>
              <w:spacing w:before="0"/>
              <w:jc w:val="left"/>
              <w:rPr>
                <w:lang w:val="en-US"/>
              </w:rPr>
            </w:pPr>
            <w:r w:rsidRPr="001149DF">
              <w:rPr>
                <w:lang w:val="en-US"/>
              </w:rPr>
              <w:t>Specify Set-aside Lands, including (i) pre-identified natural habitats (riverine forests, thickets, dambos, etc.), frequently flooded areas, soils unsuited for irrigation, cultural heritage sites, and 100+m buffer zone around Lengwe NP and (ii) the woodlots, grazing lands, and other special-use areas identified during the participatory land use planning process</w:t>
            </w:r>
          </w:p>
        </w:tc>
        <w:tc>
          <w:tcPr>
            <w:tcW w:w="1092" w:type="pct"/>
            <w:tcBorders>
              <w:top w:val="single" w:sz="4" w:space="0" w:color="auto"/>
              <w:bottom w:val="single" w:sz="4" w:space="0" w:color="auto"/>
            </w:tcBorders>
            <w:vAlign w:val="center"/>
          </w:tcPr>
          <w:p w14:paraId="61CAC7AC" w14:textId="77777777" w:rsidR="00C4504B" w:rsidRPr="006536C2" w:rsidRDefault="00C4504B" w:rsidP="00861AFA">
            <w:pPr>
              <w:pStyle w:val="ps"/>
              <w:rPr>
                <w:lang w:val="en-US"/>
              </w:rPr>
            </w:pPr>
            <w:r w:rsidRPr="006536C2">
              <w:rPr>
                <w:lang w:val="en-US"/>
              </w:rPr>
              <w:t>Design consultant</w:t>
            </w:r>
          </w:p>
          <w:p w14:paraId="3B5AF31E" w14:textId="77777777" w:rsidR="00C4504B" w:rsidRPr="006536C2" w:rsidRDefault="00C4504B" w:rsidP="00861AFA">
            <w:pPr>
              <w:pStyle w:val="ps"/>
              <w:rPr>
                <w:lang w:val="en-US"/>
              </w:rPr>
            </w:pPr>
            <w:r w:rsidRPr="006536C2">
              <w:rPr>
                <w:lang w:val="en-US"/>
              </w:rPr>
              <w:t>Procurement specialist is responsible to include requirements and measures in contracts</w:t>
            </w:r>
          </w:p>
        </w:tc>
        <w:tc>
          <w:tcPr>
            <w:tcW w:w="2095" w:type="pct"/>
            <w:gridSpan w:val="2"/>
            <w:vMerge w:val="restart"/>
            <w:tcBorders>
              <w:top w:val="single" w:sz="4" w:space="0" w:color="auto"/>
              <w:bottom w:val="single" w:sz="4" w:space="0" w:color="auto"/>
            </w:tcBorders>
            <w:vAlign w:val="center"/>
          </w:tcPr>
          <w:p w14:paraId="2B2DAA61" w14:textId="77777777" w:rsidR="00C4504B" w:rsidRDefault="00C4504B" w:rsidP="00436C71">
            <w:pPr>
              <w:pStyle w:val="ps"/>
              <w:spacing w:before="0"/>
              <w:jc w:val="left"/>
              <w:rPr>
                <w:lang w:val="en-US"/>
              </w:rPr>
            </w:pPr>
            <w:r>
              <w:rPr>
                <w:lang w:val="en-US"/>
              </w:rPr>
              <w:t>Project financiers and Project proponents have to ensure that measures from the ESMP are indeed included in contracts for the Design study consultant</w:t>
            </w:r>
          </w:p>
          <w:p w14:paraId="11EE14F9" w14:textId="77777777" w:rsidR="00C4504B" w:rsidRPr="00A53C3A" w:rsidRDefault="00C4504B" w:rsidP="00436C71">
            <w:pPr>
              <w:pStyle w:val="ps"/>
              <w:spacing w:before="0"/>
              <w:jc w:val="left"/>
              <w:rPr>
                <w:lang w:val="en-US"/>
              </w:rPr>
            </w:pPr>
            <w:r>
              <w:rPr>
                <w:lang w:val="en-US"/>
              </w:rPr>
              <w:t>The work of the Procurement specialist has to be monitored</w:t>
            </w:r>
          </w:p>
        </w:tc>
      </w:tr>
      <w:tr w:rsidR="00C4504B" w:rsidRPr="00A53C3A" w14:paraId="6D8EAC19" w14:textId="77777777" w:rsidTr="002C34C4">
        <w:tc>
          <w:tcPr>
            <w:tcW w:w="860" w:type="pct"/>
            <w:tcBorders>
              <w:top w:val="single" w:sz="4" w:space="0" w:color="auto"/>
              <w:bottom w:val="single" w:sz="4" w:space="0" w:color="auto"/>
            </w:tcBorders>
            <w:vAlign w:val="center"/>
          </w:tcPr>
          <w:p w14:paraId="2BF87F16" w14:textId="77777777" w:rsidR="00C4504B" w:rsidRPr="00A53C3A" w:rsidRDefault="00C4504B" w:rsidP="00436C71">
            <w:pPr>
              <w:pStyle w:val="ps"/>
              <w:spacing w:before="0"/>
              <w:jc w:val="left"/>
              <w:rPr>
                <w:lang w:val="en-US"/>
              </w:rPr>
            </w:pPr>
            <w:r w:rsidRPr="00B07AB4">
              <w:rPr>
                <w:lang w:val="en-US"/>
              </w:rPr>
              <w:t>Crossing structures at tributary rivers</w:t>
            </w:r>
          </w:p>
        </w:tc>
        <w:tc>
          <w:tcPr>
            <w:tcW w:w="953" w:type="pct"/>
            <w:tcBorders>
              <w:top w:val="single" w:sz="4" w:space="0" w:color="auto"/>
              <w:bottom w:val="single" w:sz="4" w:space="0" w:color="auto"/>
            </w:tcBorders>
            <w:vAlign w:val="center"/>
          </w:tcPr>
          <w:p w14:paraId="7730398B" w14:textId="77777777" w:rsidR="00C4504B" w:rsidRPr="00A53C3A" w:rsidRDefault="00C4504B" w:rsidP="00436C71">
            <w:pPr>
              <w:pStyle w:val="ps"/>
              <w:spacing w:before="0"/>
              <w:jc w:val="left"/>
              <w:rPr>
                <w:lang w:val="en-US"/>
              </w:rPr>
            </w:pPr>
            <w:r>
              <w:rPr>
                <w:lang w:val="en-US"/>
              </w:rPr>
              <w:t>It is important to design</w:t>
            </w:r>
            <w:r w:rsidRPr="00D93F60">
              <w:rPr>
                <w:lang w:val="en-US"/>
              </w:rPr>
              <w:t xml:space="preserve"> culverts that allow for hydraulic transparency</w:t>
            </w:r>
            <w:r>
              <w:rPr>
                <w:lang w:val="en-US"/>
              </w:rPr>
              <w:t xml:space="preserve"> and fish movement</w:t>
            </w:r>
          </w:p>
        </w:tc>
        <w:tc>
          <w:tcPr>
            <w:tcW w:w="1092" w:type="pct"/>
            <w:tcBorders>
              <w:top w:val="single" w:sz="4" w:space="0" w:color="auto"/>
              <w:bottom w:val="single" w:sz="4" w:space="0" w:color="auto"/>
            </w:tcBorders>
            <w:vAlign w:val="center"/>
          </w:tcPr>
          <w:p w14:paraId="101C7F70" w14:textId="77777777" w:rsidR="00C4504B" w:rsidRPr="006536C2" w:rsidRDefault="00C4504B" w:rsidP="00861AFA">
            <w:pPr>
              <w:pStyle w:val="ps"/>
              <w:rPr>
                <w:lang w:val="en-US"/>
              </w:rPr>
            </w:pPr>
            <w:r w:rsidRPr="006536C2">
              <w:rPr>
                <w:lang w:val="en-US"/>
              </w:rPr>
              <w:t>Design consultant</w:t>
            </w:r>
          </w:p>
          <w:p w14:paraId="30519B91" w14:textId="77777777" w:rsidR="00C4504B" w:rsidRPr="006536C2" w:rsidRDefault="00C4504B" w:rsidP="00861AFA">
            <w:pPr>
              <w:pStyle w:val="ps"/>
              <w:rPr>
                <w:lang w:val="en-US"/>
              </w:rPr>
            </w:pPr>
            <w:r w:rsidRPr="006536C2">
              <w:rPr>
                <w:lang w:val="en-US"/>
              </w:rPr>
              <w:t>Procurement specialist is responsible to include requirements and measures in contracts</w:t>
            </w:r>
          </w:p>
        </w:tc>
        <w:tc>
          <w:tcPr>
            <w:tcW w:w="2095" w:type="pct"/>
            <w:gridSpan w:val="2"/>
            <w:vMerge/>
            <w:tcBorders>
              <w:top w:val="single" w:sz="4" w:space="0" w:color="auto"/>
              <w:bottom w:val="single" w:sz="4" w:space="0" w:color="auto"/>
            </w:tcBorders>
            <w:vAlign w:val="center"/>
          </w:tcPr>
          <w:p w14:paraId="45C9E623" w14:textId="77777777" w:rsidR="00C4504B" w:rsidRPr="00A53C3A" w:rsidRDefault="00C4504B" w:rsidP="00436C71">
            <w:pPr>
              <w:pStyle w:val="ps"/>
              <w:spacing w:before="0"/>
              <w:jc w:val="left"/>
              <w:rPr>
                <w:lang w:val="en-US"/>
              </w:rPr>
            </w:pPr>
          </w:p>
        </w:tc>
      </w:tr>
      <w:tr w:rsidR="00C4504B" w:rsidRPr="00A53C3A" w14:paraId="634DF338" w14:textId="77777777" w:rsidTr="002C34C4">
        <w:tc>
          <w:tcPr>
            <w:tcW w:w="860" w:type="pct"/>
            <w:tcBorders>
              <w:top w:val="single" w:sz="4" w:space="0" w:color="auto"/>
              <w:bottom w:val="single" w:sz="4" w:space="0" w:color="auto"/>
            </w:tcBorders>
            <w:vAlign w:val="center"/>
          </w:tcPr>
          <w:p w14:paraId="156D1DB1" w14:textId="109E8EF0" w:rsidR="00C4504B" w:rsidRPr="00EB4538" w:rsidRDefault="00C4504B" w:rsidP="00436C71">
            <w:pPr>
              <w:pStyle w:val="ps"/>
              <w:spacing w:before="0"/>
              <w:jc w:val="left"/>
              <w:rPr>
                <w:lang w:val="en-US"/>
              </w:rPr>
            </w:pPr>
            <w:r w:rsidRPr="00EB4538">
              <w:rPr>
                <w:lang w:val="en-US"/>
              </w:rPr>
              <w:t xml:space="preserve">Infrastructure to design: </w:t>
            </w:r>
          </w:p>
          <w:p w14:paraId="1618C447" w14:textId="77777777" w:rsidR="00C4504B" w:rsidRPr="00EB4538" w:rsidRDefault="00C4504B" w:rsidP="00436C71">
            <w:pPr>
              <w:pStyle w:val="ps"/>
              <w:spacing w:before="0"/>
              <w:jc w:val="left"/>
              <w:rPr>
                <w:lang w:val="en-US"/>
              </w:rPr>
            </w:pPr>
            <w:r w:rsidRPr="00EB4538">
              <w:rPr>
                <w:lang w:val="en-US"/>
              </w:rPr>
              <w:t>Anti-Drowning infrastructures</w:t>
            </w:r>
          </w:p>
          <w:p w14:paraId="4F2E9B61" w14:textId="77777777" w:rsidR="00C4504B" w:rsidRPr="00EB4538" w:rsidRDefault="00C4504B" w:rsidP="00436C71">
            <w:pPr>
              <w:pStyle w:val="ps"/>
              <w:spacing w:before="0"/>
              <w:jc w:val="left"/>
              <w:rPr>
                <w:lang w:val="en-US"/>
              </w:rPr>
            </w:pPr>
            <w:r w:rsidRPr="00EB4538">
              <w:rPr>
                <w:lang w:val="en-US"/>
              </w:rPr>
              <w:t>Canal options inside MWR</w:t>
            </w:r>
          </w:p>
          <w:p w14:paraId="4A0BABEF" w14:textId="00290BC4" w:rsidR="00C4504B" w:rsidRPr="00EB4538" w:rsidRDefault="00DB443B" w:rsidP="00436C71">
            <w:pPr>
              <w:pStyle w:val="ps"/>
              <w:spacing w:before="0"/>
              <w:jc w:val="left"/>
              <w:rPr>
                <w:lang w:val="en-US"/>
              </w:rPr>
            </w:pPr>
            <w:r>
              <w:rPr>
                <w:lang w:val="en-US"/>
              </w:rPr>
              <w:t>Wall</w:t>
            </w:r>
            <w:r w:rsidR="00C4504B" w:rsidRPr="00EB4538">
              <w:rPr>
                <w:lang w:val="en-US"/>
              </w:rPr>
              <w:t xml:space="preserve"> options in MWR</w:t>
            </w:r>
          </w:p>
          <w:p w14:paraId="3CCFC58B" w14:textId="77777777" w:rsidR="00C4504B" w:rsidRPr="00EB4538" w:rsidRDefault="00C4504B" w:rsidP="00436C71">
            <w:pPr>
              <w:pStyle w:val="ps"/>
              <w:spacing w:before="0"/>
              <w:jc w:val="left"/>
              <w:rPr>
                <w:lang w:val="en-US"/>
              </w:rPr>
            </w:pPr>
            <w:r w:rsidRPr="00EB4538">
              <w:rPr>
                <w:lang w:val="en-US"/>
              </w:rPr>
              <w:t>Passes</w:t>
            </w:r>
          </w:p>
          <w:p w14:paraId="09DA378C" w14:textId="56F7C51E" w:rsidR="00C4504B" w:rsidRPr="00EB4538" w:rsidRDefault="00C4504B" w:rsidP="00436C71">
            <w:pPr>
              <w:pStyle w:val="ps"/>
              <w:spacing w:before="0"/>
              <w:jc w:val="left"/>
              <w:rPr>
                <w:lang w:val="en-US"/>
              </w:rPr>
            </w:pPr>
            <w:r w:rsidRPr="00EB4538">
              <w:rPr>
                <w:lang w:val="en-US"/>
              </w:rPr>
              <w:lastRenderedPageBreak/>
              <w:t>Artificial wetland in MWR</w:t>
            </w:r>
            <w:r w:rsidR="0008446B">
              <w:rPr>
                <w:lang w:val="en-US"/>
              </w:rPr>
              <w:t>.</w:t>
            </w:r>
          </w:p>
          <w:p w14:paraId="5581C0C4" w14:textId="52F97938" w:rsidR="00C4504B" w:rsidRPr="00EB4538" w:rsidRDefault="009309D8" w:rsidP="00436C71">
            <w:pPr>
              <w:pStyle w:val="ps"/>
              <w:spacing w:before="0"/>
              <w:jc w:val="left"/>
            </w:pPr>
            <w:r>
              <w:t xml:space="preserve">Invasive </w:t>
            </w:r>
            <w:r w:rsidR="00C4504B" w:rsidRPr="00223DD5">
              <w:t>fish</w:t>
            </w:r>
            <w:r>
              <w:t>es</w:t>
            </w:r>
            <w:r w:rsidR="00C4504B" w:rsidRPr="00223DD5">
              <w:t xml:space="preserve"> barrier</w:t>
            </w:r>
          </w:p>
        </w:tc>
        <w:tc>
          <w:tcPr>
            <w:tcW w:w="953" w:type="pct"/>
            <w:tcBorders>
              <w:top w:val="single" w:sz="4" w:space="0" w:color="auto"/>
              <w:bottom w:val="single" w:sz="4" w:space="0" w:color="auto"/>
            </w:tcBorders>
            <w:vAlign w:val="center"/>
          </w:tcPr>
          <w:p w14:paraId="6DCD1331" w14:textId="77777777" w:rsidR="00C4504B" w:rsidRPr="00A53C3A" w:rsidRDefault="00C4504B" w:rsidP="00436C71">
            <w:pPr>
              <w:pStyle w:val="ps"/>
              <w:spacing w:before="0"/>
              <w:jc w:val="left"/>
              <w:rPr>
                <w:lang w:val="en-US"/>
              </w:rPr>
            </w:pPr>
            <w:r>
              <w:rPr>
                <w:lang w:val="en-US"/>
              </w:rPr>
              <w:lastRenderedPageBreak/>
              <w:t>Several specific infrastructures have to be designed</w:t>
            </w:r>
          </w:p>
        </w:tc>
        <w:tc>
          <w:tcPr>
            <w:tcW w:w="1092" w:type="pct"/>
            <w:tcBorders>
              <w:top w:val="single" w:sz="4" w:space="0" w:color="auto"/>
              <w:bottom w:val="single" w:sz="4" w:space="0" w:color="auto"/>
            </w:tcBorders>
            <w:vAlign w:val="center"/>
          </w:tcPr>
          <w:p w14:paraId="6F661F88" w14:textId="77777777" w:rsidR="00C4504B" w:rsidRPr="006536C2" w:rsidRDefault="00C4504B" w:rsidP="00861AFA">
            <w:pPr>
              <w:pStyle w:val="ps"/>
              <w:rPr>
                <w:lang w:val="en-US"/>
              </w:rPr>
            </w:pPr>
            <w:r w:rsidRPr="006536C2">
              <w:rPr>
                <w:lang w:val="en-US"/>
              </w:rPr>
              <w:t>Design consultant</w:t>
            </w:r>
          </w:p>
          <w:p w14:paraId="3BD4916D" w14:textId="77777777" w:rsidR="00C4504B" w:rsidRPr="006536C2" w:rsidRDefault="00C4504B" w:rsidP="00861AFA">
            <w:pPr>
              <w:pStyle w:val="ps"/>
              <w:rPr>
                <w:lang w:val="en-US"/>
              </w:rPr>
            </w:pPr>
            <w:r w:rsidRPr="006536C2">
              <w:rPr>
                <w:lang w:val="en-US"/>
              </w:rPr>
              <w:lastRenderedPageBreak/>
              <w:t>Procurement specialist is responsible to include requirements and measures in contracts</w:t>
            </w:r>
          </w:p>
        </w:tc>
        <w:tc>
          <w:tcPr>
            <w:tcW w:w="2095" w:type="pct"/>
            <w:gridSpan w:val="2"/>
            <w:vMerge/>
            <w:tcBorders>
              <w:top w:val="single" w:sz="4" w:space="0" w:color="auto"/>
              <w:bottom w:val="single" w:sz="4" w:space="0" w:color="auto"/>
            </w:tcBorders>
            <w:vAlign w:val="center"/>
          </w:tcPr>
          <w:p w14:paraId="64DBE786" w14:textId="77777777" w:rsidR="00C4504B" w:rsidRPr="00A53C3A" w:rsidRDefault="00C4504B" w:rsidP="00436C71">
            <w:pPr>
              <w:pStyle w:val="ps"/>
              <w:spacing w:before="0"/>
              <w:jc w:val="left"/>
              <w:rPr>
                <w:lang w:val="en-US"/>
              </w:rPr>
            </w:pPr>
          </w:p>
        </w:tc>
      </w:tr>
      <w:tr w:rsidR="00C4504B" w:rsidRPr="00A53C3A" w14:paraId="7456351A" w14:textId="77777777" w:rsidTr="002C34C4">
        <w:tc>
          <w:tcPr>
            <w:tcW w:w="860" w:type="pct"/>
            <w:tcBorders>
              <w:top w:val="single" w:sz="4" w:space="0" w:color="auto"/>
              <w:bottom w:val="double" w:sz="4" w:space="0" w:color="auto"/>
            </w:tcBorders>
            <w:vAlign w:val="center"/>
          </w:tcPr>
          <w:p w14:paraId="407888A1" w14:textId="77777777" w:rsidR="00C4504B" w:rsidRPr="00A53C3A" w:rsidRDefault="00C4504B" w:rsidP="00436C71">
            <w:pPr>
              <w:pStyle w:val="ps"/>
              <w:spacing w:before="0"/>
              <w:jc w:val="left"/>
              <w:rPr>
                <w:lang w:val="en-US"/>
              </w:rPr>
            </w:pPr>
            <w:r w:rsidRPr="00AC0334">
              <w:rPr>
                <w:lang w:val="en-US"/>
              </w:rPr>
              <w:t>Phasing work inside MWR and Ng’ona Lodge property</w:t>
            </w:r>
          </w:p>
        </w:tc>
        <w:tc>
          <w:tcPr>
            <w:tcW w:w="953" w:type="pct"/>
            <w:tcBorders>
              <w:top w:val="single" w:sz="4" w:space="0" w:color="auto"/>
              <w:bottom w:val="double" w:sz="4" w:space="0" w:color="auto"/>
            </w:tcBorders>
            <w:vAlign w:val="center"/>
          </w:tcPr>
          <w:p w14:paraId="6B1E67CB" w14:textId="77777777" w:rsidR="00C4504B" w:rsidRPr="00A53C3A" w:rsidRDefault="00C4504B" w:rsidP="00436C71">
            <w:pPr>
              <w:pStyle w:val="ps"/>
              <w:spacing w:before="0"/>
              <w:jc w:val="left"/>
              <w:rPr>
                <w:lang w:val="en-US"/>
              </w:rPr>
            </w:pPr>
            <w:r>
              <w:rPr>
                <w:lang w:val="en-US"/>
              </w:rPr>
              <w:t>It is crucial to phase work in MWR and in the vicinity of Ng’ona property to minimize impacts</w:t>
            </w:r>
          </w:p>
        </w:tc>
        <w:tc>
          <w:tcPr>
            <w:tcW w:w="1092" w:type="pct"/>
            <w:tcBorders>
              <w:top w:val="single" w:sz="4" w:space="0" w:color="auto"/>
              <w:bottom w:val="double" w:sz="4" w:space="0" w:color="auto"/>
            </w:tcBorders>
            <w:vAlign w:val="center"/>
          </w:tcPr>
          <w:p w14:paraId="0880D8C0" w14:textId="77777777" w:rsidR="00C4504B" w:rsidRPr="006536C2" w:rsidRDefault="00C4504B" w:rsidP="00861AFA">
            <w:pPr>
              <w:pStyle w:val="ps"/>
              <w:rPr>
                <w:lang w:val="en-US"/>
              </w:rPr>
            </w:pPr>
            <w:r w:rsidRPr="006536C2">
              <w:rPr>
                <w:lang w:val="en-US"/>
              </w:rPr>
              <w:t>Design consultant</w:t>
            </w:r>
          </w:p>
          <w:p w14:paraId="5207F6EB" w14:textId="77777777" w:rsidR="00C4504B" w:rsidRPr="006536C2" w:rsidRDefault="00C4504B" w:rsidP="00861AFA">
            <w:pPr>
              <w:pStyle w:val="ps"/>
              <w:rPr>
                <w:lang w:val="en-US"/>
              </w:rPr>
            </w:pPr>
            <w:r w:rsidRPr="006536C2">
              <w:rPr>
                <w:lang w:val="en-US"/>
              </w:rPr>
              <w:t>Procurement specialist is responsible to include requirements and measures in contracts</w:t>
            </w:r>
          </w:p>
        </w:tc>
        <w:tc>
          <w:tcPr>
            <w:tcW w:w="2095" w:type="pct"/>
            <w:gridSpan w:val="2"/>
            <w:vMerge/>
            <w:tcBorders>
              <w:top w:val="single" w:sz="4" w:space="0" w:color="auto"/>
              <w:bottom w:val="double" w:sz="4" w:space="0" w:color="auto"/>
            </w:tcBorders>
            <w:vAlign w:val="center"/>
          </w:tcPr>
          <w:p w14:paraId="169885EB" w14:textId="77777777" w:rsidR="00C4504B" w:rsidRPr="00A53C3A" w:rsidRDefault="00C4504B" w:rsidP="00436C71">
            <w:pPr>
              <w:pStyle w:val="ps"/>
              <w:spacing w:before="0"/>
              <w:jc w:val="left"/>
              <w:rPr>
                <w:lang w:val="en-US"/>
              </w:rPr>
            </w:pPr>
          </w:p>
        </w:tc>
      </w:tr>
      <w:tr w:rsidR="00C4504B" w:rsidRPr="00A53C3A" w14:paraId="76DE8517" w14:textId="77777777" w:rsidTr="00A035E8">
        <w:tc>
          <w:tcPr>
            <w:tcW w:w="5000" w:type="pct"/>
            <w:gridSpan w:val="5"/>
            <w:tcBorders>
              <w:top w:val="double" w:sz="4" w:space="0" w:color="auto"/>
              <w:bottom w:val="single" w:sz="4" w:space="0" w:color="auto"/>
            </w:tcBorders>
            <w:shd w:val="clear" w:color="auto" w:fill="F2F2F2" w:themeFill="background1" w:themeFillShade="F2"/>
            <w:vAlign w:val="center"/>
          </w:tcPr>
          <w:p w14:paraId="2A401125" w14:textId="77777777" w:rsidR="00C4504B" w:rsidRPr="00A53C3A" w:rsidRDefault="00C4504B" w:rsidP="00436C71">
            <w:pPr>
              <w:pStyle w:val="ps"/>
              <w:spacing w:before="0"/>
              <w:jc w:val="left"/>
              <w:rPr>
                <w:lang w:val="en-US"/>
              </w:rPr>
            </w:pPr>
            <w:r>
              <w:rPr>
                <w:lang w:val="en-US"/>
              </w:rPr>
              <w:t>Compensation</w:t>
            </w:r>
            <w:r w:rsidRPr="005D024B">
              <w:rPr>
                <w:lang w:val="en-US"/>
              </w:rPr>
              <w:t xml:space="preserve"> Plan for Majete Wildlife Reserve</w:t>
            </w:r>
          </w:p>
        </w:tc>
      </w:tr>
      <w:tr w:rsidR="00C4504B" w:rsidRPr="00A53C3A" w14:paraId="6CCF64D4" w14:textId="77777777" w:rsidTr="002C34C4">
        <w:tc>
          <w:tcPr>
            <w:tcW w:w="860" w:type="pct"/>
            <w:tcBorders>
              <w:top w:val="single" w:sz="4" w:space="0" w:color="auto"/>
              <w:bottom w:val="single" w:sz="4" w:space="0" w:color="auto"/>
            </w:tcBorders>
            <w:vAlign w:val="center"/>
          </w:tcPr>
          <w:p w14:paraId="51A4BC97" w14:textId="77777777" w:rsidR="00C4504B" w:rsidRPr="00A53C3A" w:rsidRDefault="00C4504B" w:rsidP="00436C71">
            <w:pPr>
              <w:pStyle w:val="ps"/>
              <w:spacing w:before="0"/>
              <w:jc w:val="left"/>
              <w:rPr>
                <w:lang w:val="en-US"/>
              </w:rPr>
            </w:pPr>
            <w:r>
              <w:rPr>
                <w:lang w:val="en-US"/>
              </w:rPr>
              <w:t>Compensation 1</w:t>
            </w:r>
          </w:p>
        </w:tc>
        <w:tc>
          <w:tcPr>
            <w:tcW w:w="953" w:type="pct"/>
            <w:tcBorders>
              <w:top w:val="single" w:sz="4" w:space="0" w:color="auto"/>
              <w:bottom w:val="single" w:sz="4" w:space="0" w:color="auto"/>
            </w:tcBorders>
            <w:vAlign w:val="center"/>
          </w:tcPr>
          <w:p w14:paraId="37E3C2CD" w14:textId="77777777" w:rsidR="00C4504B" w:rsidRPr="00A53C3A" w:rsidRDefault="00C4504B" w:rsidP="00436C71">
            <w:pPr>
              <w:pStyle w:val="ps"/>
              <w:spacing w:before="0"/>
              <w:jc w:val="left"/>
              <w:rPr>
                <w:lang w:val="en-US"/>
              </w:rPr>
            </w:pPr>
            <w:r>
              <w:rPr>
                <w:lang w:val="en-US"/>
              </w:rPr>
              <w:t>Compensation for loss of business and funds for noise barriers and online communication and pamphlets</w:t>
            </w:r>
          </w:p>
        </w:tc>
        <w:tc>
          <w:tcPr>
            <w:tcW w:w="1092" w:type="pct"/>
            <w:tcBorders>
              <w:top w:val="single" w:sz="4" w:space="0" w:color="auto"/>
              <w:bottom w:val="single" w:sz="4" w:space="0" w:color="auto"/>
            </w:tcBorders>
            <w:vAlign w:val="center"/>
          </w:tcPr>
          <w:p w14:paraId="37B4F310" w14:textId="77777777" w:rsidR="00C4504B" w:rsidRPr="00A53C3A" w:rsidRDefault="00C4504B" w:rsidP="00436C71">
            <w:pPr>
              <w:pStyle w:val="ps"/>
              <w:spacing w:before="0"/>
              <w:jc w:val="left"/>
              <w:rPr>
                <w:lang w:val="en-US"/>
              </w:rPr>
            </w:pPr>
            <w:r>
              <w:rPr>
                <w:lang w:val="en-US"/>
              </w:rPr>
              <w:t>African Parks</w:t>
            </w:r>
          </w:p>
        </w:tc>
        <w:tc>
          <w:tcPr>
            <w:tcW w:w="1128" w:type="pct"/>
            <w:tcBorders>
              <w:top w:val="single" w:sz="4" w:space="0" w:color="auto"/>
              <w:bottom w:val="single" w:sz="4" w:space="0" w:color="auto"/>
            </w:tcBorders>
            <w:vAlign w:val="center"/>
          </w:tcPr>
          <w:p w14:paraId="33DD7651" w14:textId="326F83E2" w:rsidR="00C4504B" w:rsidRPr="00A53C3A" w:rsidRDefault="00C4504B" w:rsidP="00436C71">
            <w:pPr>
              <w:pStyle w:val="ps"/>
              <w:spacing w:before="0"/>
              <w:jc w:val="left"/>
              <w:rPr>
                <w:lang w:val="en-US"/>
              </w:rPr>
            </w:pPr>
            <w:r>
              <w:rPr>
                <w:lang w:val="en-US"/>
              </w:rPr>
              <w:t>The Resettlement Action Plan for Phase I shall include all economic impacts at MWR (based on this compensation plan), and develop a monitoring</w:t>
            </w:r>
            <w:r w:rsidR="00696FEA">
              <w:rPr>
                <w:lang w:val="en-US"/>
              </w:rPr>
              <w:t xml:space="preserve"> program</w:t>
            </w:r>
            <w:r>
              <w:rPr>
                <w:lang w:val="en-US"/>
              </w:rPr>
              <w:t xml:space="preserve"> for these impacts</w:t>
            </w:r>
          </w:p>
        </w:tc>
        <w:tc>
          <w:tcPr>
            <w:tcW w:w="968" w:type="pct"/>
            <w:tcBorders>
              <w:top w:val="single" w:sz="4" w:space="0" w:color="auto"/>
              <w:bottom w:val="single" w:sz="4" w:space="0" w:color="auto"/>
            </w:tcBorders>
            <w:vAlign w:val="center"/>
          </w:tcPr>
          <w:p w14:paraId="5210E288" w14:textId="77777777" w:rsidR="00C4504B" w:rsidRPr="00A53C3A" w:rsidRDefault="00C4504B" w:rsidP="00436C71">
            <w:pPr>
              <w:pStyle w:val="ps"/>
              <w:spacing w:before="0"/>
              <w:jc w:val="left"/>
              <w:rPr>
                <w:lang w:val="en-US"/>
              </w:rPr>
            </w:pPr>
            <w:r>
              <w:rPr>
                <w:lang w:val="en-US"/>
              </w:rPr>
              <w:t>The Resettlement Action Plan for Phase I shall determine the responsibilities for monitoring</w:t>
            </w:r>
          </w:p>
        </w:tc>
      </w:tr>
      <w:tr w:rsidR="00C4504B" w:rsidRPr="00A53C3A" w14:paraId="507AAA77" w14:textId="77777777" w:rsidTr="002C34C4">
        <w:tc>
          <w:tcPr>
            <w:tcW w:w="860" w:type="pct"/>
            <w:tcBorders>
              <w:top w:val="single" w:sz="4" w:space="0" w:color="auto"/>
              <w:bottom w:val="single" w:sz="4" w:space="0" w:color="auto"/>
            </w:tcBorders>
            <w:vAlign w:val="center"/>
          </w:tcPr>
          <w:p w14:paraId="6B5C08A8" w14:textId="77777777" w:rsidR="00C4504B" w:rsidRDefault="00C4504B" w:rsidP="00436C71">
            <w:pPr>
              <w:pStyle w:val="ps"/>
              <w:rPr>
                <w:lang w:val="en-US"/>
              </w:rPr>
            </w:pPr>
            <w:r>
              <w:rPr>
                <w:lang w:val="en-US"/>
              </w:rPr>
              <w:t>Compensation 2</w:t>
            </w:r>
          </w:p>
        </w:tc>
        <w:tc>
          <w:tcPr>
            <w:tcW w:w="953" w:type="pct"/>
            <w:tcBorders>
              <w:top w:val="single" w:sz="4" w:space="0" w:color="auto"/>
              <w:bottom w:val="single" w:sz="4" w:space="0" w:color="auto"/>
            </w:tcBorders>
            <w:vAlign w:val="center"/>
          </w:tcPr>
          <w:p w14:paraId="44C507BF" w14:textId="77777777" w:rsidR="00C4504B" w:rsidRDefault="00C4504B" w:rsidP="00436C71">
            <w:pPr>
              <w:pStyle w:val="ps"/>
              <w:spacing w:before="0"/>
              <w:jc w:val="left"/>
              <w:rPr>
                <w:lang w:val="en-US"/>
              </w:rPr>
            </w:pPr>
            <w:r>
              <w:rPr>
                <w:lang w:val="en-US"/>
              </w:rPr>
              <w:t>Alternative road</w:t>
            </w:r>
            <w:r w:rsidRPr="00FB1761">
              <w:rPr>
                <w:lang w:val="en-US"/>
              </w:rPr>
              <w:t xml:space="preserve"> for tourists to avoid the Hall- Martin road and alternative routing to access southern portion of Mkulumadzi road</w:t>
            </w:r>
          </w:p>
        </w:tc>
        <w:tc>
          <w:tcPr>
            <w:tcW w:w="1092" w:type="pct"/>
            <w:tcBorders>
              <w:top w:val="single" w:sz="4" w:space="0" w:color="auto"/>
              <w:bottom w:val="single" w:sz="4" w:space="0" w:color="auto"/>
            </w:tcBorders>
            <w:vAlign w:val="center"/>
          </w:tcPr>
          <w:p w14:paraId="55C707D2" w14:textId="77777777" w:rsidR="00C4504B" w:rsidRDefault="00C4504B" w:rsidP="00436C71">
            <w:pPr>
              <w:pStyle w:val="ps"/>
              <w:spacing w:before="0"/>
              <w:jc w:val="left"/>
              <w:rPr>
                <w:lang w:val="en-US"/>
              </w:rPr>
            </w:pPr>
            <w:r>
              <w:rPr>
                <w:lang w:val="en-US"/>
              </w:rPr>
              <w:t>African Parks</w:t>
            </w:r>
          </w:p>
        </w:tc>
        <w:tc>
          <w:tcPr>
            <w:tcW w:w="1128" w:type="pct"/>
            <w:tcBorders>
              <w:top w:val="single" w:sz="4" w:space="0" w:color="auto"/>
              <w:bottom w:val="single" w:sz="4" w:space="0" w:color="auto"/>
            </w:tcBorders>
            <w:vAlign w:val="center"/>
          </w:tcPr>
          <w:p w14:paraId="4F83F089" w14:textId="77777777" w:rsidR="00C4504B" w:rsidRDefault="00C4504B" w:rsidP="00436C71">
            <w:pPr>
              <w:pStyle w:val="ps"/>
              <w:spacing w:before="0"/>
              <w:jc w:val="left"/>
              <w:rPr>
                <w:lang w:val="en-US"/>
              </w:rPr>
            </w:pPr>
            <w:r>
              <w:rPr>
                <w:lang w:val="en-US"/>
              </w:rPr>
              <w:t>The Resettlement Action Plan for Phase I shall include all economic impacts at MWR, and develop a monitoring for these impacts</w:t>
            </w:r>
          </w:p>
        </w:tc>
        <w:tc>
          <w:tcPr>
            <w:tcW w:w="968" w:type="pct"/>
            <w:tcBorders>
              <w:top w:val="single" w:sz="4" w:space="0" w:color="auto"/>
              <w:bottom w:val="single" w:sz="4" w:space="0" w:color="auto"/>
            </w:tcBorders>
            <w:vAlign w:val="center"/>
          </w:tcPr>
          <w:p w14:paraId="135EF352" w14:textId="3CA95F17" w:rsidR="00C4504B" w:rsidRPr="00696FEA" w:rsidRDefault="00C4504B" w:rsidP="00696FEA">
            <w:pPr>
              <w:pStyle w:val="ps"/>
              <w:spacing w:before="0"/>
              <w:jc w:val="left"/>
              <w:rPr>
                <w:lang w:val="en-US"/>
              </w:rPr>
            </w:pPr>
            <w:r>
              <w:rPr>
                <w:lang w:val="en-US"/>
              </w:rPr>
              <w:t>The Resettlement Action Plan for Phase I shall determine the responsibilities for monitoring</w:t>
            </w:r>
          </w:p>
        </w:tc>
      </w:tr>
      <w:tr w:rsidR="00C4504B" w:rsidRPr="00A53C3A" w14:paraId="0C2F8555" w14:textId="77777777" w:rsidTr="002C34C4">
        <w:tc>
          <w:tcPr>
            <w:tcW w:w="860" w:type="pct"/>
            <w:tcBorders>
              <w:top w:val="single" w:sz="4" w:space="0" w:color="auto"/>
              <w:bottom w:val="single" w:sz="4" w:space="0" w:color="auto"/>
            </w:tcBorders>
            <w:vAlign w:val="center"/>
          </w:tcPr>
          <w:p w14:paraId="4657C4EC" w14:textId="77777777" w:rsidR="00C4504B" w:rsidRDefault="00C4504B" w:rsidP="00436C71">
            <w:pPr>
              <w:pStyle w:val="ps"/>
              <w:rPr>
                <w:lang w:val="en-US"/>
              </w:rPr>
            </w:pPr>
            <w:r>
              <w:rPr>
                <w:lang w:val="en-US"/>
              </w:rPr>
              <w:t>Compensation 4</w:t>
            </w:r>
          </w:p>
        </w:tc>
        <w:tc>
          <w:tcPr>
            <w:tcW w:w="953" w:type="pct"/>
            <w:tcBorders>
              <w:top w:val="single" w:sz="4" w:space="0" w:color="auto"/>
              <w:bottom w:val="single" w:sz="4" w:space="0" w:color="auto"/>
            </w:tcBorders>
            <w:vAlign w:val="center"/>
          </w:tcPr>
          <w:p w14:paraId="302A5CF7" w14:textId="77777777" w:rsidR="00C4504B" w:rsidRDefault="00C4504B" w:rsidP="00436C71">
            <w:pPr>
              <w:pStyle w:val="ps"/>
              <w:spacing w:before="0"/>
              <w:jc w:val="left"/>
              <w:rPr>
                <w:lang w:val="en-US"/>
              </w:rPr>
            </w:pPr>
            <w:r w:rsidRPr="00AF356F">
              <w:rPr>
                <w:lang w:val="en-US"/>
              </w:rPr>
              <w:t>Wildlife will have to be contained away from construction to avoid casualties</w:t>
            </w:r>
          </w:p>
          <w:p w14:paraId="643D314A" w14:textId="4952C344" w:rsidR="00C4504B" w:rsidRDefault="00C4504B" w:rsidP="00436C71">
            <w:pPr>
              <w:pStyle w:val="ps"/>
              <w:spacing w:before="0"/>
              <w:jc w:val="left"/>
              <w:rPr>
                <w:lang w:val="en-US"/>
              </w:rPr>
            </w:pPr>
            <w:r w:rsidRPr="009138FC">
              <w:rPr>
                <w:lang w:val="en-US"/>
              </w:rPr>
              <w:t xml:space="preserve">MWR shall keep provision of extra law enforcement personnel to increase patrol </w:t>
            </w:r>
          </w:p>
          <w:p w14:paraId="1A98E19D" w14:textId="77777777" w:rsidR="00C4504B" w:rsidRDefault="00C4504B" w:rsidP="00436C71">
            <w:pPr>
              <w:pStyle w:val="ps"/>
              <w:spacing w:before="0"/>
              <w:jc w:val="left"/>
              <w:rPr>
                <w:lang w:val="en-US"/>
              </w:rPr>
            </w:pPr>
            <w:r>
              <w:rPr>
                <w:lang w:val="en-US"/>
              </w:rPr>
              <w:t>Compensation</w:t>
            </w:r>
            <w:r w:rsidRPr="00464A93">
              <w:rPr>
                <w:lang w:val="en-US"/>
              </w:rPr>
              <w:t xml:space="preserve"> for the 25 ha of forest cleared in MWR</w:t>
            </w:r>
          </w:p>
          <w:p w14:paraId="761415EE" w14:textId="77777777" w:rsidR="00C4504B" w:rsidRDefault="00C4504B" w:rsidP="00436C71">
            <w:pPr>
              <w:pStyle w:val="ps"/>
              <w:spacing w:before="0"/>
              <w:jc w:val="left"/>
              <w:rPr>
                <w:lang w:val="en-US"/>
              </w:rPr>
            </w:pPr>
            <w:r>
              <w:rPr>
                <w:lang w:val="en-US"/>
              </w:rPr>
              <w:lastRenderedPageBreak/>
              <w:t>U</w:t>
            </w:r>
            <w:r w:rsidRPr="005F14C6">
              <w:rPr>
                <w:lang w:val="en-US"/>
              </w:rPr>
              <w:t xml:space="preserve">pgrade </w:t>
            </w:r>
            <w:r>
              <w:rPr>
                <w:lang w:val="en-US"/>
              </w:rPr>
              <w:t xml:space="preserve">of </w:t>
            </w:r>
            <w:r w:rsidRPr="005F14C6">
              <w:rPr>
                <w:lang w:val="en-US"/>
              </w:rPr>
              <w:t>exi</w:t>
            </w:r>
            <w:r>
              <w:rPr>
                <w:lang w:val="en-US"/>
              </w:rPr>
              <w:t>s</w:t>
            </w:r>
            <w:r w:rsidRPr="005F14C6">
              <w:rPr>
                <w:lang w:val="en-US"/>
              </w:rPr>
              <w:t>ting water points in MWR (Thawale, Nakamba and Nsepete)</w:t>
            </w:r>
          </w:p>
        </w:tc>
        <w:tc>
          <w:tcPr>
            <w:tcW w:w="1092" w:type="pct"/>
            <w:tcBorders>
              <w:top w:val="single" w:sz="4" w:space="0" w:color="auto"/>
              <w:bottom w:val="single" w:sz="4" w:space="0" w:color="auto"/>
            </w:tcBorders>
            <w:vAlign w:val="center"/>
          </w:tcPr>
          <w:p w14:paraId="7B9A39C1" w14:textId="77777777" w:rsidR="00C4504B" w:rsidRDefault="00C4504B" w:rsidP="00436C71">
            <w:pPr>
              <w:pStyle w:val="ps"/>
              <w:spacing w:before="0"/>
              <w:jc w:val="left"/>
              <w:rPr>
                <w:lang w:val="en-US"/>
              </w:rPr>
            </w:pPr>
            <w:r>
              <w:rPr>
                <w:lang w:val="en-US"/>
              </w:rPr>
              <w:lastRenderedPageBreak/>
              <w:t>African Parks</w:t>
            </w:r>
          </w:p>
        </w:tc>
        <w:tc>
          <w:tcPr>
            <w:tcW w:w="1128" w:type="pct"/>
            <w:tcBorders>
              <w:top w:val="single" w:sz="4" w:space="0" w:color="auto"/>
              <w:bottom w:val="single" w:sz="4" w:space="0" w:color="auto"/>
            </w:tcBorders>
            <w:vAlign w:val="center"/>
          </w:tcPr>
          <w:p w14:paraId="66A68956" w14:textId="77777777" w:rsidR="00C4504B" w:rsidRDefault="00C4504B" w:rsidP="00436C71">
            <w:pPr>
              <w:pStyle w:val="ps"/>
              <w:spacing w:before="0"/>
              <w:jc w:val="left"/>
              <w:rPr>
                <w:lang w:val="en-US"/>
              </w:rPr>
            </w:pPr>
            <w:r w:rsidRPr="00631980">
              <w:rPr>
                <w:lang w:val="en-US"/>
              </w:rPr>
              <w:t>Monitoring of wildlife during construction is important in order to assess with scientific facts the effect of construction on wildlife</w:t>
            </w:r>
          </w:p>
        </w:tc>
        <w:tc>
          <w:tcPr>
            <w:tcW w:w="968" w:type="pct"/>
            <w:tcBorders>
              <w:top w:val="single" w:sz="4" w:space="0" w:color="auto"/>
              <w:bottom w:val="single" w:sz="4" w:space="0" w:color="auto"/>
            </w:tcBorders>
            <w:vAlign w:val="center"/>
          </w:tcPr>
          <w:p w14:paraId="1DEF9B8F" w14:textId="77777777" w:rsidR="00C4504B" w:rsidRDefault="00C4504B" w:rsidP="00436C71">
            <w:pPr>
              <w:pStyle w:val="ps"/>
              <w:spacing w:before="0"/>
              <w:jc w:val="left"/>
              <w:rPr>
                <w:lang w:val="en-US"/>
              </w:rPr>
            </w:pPr>
            <w:r>
              <w:rPr>
                <w:lang w:val="en-US"/>
              </w:rPr>
              <w:t>Full time biologists</w:t>
            </w:r>
          </w:p>
        </w:tc>
      </w:tr>
      <w:tr w:rsidR="00C4504B" w:rsidRPr="00A53C3A" w14:paraId="500C0972" w14:textId="77777777" w:rsidTr="002C34C4">
        <w:tc>
          <w:tcPr>
            <w:tcW w:w="860" w:type="pct"/>
            <w:tcBorders>
              <w:top w:val="single" w:sz="4" w:space="0" w:color="auto"/>
              <w:bottom w:val="single" w:sz="4" w:space="0" w:color="auto"/>
            </w:tcBorders>
            <w:vAlign w:val="center"/>
          </w:tcPr>
          <w:p w14:paraId="161AD331" w14:textId="77777777" w:rsidR="00C4504B" w:rsidRDefault="00C4504B" w:rsidP="00A96F4D">
            <w:pPr>
              <w:pStyle w:val="ps"/>
              <w:jc w:val="left"/>
              <w:rPr>
                <w:lang w:val="en-US"/>
              </w:rPr>
            </w:pPr>
            <w:r>
              <w:rPr>
                <w:lang w:val="en-US"/>
              </w:rPr>
              <w:t>Mitigation 5</w:t>
            </w:r>
          </w:p>
        </w:tc>
        <w:tc>
          <w:tcPr>
            <w:tcW w:w="953" w:type="pct"/>
            <w:tcBorders>
              <w:top w:val="single" w:sz="4" w:space="0" w:color="auto"/>
              <w:bottom w:val="single" w:sz="4" w:space="0" w:color="auto"/>
            </w:tcBorders>
            <w:vAlign w:val="center"/>
          </w:tcPr>
          <w:p w14:paraId="1E24B2F4" w14:textId="77777777" w:rsidR="00C4504B" w:rsidRPr="00AF356F" w:rsidRDefault="00C4504B" w:rsidP="00696FEA">
            <w:pPr>
              <w:pStyle w:val="ps"/>
              <w:jc w:val="left"/>
              <w:rPr>
                <w:lang w:val="en-US"/>
              </w:rPr>
            </w:pPr>
            <w:r>
              <w:rPr>
                <w:lang w:val="en-US"/>
              </w:rPr>
              <w:t>Buried canal</w:t>
            </w:r>
          </w:p>
        </w:tc>
        <w:tc>
          <w:tcPr>
            <w:tcW w:w="1092" w:type="pct"/>
            <w:tcBorders>
              <w:top w:val="single" w:sz="4" w:space="0" w:color="auto"/>
              <w:bottom w:val="single" w:sz="4" w:space="0" w:color="auto"/>
            </w:tcBorders>
            <w:vAlign w:val="center"/>
          </w:tcPr>
          <w:p w14:paraId="00F1FE4E" w14:textId="77777777" w:rsidR="00C4504B" w:rsidRDefault="00C4504B" w:rsidP="00696FEA">
            <w:pPr>
              <w:pStyle w:val="ps"/>
              <w:jc w:val="left"/>
              <w:rPr>
                <w:lang w:val="en-US"/>
              </w:rPr>
            </w:pPr>
            <w:r>
              <w:rPr>
                <w:lang w:val="en-US"/>
              </w:rPr>
              <w:t xml:space="preserve">Design </w:t>
            </w:r>
          </w:p>
        </w:tc>
        <w:tc>
          <w:tcPr>
            <w:tcW w:w="1128" w:type="pct"/>
            <w:tcBorders>
              <w:top w:val="single" w:sz="4" w:space="0" w:color="auto"/>
              <w:bottom w:val="single" w:sz="4" w:space="0" w:color="auto"/>
            </w:tcBorders>
            <w:vAlign w:val="center"/>
          </w:tcPr>
          <w:p w14:paraId="5EB5AAA2" w14:textId="77777777" w:rsidR="00C4504B" w:rsidRPr="00631980" w:rsidRDefault="00C4504B" w:rsidP="00A96F4D">
            <w:pPr>
              <w:pStyle w:val="ps"/>
              <w:spacing w:before="0"/>
              <w:jc w:val="left"/>
              <w:rPr>
                <w:lang w:val="en-US"/>
              </w:rPr>
            </w:pPr>
            <w:r>
              <w:rPr>
                <w:lang w:val="en-US"/>
              </w:rPr>
              <w:t>Any changes in the Design regarding the buried canal has to be monitored, if the canal is no longer partially buried, wildlife overpasses will be required</w:t>
            </w:r>
          </w:p>
        </w:tc>
        <w:tc>
          <w:tcPr>
            <w:tcW w:w="968" w:type="pct"/>
            <w:tcBorders>
              <w:top w:val="single" w:sz="4" w:space="0" w:color="auto"/>
              <w:bottom w:val="single" w:sz="4" w:space="0" w:color="auto"/>
            </w:tcBorders>
            <w:vAlign w:val="center"/>
          </w:tcPr>
          <w:p w14:paraId="7A6000CF" w14:textId="77777777" w:rsidR="00C4504B" w:rsidRDefault="00C4504B" w:rsidP="00A96F4D">
            <w:pPr>
              <w:pStyle w:val="ps"/>
              <w:spacing w:before="0"/>
              <w:jc w:val="left"/>
              <w:rPr>
                <w:lang w:val="en-US"/>
              </w:rPr>
            </w:pPr>
            <w:r>
              <w:rPr>
                <w:lang w:val="en-US"/>
              </w:rPr>
              <w:t>Project financiers and Project proponents</w:t>
            </w:r>
          </w:p>
        </w:tc>
      </w:tr>
      <w:tr w:rsidR="00C4504B" w:rsidRPr="00A53C3A" w14:paraId="62AD0A8D" w14:textId="77777777" w:rsidTr="002C34C4">
        <w:tc>
          <w:tcPr>
            <w:tcW w:w="860" w:type="pct"/>
            <w:tcBorders>
              <w:top w:val="single" w:sz="4" w:space="0" w:color="auto"/>
              <w:bottom w:val="double" w:sz="4" w:space="0" w:color="auto"/>
            </w:tcBorders>
            <w:vAlign w:val="center"/>
          </w:tcPr>
          <w:p w14:paraId="78D34B2E" w14:textId="77777777" w:rsidR="00C4504B" w:rsidRDefault="00C4504B" w:rsidP="00436C71">
            <w:pPr>
              <w:pStyle w:val="ps"/>
              <w:rPr>
                <w:lang w:val="en-US"/>
              </w:rPr>
            </w:pPr>
            <w:r>
              <w:rPr>
                <w:lang w:val="en-US"/>
              </w:rPr>
              <w:t>Compensation 6</w:t>
            </w:r>
          </w:p>
        </w:tc>
        <w:tc>
          <w:tcPr>
            <w:tcW w:w="953" w:type="pct"/>
            <w:tcBorders>
              <w:top w:val="single" w:sz="4" w:space="0" w:color="auto"/>
              <w:bottom w:val="double" w:sz="4" w:space="0" w:color="auto"/>
            </w:tcBorders>
            <w:vAlign w:val="center"/>
          </w:tcPr>
          <w:p w14:paraId="5CF80BB6" w14:textId="77777777" w:rsidR="00C4504B" w:rsidRDefault="00C4504B" w:rsidP="00436C71">
            <w:pPr>
              <w:pStyle w:val="ps"/>
              <w:spacing w:before="0"/>
              <w:jc w:val="left"/>
              <w:rPr>
                <w:lang w:val="en-US"/>
              </w:rPr>
            </w:pPr>
            <w:r>
              <w:rPr>
                <w:lang w:val="en-US"/>
              </w:rPr>
              <w:t>W</w:t>
            </w:r>
            <w:r w:rsidRPr="00C61353">
              <w:rPr>
                <w:lang w:val="en-US"/>
              </w:rPr>
              <w:t>all</w:t>
            </w:r>
            <w:r>
              <w:rPr>
                <w:lang w:val="en-US"/>
              </w:rPr>
              <w:t>s along canals</w:t>
            </w:r>
            <w:r w:rsidRPr="00C61353">
              <w:rPr>
                <w:lang w:val="en-US"/>
              </w:rPr>
              <w:t xml:space="preserve"> using rocks in a concrete matrix</w:t>
            </w:r>
          </w:p>
        </w:tc>
        <w:tc>
          <w:tcPr>
            <w:tcW w:w="1092" w:type="pct"/>
            <w:tcBorders>
              <w:top w:val="single" w:sz="4" w:space="0" w:color="auto"/>
              <w:bottom w:val="double" w:sz="4" w:space="0" w:color="auto"/>
            </w:tcBorders>
            <w:vAlign w:val="center"/>
          </w:tcPr>
          <w:p w14:paraId="32E62374" w14:textId="77777777" w:rsidR="00C4504B" w:rsidRDefault="00C4504B" w:rsidP="00436C71">
            <w:pPr>
              <w:pStyle w:val="ps"/>
              <w:spacing w:before="0"/>
              <w:jc w:val="left"/>
              <w:rPr>
                <w:lang w:val="en-US"/>
              </w:rPr>
            </w:pPr>
            <w:r>
              <w:rPr>
                <w:lang w:val="en-US"/>
              </w:rPr>
              <w:t>African Parks</w:t>
            </w:r>
          </w:p>
        </w:tc>
        <w:tc>
          <w:tcPr>
            <w:tcW w:w="1128" w:type="pct"/>
            <w:tcBorders>
              <w:top w:val="single" w:sz="4" w:space="0" w:color="auto"/>
              <w:bottom w:val="double" w:sz="4" w:space="0" w:color="auto"/>
            </w:tcBorders>
            <w:vAlign w:val="center"/>
          </w:tcPr>
          <w:p w14:paraId="41EAE6EB" w14:textId="6FA56ECF" w:rsidR="00C4504B" w:rsidRDefault="00C4504B" w:rsidP="00696FEA">
            <w:pPr>
              <w:pStyle w:val="ps"/>
              <w:spacing w:before="0"/>
              <w:jc w:val="left"/>
              <w:rPr>
                <w:lang w:val="en-US"/>
              </w:rPr>
            </w:pPr>
            <w:r>
              <w:rPr>
                <w:lang w:val="en-US"/>
              </w:rPr>
              <w:t xml:space="preserve">Monitoring of dead animals could take place at any time </w:t>
            </w:r>
          </w:p>
        </w:tc>
        <w:tc>
          <w:tcPr>
            <w:tcW w:w="968" w:type="pct"/>
            <w:tcBorders>
              <w:top w:val="single" w:sz="4" w:space="0" w:color="auto"/>
              <w:bottom w:val="double" w:sz="4" w:space="0" w:color="auto"/>
            </w:tcBorders>
            <w:vAlign w:val="center"/>
          </w:tcPr>
          <w:p w14:paraId="5572DC62" w14:textId="77777777" w:rsidR="00696FEA" w:rsidRDefault="00696FEA" w:rsidP="00436C71">
            <w:pPr>
              <w:pStyle w:val="ps"/>
              <w:spacing w:before="0"/>
              <w:jc w:val="left"/>
              <w:rPr>
                <w:lang w:val="en-US"/>
              </w:rPr>
            </w:pPr>
          </w:p>
          <w:p w14:paraId="762270CF" w14:textId="77777777" w:rsidR="00696FEA" w:rsidRDefault="00696FEA" w:rsidP="00436C71">
            <w:pPr>
              <w:pStyle w:val="ps"/>
              <w:spacing w:before="0"/>
              <w:jc w:val="left"/>
              <w:rPr>
                <w:lang w:val="en-US"/>
              </w:rPr>
            </w:pPr>
          </w:p>
          <w:p w14:paraId="224EB6C1" w14:textId="77777777" w:rsidR="00696FEA" w:rsidRDefault="00696FEA" w:rsidP="00436C71">
            <w:pPr>
              <w:pStyle w:val="ps"/>
              <w:spacing w:before="0"/>
              <w:jc w:val="left"/>
              <w:rPr>
                <w:lang w:val="en-US"/>
              </w:rPr>
            </w:pPr>
          </w:p>
          <w:p w14:paraId="146D6A6D" w14:textId="77777777" w:rsidR="00696FEA" w:rsidRDefault="00696FEA" w:rsidP="00436C71">
            <w:pPr>
              <w:pStyle w:val="ps"/>
              <w:spacing w:before="0"/>
              <w:jc w:val="left"/>
              <w:rPr>
                <w:lang w:val="en-US"/>
              </w:rPr>
            </w:pPr>
          </w:p>
          <w:p w14:paraId="327D853E" w14:textId="77777777" w:rsidR="00696FEA" w:rsidRDefault="00C4504B" w:rsidP="00436C71">
            <w:pPr>
              <w:pStyle w:val="ps"/>
              <w:spacing w:before="0"/>
              <w:jc w:val="left"/>
              <w:rPr>
                <w:lang w:val="en-US"/>
              </w:rPr>
            </w:pPr>
            <w:r>
              <w:rPr>
                <w:lang w:val="en-US"/>
              </w:rPr>
              <w:t xml:space="preserve">Animal drowning </w:t>
            </w:r>
            <w:r w:rsidR="00696FEA">
              <w:rPr>
                <w:lang w:val="en-US"/>
              </w:rPr>
              <w:t xml:space="preserve">monitoring </w:t>
            </w:r>
            <w:r w:rsidR="00696FEA" w:rsidRPr="003060B1">
              <w:rPr>
                <w:lang w:val="en-US"/>
              </w:rPr>
              <w:t xml:space="preserve">as part </w:t>
            </w:r>
            <w:r w:rsidR="00696FEA">
              <w:rPr>
                <w:lang w:val="en-US"/>
              </w:rPr>
              <w:t xml:space="preserve">of </w:t>
            </w:r>
            <w:r w:rsidR="00696FEA" w:rsidRPr="0079229D">
              <w:rPr>
                <w:lang w:val="en-US"/>
              </w:rPr>
              <w:t>forthcoming MoU between BWO and DNPW</w:t>
            </w:r>
          </w:p>
          <w:p w14:paraId="44989557" w14:textId="77777777" w:rsidR="00696FEA" w:rsidRDefault="00696FEA" w:rsidP="00436C71">
            <w:pPr>
              <w:pStyle w:val="ps"/>
              <w:spacing w:before="0"/>
              <w:jc w:val="left"/>
              <w:rPr>
                <w:lang w:val="en-US"/>
              </w:rPr>
            </w:pPr>
          </w:p>
          <w:p w14:paraId="2CA5F7DC" w14:textId="77777777" w:rsidR="00696FEA" w:rsidRDefault="00696FEA" w:rsidP="00436C71">
            <w:pPr>
              <w:pStyle w:val="ps"/>
              <w:spacing w:before="0"/>
              <w:jc w:val="left"/>
              <w:rPr>
                <w:lang w:val="en-US"/>
              </w:rPr>
            </w:pPr>
          </w:p>
          <w:p w14:paraId="6BA98DAD" w14:textId="0A1EAA2B" w:rsidR="00696FEA" w:rsidRDefault="00696FEA" w:rsidP="00436C71">
            <w:pPr>
              <w:pStyle w:val="ps"/>
              <w:spacing w:before="0"/>
              <w:jc w:val="left"/>
              <w:rPr>
                <w:lang w:val="en-US"/>
              </w:rPr>
            </w:pPr>
          </w:p>
        </w:tc>
      </w:tr>
      <w:tr w:rsidR="00C4504B" w:rsidRPr="00A53C3A" w14:paraId="32A03835" w14:textId="77777777" w:rsidTr="00A035E8">
        <w:tc>
          <w:tcPr>
            <w:tcW w:w="5000" w:type="pct"/>
            <w:gridSpan w:val="5"/>
            <w:tcBorders>
              <w:top w:val="double" w:sz="4" w:space="0" w:color="auto"/>
              <w:bottom w:val="single" w:sz="4" w:space="0" w:color="auto"/>
            </w:tcBorders>
            <w:shd w:val="clear" w:color="auto" w:fill="F2F2F2" w:themeFill="background1" w:themeFillShade="F2"/>
            <w:vAlign w:val="center"/>
          </w:tcPr>
          <w:p w14:paraId="237AA1DC" w14:textId="373F60B3" w:rsidR="00C4504B" w:rsidRDefault="00C4504B" w:rsidP="009309D8">
            <w:pPr>
              <w:pStyle w:val="ps"/>
              <w:spacing w:before="0"/>
              <w:jc w:val="left"/>
              <w:rPr>
                <w:lang w:val="en-US"/>
              </w:rPr>
            </w:pPr>
            <w:r w:rsidRPr="00223DD5">
              <w:rPr>
                <w:lang w:val="en-US"/>
              </w:rPr>
              <w:t xml:space="preserve">Action Plan </w:t>
            </w:r>
            <w:r w:rsidR="009309D8">
              <w:rPr>
                <w:lang w:val="en-US"/>
              </w:rPr>
              <w:t>against invasive fishes</w:t>
            </w:r>
          </w:p>
        </w:tc>
      </w:tr>
      <w:tr w:rsidR="00C4504B" w:rsidRPr="00A53C3A" w14:paraId="75623ACB" w14:textId="77777777" w:rsidTr="002C34C4">
        <w:tc>
          <w:tcPr>
            <w:tcW w:w="860" w:type="pct"/>
            <w:tcBorders>
              <w:top w:val="single" w:sz="4" w:space="0" w:color="auto"/>
              <w:bottom w:val="double" w:sz="4" w:space="0" w:color="auto"/>
            </w:tcBorders>
            <w:vAlign w:val="center"/>
          </w:tcPr>
          <w:p w14:paraId="47992770" w14:textId="77777777" w:rsidR="00C4504B" w:rsidRPr="00223DD5" w:rsidRDefault="00C4504B" w:rsidP="00436C71">
            <w:pPr>
              <w:pStyle w:val="ps"/>
              <w:rPr>
                <w:lang w:val="en-US"/>
              </w:rPr>
            </w:pPr>
            <w:r w:rsidRPr="00005511">
              <w:rPr>
                <w:lang w:val="en-US"/>
              </w:rPr>
              <w:t>Mitigation 1</w:t>
            </w:r>
          </w:p>
        </w:tc>
        <w:tc>
          <w:tcPr>
            <w:tcW w:w="953" w:type="pct"/>
            <w:tcBorders>
              <w:top w:val="single" w:sz="4" w:space="0" w:color="auto"/>
              <w:bottom w:val="double" w:sz="4" w:space="0" w:color="auto"/>
            </w:tcBorders>
            <w:vAlign w:val="center"/>
          </w:tcPr>
          <w:p w14:paraId="598AD9E3" w14:textId="6ADE01C1" w:rsidR="00C4504B" w:rsidRDefault="00C4504B" w:rsidP="00436C71">
            <w:pPr>
              <w:pStyle w:val="ps"/>
              <w:spacing w:before="0"/>
              <w:jc w:val="left"/>
              <w:rPr>
                <w:lang w:val="en-US"/>
              </w:rPr>
            </w:pPr>
            <w:r>
              <w:rPr>
                <w:lang w:val="en-US"/>
              </w:rPr>
              <w:t xml:space="preserve">Design a fish barrier inside MWR to </w:t>
            </w:r>
            <w:r w:rsidR="00B838B5">
              <w:rPr>
                <w:lang w:val="en-US"/>
              </w:rPr>
              <w:t xml:space="preserve">prevent possible invasion of Lower Shire/Zambezi fish species into Upper Shire River and then Lake Malawi </w:t>
            </w:r>
          </w:p>
        </w:tc>
        <w:tc>
          <w:tcPr>
            <w:tcW w:w="1092" w:type="pct"/>
            <w:tcBorders>
              <w:top w:val="single" w:sz="4" w:space="0" w:color="auto"/>
              <w:bottom w:val="double" w:sz="4" w:space="0" w:color="auto"/>
            </w:tcBorders>
            <w:vAlign w:val="center"/>
          </w:tcPr>
          <w:p w14:paraId="3ED5D060" w14:textId="77777777" w:rsidR="00C4504B" w:rsidRDefault="00C4504B" w:rsidP="00436C71">
            <w:pPr>
              <w:pStyle w:val="ps"/>
              <w:spacing w:before="0"/>
              <w:jc w:val="left"/>
              <w:rPr>
                <w:lang w:val="en-US"/>
              </w:rPr>
            </w:pPr>
            <w:r>
              <w:rPr>
                <w:lang w:val="en-US"/>
              </w:rPr>
              <w:t>Design consultant for a fish weir</w:t>
            </w:r>
          </w:p>
        </w:tc>
        <w:tc>
          <w:tcPr>
            <w:tcW w:w="1128" w:type="pct"/>
            <w:tcBorders>
              <w:top w:val="single" w:sz="4" w:space="0" w:color="auto"/>
              <w:bottom w:val="double" w:sz="4" w:space="0" w:color="auto"/>
            </w:tcBorders>
            <w:vAlign w:val="center"/>
          </w:tcPr>
          <w:p w14:paraId="2BA7D6D5" w14:textId="77777777" w:rsidR="00C4504B" w:rsidRDefault="00C4504B" w:rsidP="00436C71">
            <w:pPr>
              <w:pStyle w:val="ps"/>
              <w:spacing w:before="0"/>
              <w:jc w:val="left"/>
              <w:rPr>
                <w:lang w:val="en-US"/>
              </w:rPr>
            </w:pPr>
            <w:r>
              <w:rPr>
                <w:lang w:val="en-US"/>
              </w:rPr>
              <w:t>Monitoring of fishes is impossible since the weir will block fishes from moving upstream, however the state of the weir needs to be monitored</w:t>
            </w:r>
          </w:p>
        </w:tc>
        <w:tc>
          <w:tcPr>
            <w:tcW w:w="968" w:type="pct"/>
            <w:tcBorders>
              <w:top w:val="single" w:sz="4" w:space="0" w:color="auto"/>
              <w:bottom w:val="double" w:sz="4" w:space="0" w:color="auto"/>
            </w:tcBorders>
            <w:vAlign w:val="center"/>
          </w:tcPr>
          <w:p w14:paraId="60E968B1" w14:textId="15D606C8" w:rsidR="00C4504B" w:rsidRDefault="00C4504B" w:rsidP="00436C71">
            <w:pPr>
              <w:pStyle w:val="ps"/>
              <w:spacing w:before="0"/>
              <w:jc w:val="left"/>
              <w:rPr>
                <w:lang w:val="en-US"/>
              </w:rPr>
            </w:pPr>
            <w:r w:rsidRPr="0036283C">
              <w:rPr>
                <w:lang w:val="en-US"/>
              </w:rPr>
              <w:t xml:space="preserve">Due to the high risk, it is suggested that the EAD carries out regular site with the </w:t>
            </w:r>
            <w:r w:rsidR="0079229D" w:rsidRPr="0079229D">
              <w:rPr>
                <w:lang w:val="en-US"/>
              </w:rPr>
              <w:t>Bulk Water Operator</w:t>
            </w:r>
            <w:r w:rsidRPr="0036283C">
              <w:rPr>
                <w:lang w:val="en-US"/>
              </w:rPr>
              <w:t xml:space="preserve"> and African Park (because it would located inside MWR) to assess the integrity of the fish weir. It is necessary that the </w:t>
            </w:r>
            <w:r w:rsidR="0079229D" w:rsidRPr="0079229D">
              <w:rPr>
                <w:lang w:val="en-US"/>
              </w:rPr>
              <w:t>Bulk Water Operator</w:t>
            </w:r>
            <w:r w:rsidRPr="0036283C">
              <w:rPr>
                <w:lang w:val="en-US"/>
              </w:rPr>
              <w:t xml:space="preserve"> budget maintenance of the weir.</w:t>
            </w:r>
          </w:p>
        </w:tc>
      </w:tr>
      <w:tr w:rsidR="00C4504B" w:rsidRPr="00A53C3A" w14:paraId="60E1A3FD" w14:textId="77777777" w:rsidTr="00A035E8">
        <w:tc>
          <w:tcPr>
            <w:tcW w:w="5000" w:type="pct"/>
            <w:gridSpan w:val="5"/>
            <w:tcBorders>
              <w:top w:val="double" w:sz="4" w:space="0" w:color="auto"/>
              <w:bottom w:val="single" w:sz="4" w:space="0" w:color="auto"/>
            </w:tcBorders>
            <w:shd w:val="clear" w:color="auto" w:fill="F2F2F2" w:themeFill="background1" w:themeFillShade="F2"/>
            <w:vAlign w:val="center"/>
          </w:tcPr>
          <w:p w14:paraId="54767E8C" w14:textId="77777777" w:rsidR="00C4504B" w:rsidRDefault="00C4504B" w:rsidP="00436C71">
            <w:pPr>
              <w:pStyle w:val="ps"/>
              <w:spacing w:before="0"/>
              <w:jc w:val="left"/>
              <w:rPr>
                <w:lang w:val="en-US"/>
              </w:rPr>
            </w:pPr>
            <w:r w:rsidRPr="008F3143">
              <w:rPr>
                <w:lang w:val="en-US"/>
              </w:rPr>
              <w:t>Action plan for health and safety</w:t>
            </w:r>
          </w:p>
        </w:tc>
      </w:tr>
      <w:tr w:rsidR="00C4504B" w:rsidRPr="00A53C3A" w14:paraId="398D4772" w14:textId="77777777" w:rsidTr="002C34C4">
        <w:tc>
          <w:tcPr>
            <w:tcW w:w="860" w:type="pct"/>
            <w:tcBorders>
              <w:top w:val="single" w:sz="4" w:space="0" w:color="auto"/>
              <w:bottom w:val="single" w:sz="4" w:space="0" w:color="auto"/>
            </w:tcBorders>
            <w:vAlign w:val="center"/>
          </w:tcPr>
          <w:p w14:paraId="4B5D06AA" w14:textId="77777777" w:rsidR="00C4504B" w:rsidRPr="00005511" w:rsidRDefault="00C4504B" w:rsidP="00436C71">
            <w:pPr>
              <w:pStyle w:val="ps"/>
              <w:rPr>
                <w:lang w:val="en-US"/>
              </w:rPr>
            </w:pPr>
            <w:r w:rsidRPr="006658E8">
              <w:rPr>
                <w:lang w:val="en-US"/>
              </w:rPr>
              <w:t>Mitigation 1</w:t>
            </w:r>
          </w:p>
        </w:tc>
        <w:tc>
          <w:tcPr>
            <w:tcW w:w="953" w:type="pct"/>
            <w:tcBorders>
              <w:top w:val="single" w:sz="4" w:space="0" w:color="auto"/>
              <w:bottom w:val="single" w:sz="4" w:space="0" w:color="auto"/>
            </w:tcBorders>
            <w:vAlign w:val="center"/>
          </w:tcPr>
          <w:p w14:paraId="4AD574DC" w14:textId="77777777" w:rsidR="00C4504B" w:rsidRDefault="00C4504B" w:rsidP="00436C71">
            <w:pPr>
              <w:pStyle w:val="ps"/>
              <w:spacing w:before="0"/>
              <w:jc w:val="left"/>
              <w:rPr>
                <w:lang w:val="en-US"/>
              </w:rPr>
            </w:pPr>
            <w:r w:rsidRPr="00A53C3A">
              <w:rPr>
                <w:lang w:val="en-US"/>
              </w:rPr>
              <w:t>Sensitization and health education by the health sector</w:t>
            </w:r>
          </w:p>
          <w:p w14:paraId="79F0F23C" w14:textId="77777777" w:rsidR="00C4504B" w:rsidRDefault="00C4504B" w:rsidP="00436C71">
            <w:pPr>
              <w:pStyle w:val="ps"/>
              <w:spacing w:before="0"/>
              <w:jc w:val="left"/>
              <w:rPr>
                <w:lang w:val="en-US"/>
              </w:rPr>
            </w:pPr>
            <w:r w:rsidRPr="00A53C3A">
              <w:rPr>
                <w:lang w:val="en-US"/>
              </w:rPr>
              <w:lastRenderedPageBreak/>
              <w:t>Treatment of patients by oral praziquantel</w:t>
            </w:r>
          </w:p>
        </w:tc>
        <w:tc>
          <w:tcPr>
            <w:tcW w:w="1092" w:type="pct"/>
            <w:tcBorders>
              <w:top w:val="single" w:sz="4" w:space="0" w:color="auto"/>
              <w:bottom w:val="single" w:sz="4" w:space="0" w:color="auto"/>
            </w:tcBorders>
            <w:vAlign w:val="center"/>
          </w:tcPr>
          <w:p w14:paraId="2B89F197" w14:textId="77777777" w:rsidR="00C4504B" w:rsidRDefault="00C4504B" w:rsidP="00436C71">
            <w:pPr>
              <w:pStyle w:val="ps"/>
              <w:spacing w:before="0"/>
              <w:jc w:val="left"/>
              <w:rPr>
                <w:lang w:val="en-US"/>
              </w:rPr>
            </w:pPr>
            <w:r>
              <w:rPr>
                <w:lang w:val="en-US"/>
              </w:rPr>
              <w:lastRenderedPageBreak/>
              <w:t>H</w:t>
            </w:r>
            <w:r w:rsidRPr="00A53C3A">
              <w:rPr>
                <w:lang w:val="en-US"/>
              </w:rPr>
              <w:t>ealth specialist</w:t>
            </w:r>
            <w:r>
              <w:rPr>
                <w:lang w:val="en-US"/>
              </w:rPr>
              <w:t>s (</w:t>
            </w:r>
            <w:r w:rsidRPr="00E92C5B">
              <w:rPr>
                <w:lang w:val="en-US"/>
              </w:rPr>
              <w:t>Ministry of Health)</w:t>
            </w:r>
          </w:p>
        </w:tc>
        <w:tc>
          <w:tcPr>
            <w:tcW w:w="1128" w:type="pct"/>
            <w:tcBorders>
              <w:top w:val="single" w:sz="4" w:space="0" w:color="auto"/>
              <w:bottom w:val="single" w:sz="4" w:space="0" w:color="auto"/>
            </w:tcBorders>
            <w:vAlign w:val="center"/>
          </w:tcPr>
          <w:p w14:paraId="66060931" w14:textId="354D618B" w:rsidR="00C4504B" w:rsidRDefault="00C4504B" w:rsidP="00436C71">
            <w:pPr>
              <w:pStyle w:val="ps"/>
              <w:spacing w:before="0"/>
              <w:jc w:val="left"/>
              <w:rPr>
                <w:lang w:val="en-US"/>
              </w:rPr>
            </w:pPr>
            <w:r w:rsidRPr="00A53C3A">
              <w:rPr>
                <w:lang w:val="en-US"/>
              </w:rPr>
              <w:t xml:space="preserve">Monitoring of </w:t>
            </w:r>
            <w:r w:rsidR="005A305F" w:rsidRPr="005A305F">
              <w:rPr>
                <w:lang w:val="en-US"/>
              </w:rPr>
              <w:t>schistosomiasis</w:t>
            </w:r>
            <w:r w:rsidRPr="00A53C3A">
              <w:rPr>
                <w:lang w:val="en-US"/>
              </w:rPr>
              <w:t xml:space="preserve"> shall focus on both urinal and intestinal schistosomiasis</w:t>
            </w:r>
          </w:p>
        </w:tc>
        <w:tc>
          <w:tcPr>
            <w:tcW w:w="968" w:type="pct"/>
            <w:tcBorders>
              <w:top w:val="single" w:sz="4" w:space="0" w:color="auto"/>
              <w:bottom w:val="single" w:sz="4" w:space="0" w:color="auto"/>
            </w:tcBorders>
            <w:vAlign w:val="center"/>
          </w:tcPr>
          <w:p w14:paraId="109B86C1" w14:textId="77777777" w:rsidR="00C4504B" w:rsidRDefault="00C4504B" w:rsidP="00436C71">
            <w:pPr>
              <w:pStyle w:val="ps"/>
              <w:spacing w:before="0"/>
              <w:jc w:val="left"/>
              <w:rPr>
                <w:lang w:val="en-US"/>
              </w:rPr>
            </w:pPr>
            <w:r w:rsidRPr="00A53C3A">
              <w:rPr>
                <w:lang w:val="en-US"/>
              </w:rPr>
              <w:t xml:space="preserve">Health </w:t>
            </w:r>
            <w:r>
              <w:rPr>
                <w:lang w:val="en-US"/>
              </w:rPr>
              <w:t>specialists</w:t>
            </w:r>
            <w:r w:rsidRPr="00A53C3A">
              <w:rPr>
                <w:lang w:val="en-US"/>
              </w:rPr>
              <w:t xml:space="preserve"> </w:t>
            </w:r>
            <w:r>
              <w:rPr>
                <w:lang w:val="en-US"/>
              </w:rPr>
              <w:t>(</w:t>
            </w:r>
            <w:r w:rsidRPr="00BD385F">
              <w:rPr>
                <w:lang w:val="en-US"/>
              </w:rPr>
              <w:t>Ministry of Health</w:t>
            </w:r>
            <w:r>
              <w:rPr>
                <w:lang w:val="en-US"/>
              </w:rPr>
              <w:t>)</w:t>
            </w:r>
          </w:p>
        </w:tc>
      </w:tr>
      <w:tr w:rsidR="00C4504B" w:rsidRPr="00A53C3A" w14:paraId="5E24748F" w14:textId="77777777" w:rsidTr="002C34C4">
        <w:tc>
          <w:tcPr>
            <w:tcW w:w="860" w:type="pct"/>
            <w:tcBorders>
              <w:top w:val="single" w:sz="4" w:space="0" w:color="auto"/>
              <w:bottom w:val="double" w:sz="4" w:space="0" w:color="auto"/>
            </w:tcBorders>
            <w:vAlign w:val="center"/>
          </w:tcPr>
          <w:p w14:paraId="7BFAB621" w14:textId="77777777" w:rsidR="00C4504B" w:rsidRPr="00005511" w:rsidRDefault="00C4504B" w:rsidP="00436C71">
            <w:pPr>
              <w:pStyle w:val="ps"/>
              <w:rPr>
                <w:lang w:val="en-US"/>
              </w:rPr>
            </w:pPr>
            <w:r w:rsidRPr="00FA4BDA">
              <w:rPr>
                <w:lang w:val="en-US"/>
              </w:rPr>
              <w:t>Mitigation 2</w:t>
            </w:r>
          </w:p>
        </w:tc>
        <w:tc>
          <w:tcPr>
            <w:tcW w:w="953" w:type="pct"/>
            <w:tcBorders>
              <w:top w:val="single" w:sz="4" w:space="0" w:color="auto"/>
              <w:bottom w:val="double" w:sz="4" w:space="0" w:color="auto"/>
            </w:tcBorders>
            <w:vAlign w:val="center"/>
          </w:tcPr>
          <w:p w14:paraId="194076B5" w14:textId="77777777" w:rsidR="00696FEA" w:rsidRDefault="00696FEA" w:rsidP="00436C71">
            <w:pPr>
              <w:pStyle w:val="ps"/>
              <w:spacing w:before="0"/>
              <w:jc w:val="left"/>
              <w:rPr>
                <w:lang w:val="en-US"/>
              </w:rPr>
            </w:pPr>
          </w:p>
          <w:p w14:paraId="5916C862" w14:textId="77777777" w:rsidR="00696FEA" w:rsidRDefault="00696FEA" w:rsidP="00436C71">
            <w:pPr>
              <w:pStyle w:val="ps"/>
              <w:spacing w:before="0"/>
              <w:jc w:val="left"/>
              <w:rPr>
                <w:lang w:val="en-US"/>
              </w:rPr>
            </w:pPr>
          </w:p>
          <w:p w14:paraId="76BD36BB" w14:textId="77777777" w:rsidR="00696FEA" w:rsidRDefault="00696FEA" w:rsidP="00436C71">
            <w:pPr>
              <w:pStyle w:val="ps"/>
              <w:spacing w:before="0"/>
              <w:jc w:val="left"/>
              <w:rPr>
                <w:lang w:val="en-US"/>
              </w:rPr>
            </w:pPr>
          </w:p>
          <w:p w14:paraId="4A2DB1E3" w14:textId="77777777" w:rsidR="00696FEA" w:rsidRDefault="00696FEA" w:rsidP="00436C71">
            <w:pPr>
              <w:pStyle w:val="ps"/>
              <w:spacing w:before="0"/>
              <w:jc w:val="left"/>
              <w:rPr>
                <w:lang w:val="en-US"/>
              </w:rPr>
            </w:pPr>
          </w:p>
          <w:p w14:paraId="31CE2918" w14:textId="77777777" w:rsidR="00696FEA" w:rsidRDefault="00696FEA" w:rsidP="00436C71">
            <w:pPr>
              <w:pStyle w:val="ps"/>
              <w:spacing w:before="0"/>
              <w:jc w:val="left"/>
              <w:rPr>
                <w:lang w:val="en-US"/>
              </w:rPr>
            </w:pPr>
          </w:p>
          <w:p w14:paraId="5C2A0866" w14:textId="77777777" w:rsidR="00C4504B" w:rsidRDefault="00C4504B" w:rsidP="00436C71">
            <w:pPr>
              <w:pStyle w:val="ps"/>
              <w:spacing w:before="0"/>
              <w:jc w:val="left"/>
              <w:rPr>
                <w:lang w:val="en-US"/>
              </w:rPr>
            </w:pPr>
            <w:r w:rsidRPr="00A53C3A">
              <w:rPr>
                <w:lang w:val="en-US"/>
              </w:rPr>
              <w:t>Large concrete stairs shall be built at each village crossed by a main canal</w:t>
            </w:r>
          </w:p>
          <w:p w14:paraId="5A122E24" w14:textId="77777777" w:rsidR="00696FEA" w:rsidRDefault="00C4504B" w:rsidP="00436C71">
            <w:pPr>
              <w:pStyle w:val="ps"/>
              <w:spacing w:before="0"/>
              <w:jc w:val="left"/>
              <w:rPr>
                <w:lang w:val="en-US"/>
              </w:rPr>
            </w:pPr>
            <w:r>
              <w:rPr>
                <w:lang w:val="en-US"/>
              </w:rPr>
              <w:t>F</w:t>
            </w:r>
            <w:r w:rsidRPr="00A53C3A">
              <w:rPr>
                <w:lang w:val="en-US"/>
              </w:rPr>
              <w:t xml:space="preserve">ixed </w:t>
            </w:r>
            <w:r>
              <w:rPr>
                <w:lang w:val="en-US"/>
              </w:rPr>
              <w:t>hard plastic</w:t>
            </w:r>
            <w:r w:rsidRPr="00A53C3A">
              <w:rPr>
                <w:lang w:val="en-US"/>
              </w:rPr>
              <w:t xml:space="preserve"> ladder shall be </w:t>
            </w:r>
            <w:r>
              <w:rPr>
                <w:lang w:val="en-US"/>
              </w:rPr>
              <w:t xml:space="preserve">installed </w:t>
            </w:r>
            <w:r w:rsidRPr="00A53C3A">
              <w:rPr>
                <w:lang w:val="en-US"/>
              </w:rPr>
              <w:t>every 500 m on both side of the canal</w:t>
            </w:r>
          </w:p>
          <w:p w14:paraId="0681136B" w14:textId="77777777" w:rsidR="00696FEA" w:rsidRDefault="00696FEA" w:rsidP="00436C71">
            <w:pPr>
              <w:pStyle w:val="ps"/>
              <w:spacing w:before="0"/>
              <w:jc w:val="left"/>
              <w:rPr>
                <w:lang w:val="en-US"/>
              </w:rPr>
            </w:pPr>
          </w:p>
          <w:p w14:paraId="20D29869" w14:textId="77777777" w:rsidR="00696FEA" w:rsidRDefault="00696FEA" w:rsidP="00436C71">
            <w:pPr>
              <w:pStyle w:val="ps"/>
              <w:spacing w:before="0"/>
              <w:jc w:val="left"/>
              <w:rPr>
                <w:lang w:val="en-US"/>
              </w:rPr>
            </w:pPr>
          </w:p>
          <w:p w14:paraId="560E1EB7" w14:textId="77777777" w:rsidR="00696FEA" w:rsidRDefault="00696FEA" w:rsidP="00436C71">
            <w:pPr>
              <w:pStyle w:val="ps"/>
              <w:spacing w:before="0"/>
              <w:jc w:val="left"/>
              <w:rPr>
                <w:lang w:val="en-US"/>
              </w:rPr>
            </w:pPr>
          </w:p>
          <w:p w14:paraId="53E9A57C" w14:textId="77777777" w:rsidR="00696FEA" w:rsidRDefault="00696FEA" w:rsidP="00436C71">
            <w:pPr>
              <w:pStyle w:val="ps"/>
              <w:spacing w:before="0"/>
              <w:jc w:val="left"/>
              <w:rPr>
                <w:lang w:val="en-US"/>
              </w:rPr>
            </w:pPr>
          </w:p>
          <w:p w14:paraId="457E6222" w14:textId="77777777" w:rsidR="00696FEA" w:rsidRDefault="00696FEA" w:rsidP="00436C71">
            <w:pPr>
              <w:pStyle w:val="ps"/>
              <w:spacing w:before="0"/>
              <w:jc w:val="left"/>
              <w:rPr>
                <w:lang w:val="en-US"/>
              </w:rPr>
            </w:pPr>
          </w:p>
          <w:p w14:paraId="1C879542" w14:textId="77777777" w:rsidR="00696FEA" w:rsidRDefault="00696FEA" w:rsidP="00436C71">
            <w:pPr>
              <w:pStyle w:val="ps"/>
              <w:spacing w:before="0"/>
              <w:jc w:val="left"/>
              <w:rPr>
                <w:lang w:val="en-US"/>
              </w:rPr>
            </w:pPr>
          </w:p>
          <w:p w14:paraId="1875D5D4" w14:textId="77777777" w:rsidR="00696FEA" w:rsidRDefault="00696FEA" w:rsidP="00436C71">
            <w:pPr>
              <w:pStyle w:val="ps"/>
              <w:spacing w:before="0"/>
              <w:jc w:val="left"/>
              <w:rPr>
                <w:lang w:val="en-US"/>
              </w:rPr>
            </w:pPr>
          </w:p>
          <w:p w14:paraId="7B98D91D" w14:textId="77777777" w:rsidR="00696FEA" w:rsidRDefault="00696FEA" w:rsidP="00436C71">
            <w:pPr>
              <w:pStyle w:val="ps"/>
              <w:spacing w:before="0"/>
              <w:jc w:val="left"/>
              <w:rPr>
                <w:lang w:val="en-US"/>
              </w:rPr>
            </w:pPr>
          </w:p>
          <w:p w14:paraId="539106FF" w14:textId="4B65EA57" w:rsidR="00696FEA" w:rsidRDefault="00696FEA" w:rsidP="00436C71">
            <w:pPr>
              <w:pStyle w:val="ps"/>
              <w:spacing w:before="0"/>
              <w:jc w:val="left"/>
              <w:rPr>
                <w:lang w:val="en-US"/>
              </w:rPr>
            </w:pPr>
          </w:p>
        </w:tc>
        <w:tc>
          <w:tcPr>
            <w:tcW w:w="1092" w:type="pct"/>
            <w:tcBorders>
              <w:top w:val="single" w:sz="4" w:space="0" w:color="auto"/>
              <w:bottom w:val="double" w:sz="4" w:space="0" w:color="auto"/>
            </w:tcBorders>
            <w:vAlign w:val="center"/>
          </w:tcPr>
          <w:p w14:paraId="7DC64B96" w14:textId="77777777" w:rsidR="00C4504B" w:rsidRPr="006536C2" w:rsidRDefault="00C4504B" w:rsidP="00696FEA">
            <w:pPr>
              <w:pStyle w:val="ps"/>
              <w:rPr>
                <w:lang w:val="en-US"/>
              </w:rPr>
            </w:pPr>
            <w:r w:rsidRPr="006536C2">
              <w:rPr>
                <w:lang w:val="en-US"/>
              </w:rPr>
              <w:t>The Design study</w:t>
            </w:r>
          </w:p>
          <w:p w14:paraId="3B4EA95C" w14:textId="08E56453" w:rsidR="00C4504B" w:rsidRPr="006536C2" w:rsidRDefault="007B6899" w:rsidP="00696FEA">
            <w:pPr>
              <w:pStyle w:val="ps"/>
              <w:rPr>
                <w:lang w:val="en-US"/>
              </w:rPr>
            </w:pPr>
            <w:r w:rsidRPr="006536C2">
              <w:rPr>
                <w:lang w:val="en-US"/>
              </w:rPr>
              <w:t>The exact position of the stairs shall be assessed during the Final Canal Design, in consultation with communities.</w:t>
            </w:r>
          </w:p>
        </w:tc>
        <w:tc>
          <w:tcPr>
            <w:tcW w:w="1128" w:type="pct"/>
            <w:tcBorders>
              <w:top w:val="single" w:sz="4" w:space="0" w:color="auto"/>
              <w:bottom w:val="double" w:sz="4" w:space="0" w:color="auto"/>
            </w:tcBorders>
            <w:vAlign w:val="center"/>
          </w:tcPr>
          <w:p w14:paraId="53C40F9A" w14:textId="77777777" w:rsidR="00C4504B" w:rsidRPr="006536C2" w:rsidRDefault="00C4504B" w:rsidP="00696FEA">
            <w:pPr>
              <w:pStyle w:val="ps"/>
              <w:rPr>
                <w:lang w:val="en-US"/>
              </w:rPr>
            </w:pPr>
            <w:r w:rsidRPr="006536C2">
              <w:rPr>
                <w:lang w:val="en-US"/>
              </w:rPr>
              <w:t xml:space="preserve">Stability of fixed ladder shall be assessed </w:t>
            </w:r>
          </w:p>
          <w:p w14:paraId="23977757" w14:textId="77777777" w:rsidR="00C4504B" w:rsidRPr="006536C2" w:rsidRDefault="00C4504B" w:rsidP="00696FEA">
            <w:pPr>
              <w:pStyle w:val="ps"/>
              <w:rPr>
                <w:lang w:val="en-US"/>
              </w:rPr>
            </w:pPr>
            <w:r w:rsidRPr="006536C2">
              <w:rPr>
                <w:lang w:val="en-US"/>
              </w:rPr>
              <w:t xml:space="preserve">Drowning hazards shall be monitored </w:t>
            </w:r>
          </w:p>
        </w:tc>
        <w:tc>
          <w:tcPr>
            <w:tcW w:w="968" w:type="pct"/>
            <w:tcBorders>
              <w:top w:val="single" w:sz="4" w:space="0" w:color="auto"/>
              <w:bottom w:val="double" w:sz="4" w:space="0" w:color="auto"/>
            </w:tcBorders>
            <w:vAlign w:val="center"/>
          </w:tcPr>
          <w:p w14:paraId="04CA09C5" w14:textId="77777777" w:rsidR="00C4504B" w:rsidRPr="006536C2" w:rsidRDefault="00C4504B" w:rsidP="00696FEA">
            <w:pPr>
              <w:pStyle w:val="ps"/>
              <w:rPr>
                <w:lang w:val="en-US"/>
              </w:rPr>
            </w:pPr>
            <w:r w:rsidRPr="006536C2">
              <w:rPr>
                <w:lang w:val="en-US"/>
              </w:rPr>
              <w:t>Supervising engineering firm</w:t>
            </w:r>
          </w:p>
          <w:p w14:paraId="55E570C7" w14:textId="52AF52B3" w:rsidR="00C4504B" w:rsidRPr="006536C2" w:rsidRDefault="0079229D" w:rsidP="00696FEA">
            <w:pPr>
              <w:pStyle w:val="ps"/>
              <w:rPr>
                <w:lang w:val="en-US"/>
              </w:rPr>
            </w:pPr>
            <w:r w:rsidRPr="006536C2">
              <w:rPr>
                <w:lang w:val="en-US"/>
              </w:rPr>
              <w:t>Bulk Water Operator</w:t>
            </w:r>
          </w:p>
        </w:tc>
      </w:tr>
      <w:tr w:rsidR="00C4504B" w:rsidRPr="00A53C3A" w14:paraId="6D6ED5EC" w14:textId="77777777" w:rsidTr="00696FEA">
        <w:trPr>
          <w:cantSplit/>
        </w:trPr>
        <w:tc>
          <w:tcPr>
            <w:tcW w:w="5000" w:type="pct"/>
            <w:gridSpan w:val="5"/>
            <w:tcBorders>
              <w:top w:val="double" w:sz="4" w:space="0" w:color="auto"/>
            </w:tcBorders>
            <w:shd w:val="clear" w:color="auto" w:fill="F2F2F2" w:themeFill="background1" w:themeFillShade="F2"/>
            <w:vAlign w:val="center"/>
          </w:tcPr>
          <w:p w14:paraId="37986BDD" w14:textId="77777777" w:rsidR="00C4504B" w:rsidRPr="008F3143" w:rsidRDefault="00C4504B" w:rsidP="00436C71">
            <w:pPr>
              <w:pStyle w:val="ps"/>
              <w:spacing w:before="0"/>
              <w:jc w:val="left"/>
              <w:rPr>
                <w:lang w:val="en-US"/>
              </w:rPr>
            </w:pPr>
            <w:r w:rsidRPr="008F3143">
              <w:rPr>
                <w:lang w:val="en-US"/>
              </w:rPr>
              <w:t xml:space="preserve">Action </w:t>
            </w:r>
            <w:r>
              <w:rPr>
                <w:lang w:val="en-US"/>
              </w:rPr>
              <w:t>P</w:t>
            </w:r>
            <w:r w:rsidRPr="008F3143">
              <w:rPr>
                <w:lang w:val="en-US"/>
              </w:rPr>
              <w:t>lan for socioeconomic impacts</w:t>
            </w:r>
          </w:p>
        </w:tc>
      </w:tr>
      <w:tr w:rsidR="00C4504B" w:rsidRPr="00A53C3A" w14:paraId="511D72A9" w14:textId="77777777" w:rsidTr="00696FEA">
        <w:trPr>
          <w:cantSplit/>
        </w:trPr>
        <w:tc>
          <w:tcPr>
            <w:tcW w:w="860" w:type="pct"/>
            <w:vAlign w:val="center"/>
          </w:tcPr>
          <w:p w14:paraId="5011BA5E" w14:textId="77777777" w:rsidR="00C4504B" w:rsidRPr="008F3143" w:rsidRDefault="00C4504B" w:rsidP="00436C71">
            <w:pPr>
              <w:pStyle w:val="ps"/>
              <w:rPr>
                <w:lang w:val="en-US"/>
              </w:rPr>
            </w:pPr>
            <w:r w:rsidRPr="008F3143">
              <w:rPr>
                <w:lang w:val="en-US"/>
              </w:rPr>
              <w:lastRenderedPageBreak/>
              <w:t>Mitigation 2 and 6</w:t>
            </w:r>
          </w:p>
        </w:tc>
        <w:tc>
          <w:tcPr>
            <w:tcW w:w="953" w:type="pct"/>
            <w:vAlign w:val="center"/>
          </w:tcPr>
          <w:p w14:paraId="532776E6" w14:textId="77777777" w:rsidR="00C4504B" w:rsidRDefault="00C4504B" w:rsidP="00436C71">
            <w:pPr>
              <w:pStyle w:val="ps"/>
              <w:spacing w:before="0"/>
              <w:jc w:val="left"/>
              <w:rPr>
                <w:lang w:val="en-US"/>
              </w:rPr>
            </w:pPr>
            <w:r>
              <w:rPr>
                <w:lang w:val="en-US"/>
              </w:rPr>
              <w:t>The RAP should include s</w:t>
            </w:r>
            <w:r w:rsidRPr="00FD70C1">
              <w:rPr>
                <w:lang w:val="en-US"/>
              </w:rPr>
              <w:t>ocial preparation and the incorporation of eligibility for priority in employment into the Entitlement Matrix, together with an official mechanism for providing names to the construction contractor and for follow-up to track the numbers of PAPs employed</w:t>
            </w:r>
          </w:p>
          <w:p w14:paraId="76DF2DB2" w14:textId="4D0B456D" w:rsidR="00C4504B" w:rsidRPr="008F3143" w:rsidRDefault="00C4504B" w:rsidP="00436C71">
            <w:pPr>
              <w:pStyle w:val="ps"/>
              <w:spacing w:before="0"/>
              <w:jc w:val="left"/>
              <w:rPr>
                <w:lang w:val="en-US"/>
              </w:rPr>
            </w:pPr>
            <w:r>
              <w:rPr>
                <w:lang w:val="en-US"/>
              </w:rPr>
              <w:t xml:space="preserve">Avoiding the creation of shantytowns </w:t>
            </w:r>
            <w:r w:rsidR="00696FEA">
              <w:rPr>
                <w:lang w:val="en-US"/>
              </w:rPr>
              <w:t xml:space="preserve">by </w:t>
            </w:r>
            <w:r>
              <w:rPr>
                <w:lang w:val="en-US"/>
              </w:rPr>
              <w:t xml:space="preserve">involving local law enforcement </w:t>
            </w:r>
          </w:p>
        </w:tc>
        <w:tc>
          <w:tcPr>
            <w:tcW w:w="1092" w:type="pct"/>
            <w:vAlign w:val="center"/>
          </w:tcPr>
          <w:p w14:paraId="6AE90F88" w14:textId="77777777" w:rsidR="00C4504B" w:rsidRPr="006536C2" w:rsidRDefault="00C4504B" w:rsidP="00696FEA">
            <w:pPr>
              <w:pStyle w:val="ps"/>
              <w:rPr>
                <w:lang w:val="en-US"/>
              </w:rPr>
            </w:pPr>
            <w:r w:rsidRPr="006536C2">
              <w:rPr>
                <w:lang w:val="en-US"/>
              </w:rPr>
              <w:t>RAP</w:t>
            </w:r>
          </w:p>
          <w:p w14:paraId="0A05B6A4" w14:textId="105A02FF" w:rsidR="00C4504B" w:rsidRPr="006536C2" w:rsidRDefault="00C4504B" w:rsidP="00696FEA">
            <w:pPr>
              <w:pStyle w:val="ps"/>
              <w:rPr>
                <w:lang w:val="en-US"/>
              </w:rPr>
            </w:pPr>
            <w:r w:rsidRPr="006536C2">
              <w:rPr>
                <w:lang w:val="en-US"/>
              </w:rPr>
              <w:t xml:space="preserve">DNPW and the </w:t>
            </w:r>
            <w:r w:rsidR="001149DF" w:rsidRPr="006536C2">
              <w:rPr>
                <w:lang w:val="en-US"/>
              </w:rPr>
              <w:t>local law enforcement</w:t>
            </w:r>
          </w:p>
        </w:tc>
        <w:tc>
          <w:tcPr>
            <w:tcW w:w="1128" w:type="pct"/>
            <w:vAlign w:val="center"/>
          </w:tcPr>
          <w:p w14:paraId="183C6A27" w14:textId="55F2C15E" w:rsidR="00C4504B" w:rsidRPr="008F3143" w:rsidRDefault="00C4504B" w:rsidP="00436C71">
            <w:pPr>
              <w:pStyle w:val="ps"/>
              <w:spacing w:before="0"/>
              <w:jc w:val="left"/>
              <w:rPr>
                <w:lang w:val="en-US"/>
              </w:rPr>
            </w:pPr>
            <w:r w:rsidRPr="00B8191D">
              <w:rPr>
                <w:lang w:val="en-US"/>
              </w:rPr>
              <w:t>DNP</w:t>
            </w:r>
            <w:r>
              <w:rPr>
                <w:lang w:val="en-US"/>
              </w:rPr>
              <w:t xml:space="preserve">W and the </w:t>
            </w:r>
            <w:r w:rsidR="001149DF">
              <w:rPr>
                <w:lang w:val="en-US"/>
              </w:rPr>
              <w:t>local law enforcement</w:t>
            </w:r>
            <w:r>
              <w:rPr>
                <w:lang w:val="en-US"/>
              </w:rPr>
              <w:t xml:space="preserve"> shall keep record of the type of offences associated with workers influx</w:t>
            </w:r>
          </w:p>
        </w:tc>
        <w:tc>
          <w:tcPr>
            <w:tcW w:w="968" w:type="pct"/>
            <w:vAlign w:val="center"/>
          </w:tcPr>
          <w:p w14:paraId="60C112F6" w14:textId="77777777" w:rsidR="00C4504B" w:rsidRPr="006536C2" w:rsidRDefault="00C4504B" w:rsidP="00696FEA">
            <w:pPr>
              <w:pStyle w:val="ps"/>
              <w:rPr>
                <w:lang w:val="en-US"/>
              </w:rPr>
            </w:pPr>
            <w:r w:rsidRPr="006536C2">
              <w:rPr>
                <w:lang w:val="en-US"/>
              </w:rPr>
              <w:t>RAP</w:t>
            </w:r>
          </w:p>
          <w:p w14:paraId="6A015B6E" w14:textId="26BCF563" w:rsidR="00C4504B" w:rsidRPr="006536C2" w:rsidRDefault="00C4504B" w:rsidP="00696FEA">
            <w:pPr>
              <w:pStyle w:val="ps"/>
              <w:rPr>
                <w:lang w:val="en-US"/>
              </w:rPr>
            </w:pPr>
            <w:r w:rsidRPr="006536C2">
              <w:rPr>
                <w:lang w:val="en-US"/>
              </w:rPr>
              <w:t xml:space="preserve">DNPW and the </w:t>
            </w:r>
            <w:r w:rsidR="001149DF" w:rsidRPr="006536C2">
              <w:rPr>
                <w:lang w:val="en-US"/>
              </w:rPr>
              <w:t>local law enforcement</w:t>
            </w:r>
          </w:p>
        </w:tc>
      </w:tr>
      <w:tr w:rsidR="00C4504B" w:rsidRPr="00A53C3A" w14:paraId="681F6BB6" w14:textId="77777777" w:rsidTr="002C34C4">
        <w:tc>
          <w:tcPr>
            <w:tcW w:w="860" w:type="pct"/>
            <w:tcBorders>
              <w:bottom w:val="single" w:sz="4" w:space="0" w:color="auto"/>
            </w:tcBorders>
            <w:vAlign w:val="center"/>
          </w:tcPr>
          <w:p w14:paraId="71C4A637" w14:textId="77777777" w:rsidR="00C4504B" w:rsidRPr="008F3143" w:rsidRDefault="00C4504B" w:rsidP="00436C71">
            <w:pPr>
              <w:pStyle w:val="ps"/>
              <w:rPr>
                <w:lang w:val="en-US"/>
              </w:rPr>
            </w:pPr>
            <w:r>
              <w:rPr>
                <w:lang w:val="en-US"/>
              </w:rPr>
              <w:t>Mitigation 4</w:t>
            </w:r>
          </w:p>
        </w:tc>
        <w:tc>
          <w:tcPr>
            <w:tcW w:w="953" w:type="pct"/>
            <w:tcBorders>
              <w:bottom w:val="single" w:sz="4" w:space="0" w:color="auto"/>
            </w:tcBorders>
            <w:vAlign w:val="center"/>
          </w:tcPr>
          <w:p w14:paraId="2029909B" w14:textId="77777777" w:rsidR="00C4504B" w:rsidRDefault="00C4504B" w:rsidP="00436C71">
            <w:pPr>
              <w:pStyle w:val="ps"/>
              <w:spacing w:before="0"/>
              <w:jc w:val="left"/>
              <w:rPr>
                <w:lang w:val="en-US"/>
              </w:rPr>
            </w:pPr>
            <w:r w:rsidRPr="00A53C3A">
              <w:rPr>
                <w:lang w:val="en-US"/>
              </w:rPr>
              <w:t>Bridges shall be built to allow for access across canals where existing footpaths and roads are impacted</w:t>
            </w:r>
          </w:p>
          <w:p w14:paraId="759D5143" w14:textId="77777777" w:rsidR="00C4504B" w:rsidRDefault="00C4504B" w:rsidP="00436C71">
            <w:pPr>
              <w:pStyle w:val="ps"/>
              <w:spacing w:before="0"/>
              <w:jc w:val="left"/>
              <w:rPr>
                <w:lang w:val="en-US"/>
              </w:rPr>
            </w:pPr>
            <w:r w:rsidRPr="00A53C3A">
              <w:rPr>
                <w:lang w:val="en-US"/>
              </w:rPr>
              <w:t>Cattle bridges shall be built every km of main canals</w:t>
            </w:r>
          </w:p>
          <w:p w14:paraId="2F437811" w14:textId="77777777" w:rsidR="00C4504B" w:rsidRDefault="00C4504B" w:rsidP="00436C71">
            <w:pPr>
              <w:pStyle w:val="ps"/>
              <w:spacing w:before="0"/>
              <w:jc w:val="left"/>
              <w:rPr>
                <w:lang w:val="en-US"/>
              </w:rPr>
            </w:pPr>
            <w:r>
              <w:rPr>
                <w:lang w:val="en-US"/>
              </w:rPr>
              <w:t>F</w:t>
            </w:r>
            <w:r w:rsidRPr="00A53C3A">
              <w:rPr>
                <w:lang w:val="en-US"/>
              </w:rPr>
              <w:t>ootpaths shall also be designed to allow people to cross secondary canals</w:t>
            </w:r>
          </w:p>
          <w:p w14:paraId="4A62006A" w14:textId="77777777" w:rsidR="00C4504B" w:rsidRPr="008F3143" w:rsidRDefault="00C4504B" w:rsidP="00436C71">
            <w:pPr>
              <w:pStyle w:val="ps"/>
              <w:spacing w:before="0"/>
              <w:jc w:val="left"/>
              <w:rPr>
                <w:lang w:val="en-US"/>
              </w:rPr>
            </w:pPr>
            <w:r w:rsidRPr="00A53C3A">
              <w:rPr>
                <w:lang w:val="en-US"/>
              </w:rPr>
              <w:t>Whenever a canal crosses a seasonal river, box culverts shall be large enough to allow people to walk under the canal</w:t>
            </w:r>
          </w:p>
        </w:tc>
        <w:tc>
          <w:tcPr>
            <w:tcW w:w="1092" w:type="pct"/>
            <w:tcBorders>
              <w:bottom w:val="single" w:sz="4" w:space="0" w:color="auto"/>
            </w:tcBorders>
            <w:vAlign w:val="center"/>
          </w:tcPr>
          <w:p w14:paraId="2CB6ACFD" w14:textId="77777777" w:rsidR="00C4504B" w:rsidRPr="006536C2" w:rsidRDefault="00C4504B" w:rsidP="0078080F">
            <w:pPr>
              <w:pStyle w:val="ps"/>
              <w:rPr>
                <w:lang w:val="en-US"/>
              </w:rPr>
            </w:pPr>
            <w:r w:rsidRPr="006536C2">
              <w:rPr>
                <w:lang w:val="en-US"/>
              </w:rPr>
              <w:t>RAP to determine the best location of bridges and cattle troughs in consultation with communities</w:t>
            </w:r>
          </w:p>
          <w:p w14:paraId="77172E83" w14:textId="77777777" w:rsidR="00C4504B" w:rsidRPr="008F3143" w:rsidRDefault="00C4504B" w:rsidP="0078080F">
            <w:pPr>
              <w:pStyle w:val="ps"/>
            </w:pPr>
            <w:r w:rsidRPr="00A53C3A">
              <w:t>Design study</w:t>
            </w:r>
          </w:p>
        </w:tc>
        <w:tc>
          <w:tcPr>
            <w:tcW w:w="1128" w:type="pct"/>
            <w:tcBorders>
              <w:bottom w:val="single" w:sz="4" w:space="0" w:color="auto"/>
            </w:tcBorders>
            <w:vAlign w:val="center"/>
          </w:tcPr>
          <w:p w14:paraId="4F60582B" w14:textId="77777777" w:rsidR="00C4504B" w:rsidRPr="008F3143" w:rsidRDefault="00C4504B" w:rsidP="00436C71">
            <w:pPr>
              <w:pStyle w:val="ps"/>
              <w:spacing w:before="0"/>
              <w:jc w:val="left"/>
              <w:rPr>
                <w:lang w:val="en-US"/>
              </w:rPr>
            </w:pPr>
            <w:r>
              <w:rPr>
                <w:lang w:val="en-US"/>
              </w:rPr>
              <w:t>The Supervising Engineer shall monitor the work to ensure that bridges are built as work progresses</w:t>
            </w:r>
          </w:p>
        </w:tc>
        <w:tc>
          <w:tcPr>
            <w:tcW w:w="968" w:type="pct"/>
            <w:tcBorders>
              <w:bottom w:val="single" w:sz="4" w:space="0" w:color="auto"/>
            </w:tcBorders>
            <w:vAlign w:val="center"/>
          </w:tcPr>
          <w:p w14:paraId="3E2337C6" w14:textId="77777777" w:rsidR="00C4504B" w:rsidRPr="008F3143" w:rsidRDefault="00C4504B" w:rsidP="00436C71">
            <w:pPr>
              <w:pStyle w:val="ps"/>
              <w:spacing w:before="0"/>
              <w:jc w:val="left"/>
              <w:rPr>
                <w:lang w:val="en-US"/>
              </w:rPr>
            </w:pPr>
            <w:r>
              <w:rPr>
                <w:lang w:val="en-US"/>
              </w:rPr>
              <w:t>Supervising Engineer</w:t>
            </w:r>
          </w:p>
        </w:tc>
      </w:tr>
      <w:tr w:rsidR="00C4504B" w:rsidRPr="00A53C3A" w14:paraId="487B755F" w14:textId="77777777" w:rsidTr="002C34C4">
        <w:tc>
          <w:tcPr>
            <w:tcW w:w="860" w:type="pct"/>
            <w:tcBorders>
              <w:top w:val="single" w:sz="4" w:space="0" w:color="auto"/>
              <w:bottom w:val="double" w:sz="4" w:space="0" w:color="auto"/>
            </w:tcBorders>
            <w:vAlign w:val="center"/>
          </w:tcPr>
          <w:p w14:paraId="18741B95" w14:textId="77777777" w:rsidR="00C4504B" w:rsidRDefault="00C4504B" w:rsidP="00436C71">
            <w:pPr>
              <w:pStyle w:val="ps"/>
              <w:rPr>
                <w:lang w:val="en-US"/>
              </w:rPr>
            </w:pPr>
            <w:r>
              <w:lastRenderedPageBreak/>
              <w:t>Mitigation 13</w:t>
            </w:r>
          </w:p>
        </w:tc>
        <w:tc>
          <w:tcPr>
            <w:tcW w:w="953" w:type="pct"/>
            <w:tcBorders>
              <w:top w:val="single" w:sz="4" w:space="0" w:color="auto"/>
              <w:bottom w:val="double" w:sz="4" w:space="0" w:color="auto"/>
            </w:tcBorders>
            <w:vAlign w:val="center"/>
          </w:tcPr>
          <w:p w14:paraId="3952DD46" w14:textId="77777777" w:rsidR="00C4504B" w:rsidRDefault="00C4504B" w:rsidP="00436C71">
            <w:pPr>
              <w:pStyle w:val="ps"/>
              <w:spacing w:before="0"/>
              <w:jc w:val="left"/>
              <w:rPr>
                <w:lang w:val="en-US"/>
              </w:rPr>
            </w:pPr>
            <w:r w:rsidRPr="00A53C3A">
              <w:rPr>
                <w:lang w:val="en-US"/>
              </w:rPr>
              <w:t>Construction of drinking spots along the main canals. Drinking spots shall take the form of pipes or cattle trough</w:t>
            </w:r>
          </w:p>
          <w:p w14:paraId="3AFF9E79" w14:textId="77777777" w:rsidR="00C4504B" w:rsidRPr="00A53C3A" w:rsidRDefault="00C4504B" w:rsidP="00436C71">
            <w:pPr>
              <w:pStyle w:val="ps"/>
              <w:spacing w:before="0"/>
              <w:jc w:val="left"/>
              <w:rPr>
                <w:lang w:val="en-US"/>
              </w:rPr>
            </w:pPr>
            <w:r>
              <w:rPr>
                <w:lang w:val="en-US"/>
              </w:rPr>
              <w:t>Measures to ensure that livestock owner benefit from crop residues and conflict management structures for livestock owners</w:t>
            </w:r>
          </w:p>
        </w:tc>
        <w:tc>
          <w:tcPr>
            <w:tcW w:w="1092" w:type="pct"/>
            <w:tcBorders>
              <w:top w:val="single" w:sz="4" w:space="0" w:color="auto"/>
              <w:bottom w:val="double" w:sz="4" w:space="0" w:color="auto"/>
            </w:tcBorders>
            <w:vAlign w:val="center"/>
          </w:tcPr>
          <w:p w14:paraId="7B6F4BD7" w14:textId="77777777" w:rsidR="00C4504B" w:rsidRPr="006536C2" w:rsidRDefault="00C4504B" w:rsidP="0078080F">
            <w:pPr>
              <w:pStyle w:val="ps"/>
              <w:rPr>
                <w:lang w:val="en-US"/>
              </w:rPr>
            </w:pPr>
            <w:r w:rsidRPr="006536C2">
              <w:rPr>
                <w:lang w:val="en-US"/>
              </w:rPr>
              <w:t xml:space="preserve">Resettlement Action Plan (RAP) to determine the best location of cattle bridges and troughs in consultation with communities, </w:t>
            </w:r>
          </w:p>
          <w:p w14:paraId="77BD66AC" w14:textId="77777777" w:rsidR="00C4504B" w:rsidRPr="006536C2" w:rsidRDefault="00C4504B" w:rsidP="0078080F">
            <w:pPr>
              <w:pStyle w:val="ps"/>
              <w:rPr>
                <w:lang w:val="en-US"/>
              </w:rPr>
            </w:pPr>
            <w:r w:rsidRPr="006536C2">
              <w:rPr>
                <w:lang w:val="en-US"/>
              </w:rPr>
              <w:t>Design study</w:t>
            </w:r>
          </w:p>
          <w:p w14:paraId="3818C028" w14:textId="77777777" w:rsidR="00C4504B" w:rsidRPr="006536C2" w:rsidRDefault="00C4504B" w:rsidP="0078080F">
            <w:pPr>
              <w:pStyle w:val="ps"/>
              <w:rPr>
                <w:lang w:val="en-US"/>
              </w:rPr>
            </w:pPr>
            <w:r w:rsidRPr="006536C2">
              <w:rPr>
                <w:lang w:val="en-US"/>
              </w:rPr>
              <w:t>Ministry of Agriculture, Irrigation and Water Development</w:t>
            </w:r>
          </w:p>
        </w:tc>
        <w:tc>
          <w:tcPr>
            <w:tcW w:w="1128" w:type="pct"/>
            <w:tcBorders>
              <w:top w:val="single" w:sz="4" w:space="0" w:color="auto"/>
              <w:bottom w:val="double" w:sz="4" w:space="0" w:color="auto"/>
            </w:tcBorders>
            <w:vAlign w:val="center"/>
          </w:tcPr>
          <w:p w14:paraId="2890991F" w14:textId="77777777" w:rsidR="00C4504B" w:rsidRDefault="00C4504B" w:rsidP="00436C71">
            <w:pPr>
              <w:pStyle w:val="ps"/>
              <w:spacing w:before="0"/>
              <w:jc w:val="left"/>
              <w:rPr>
                <w:lang w:val="en-US"/>
              </w:rPr>
            </w:pPr>
            <w:r w:rsidRPr="00A53C3A">
              <w:rPr>
                <w:lang w:val="en-US"/>
              </w:rPr>
              <w:t>Grievance Redress Mechanism (GRM) and Grievance Redress Committee (GRC) (see Preparation and implementation of a Communications, Community Participation, Land Tenure and Resettlement Policy Framework (PCCPLTRPF)</w:t>
            </w:r>
          </w:p>
        </w:tc>
        <w:tc>
          <w:tcPr>
            <w:tcW w:w="968" w:type="pct"/>
            <w:tcBorders>
              <w:top w:val="single" w:sz="4" w:space="0" w:color="auto"/>
              <w:bottom w:val="double" w:sz="4" w:space="0" w:color="auto"/>
            </w:tcBorders>
            <w:vAlign w:val="center"/>
          </w:tcPr>
          <w:p w14:paraId="4E4F04E4" w14:textId="77777777" w:rsidR="00C4504B" w:rsidRDefault="00C4504B" w:rsidP="00436C71">
            <w:pPr>
              <w:pStyle w:val="ps"/>
              <w:spacing w:before="0"/>
              <w:jc w:val="left"/>
              <w:rPr>
                <w:lang w:val="en-US"/>
              </w:rPr>
            </w:pPr>
            <w:r>
              <w:rPr>
                <w:lang w:val="en-US"/>
              </w:rPr>
              <w:t>Same actors as in the GRC</w:t>
            </w:r>
          </w:p>
        </w:tc>
      </w:tr>
      <w:tr w:rsidR="00C4504B" w:rsidRPr="00A53C3A" w14:paraId="515756F2" w14:textId="77777777" w:rsidTr="00A035E8">
        <w:tc>
          <w:tcPr>
            <w:tcW w:w="5000" w:type="pct"/>
            <w:gridSpan w:val="5"/>
            <w:tcBorders>
              <w:top w:val="double" w:sz="4" w:space="0" w:color="auto"/>
              <w:bottom w:val="single" w:sz="4" w:space="0" w:color="auto"/>
            </w:tcBorders>
            <w:shd w:val="clear" w:color="auto" w:fill="F2F2F2" w:themeFill="background1" w:themeFillShade="F2"/>
            <w:vAlign w:val="center"/>
          </w:tcPr>
          <w:p w14:paraId="43528F7C" w14:textId="77777777" w:rsidR="00C4504B" w:rsidRDefault="00C4504B" w:rsidP="00436C71">
            <w:pPr>
              <w:pStyle w:val="ps"/>
              <w:spacing w:before="0"/>
              <w:jc w:val="left"/>
              <w:rPr>
                <w:lang w:val="en-US"/>
              </w:rPr>
            </w:pPr>
            <w:r>
              <w:rPr>
                <w:lang w:val="en-US"/>
              </w:rPr>
              <w:t>Action P</w:t>
            </w:r>
            <w:r w:rsidRPr="00E6728A">
              <w:rPr>
                <w:lang w:val="en-US"/>
              </w:rPr>
              <w:t>lan for cultural heritage</w:t>
            </w:r>
          </w:p>
        </w:tc>
      </w:tr>
      <w:tr w:rsidR="00C4504B" w:rsidRPr="00A53C3A" w14:paraId="5F32BA26" w14:textId="77777777" w:rsidTr="002C34C4">
        <w:tc>
          <w:tcPr>
            <w:tcW w:w="860" w:type="pct"/>
            <w:tcBorders>
              <w:top w:val="single" w:sz="4" w:space="0" w:color="auto"/>
              <w:bottom w:val="single" w:sz="4" w:space="0" w:color="auto"/>
            </w:tcBorders>
            <w:vAlign w:val="center"/>
          </w:tcPr>
          <w:p w14:paraId="1EAF6605" w14:textId="77777777" w:rsidR="00C4504B" w:rsidRPr="00E6728A" w:rsidRDefault="00C4504B" w:rsidP="00436C71">
            <w:pPr>
              <w:pStyle w:val="ps"/>
              <w:rPr>
                <w:lang w:val="en-US"/>
              </w:rPr>
            </w:pPr>
            <w:r w:rsidRPr="00F4635B">
              <w:rPr>
                <w:lang w:val="en-US"/>
              </w:rPr>
              <w:t>Phase 1: Pre-Construction Data Collection</w:t>
            </w:r>
          </w:p>
        </w:tc>
        <w:tc>
          <w:tcPr>
            <w:tcW w:w="953" w:type="pct"/>
            <w:tcBorders>
              <w:top w:val="single" w:sz="4" w:space="0" w:color="auto"/>
              <w:bottom w:val="single" w:sz="4" w:space="0" w:color="auto"/>
            </w:tcBorders>
            <w:vAlign w:val="center"/>
          </w:tcPr>
          <w:p w14:paraId="49E99B11" w14:textId="77777777" w:rsidR="00C4504B" w:rsidRPr="00A53C3A" w:rsidRDefault="00C4504B" w:rsidP="00436C71">
            <w:pPr>
              <w:pStyle w:val="ps"/>
              <w:spacing w:before="0"/>
              <w:jc w:val="left"/>
              <w:rPr>
                <w:lang w:val="en-US"/>
              </w:rPr>
            </w:pPr>
            <w:r w:rsidRPr="00F4635B">
              <w:rPr>
                <w:lang w:val="en-US"/>
              </w:rPr>
              <w:t>Archaeological rescue excavations</w:t>
            </w:r>
            <w:r>
              <w:rPr>
                <w:lang w:val="en-US"/>
              </w:rPr>
              <w:t>, l</w:t>
            </w:r>
            <w:r w:rsidRPr="00F4635B">
              <w:rPr>
                <w:lang w:val="en-US"/>
              </w:rPr>
              <w:t>aboratory Processing And Curation</w:t>
            </w:r>
            <w:r>
              <w:rPr>
                <w:lang w:val="en-US"/>
              </w:rPr>
              <w:t xml:space="preserve"> and reporting</w:t>
            </w:r>
          </w:p>
        </w:tc>
        <w:tc>
          <w:tcPr>
            <w:tcW w:w="3187" w:type="pct"/>
            <w:gridSpan w:val="3"/>
            <w:tcBorders>
              <w:top w:val="single" w:sz="4" w:space="0" w:color="auto"/>
              <w:bottom w:val="single" w:sz="4" w:space="0" w:color="auto"/>
            </w:tcBorders>
            <w:vAlign w:val="center"/>
          </w:tcPr>
          <w:p w14:paraId="21EEBF6F" w14:textId="77777777" w:rsidR="00C4504B" w:rsidRDefault="00C4504B" w:rsidP="00436C71">
            <w:pPr>
              <w:pStyle w:val="ps"/>
              <w:spacing w:before="0"/>
              <w:jc w:val="left"/>
              <w:rPr>
                <w:lang w:val="en-US"/>
              </w:rPr>
            </w:pPr>
            <w:r w:rsidRPr="00A53C3A">
              <w:rPr>
                <w:lang w:val="en-US"/>
              </w:rPr>
              <w:t>Archaeological monitoring team made of 2 archeologists from the MDoA</w:t>
            </w:r>
          </w:p>
        </w:tc>
      </w:tr>
      <w:tr w:rsidR="00C4504B" w:rsidRPr="00A53C3A" w14:paraId="74D33ACA" w14:textId="77777777" w:rsidTr="002C34C4">
        <w:tc>
          <w:tcPr>
            <w:tcW w:w="860" w:type="pct"/>
            <w:tcBorders>
              <w:top w:val="single" w:sz="4" w:space="0" w:color="auto"/>
              <w:bottom w:val="double" w:sz="4" w:space="0" w:color="auto"/>
            </w:tcBorders>
            <w:vAlign w:val="center"/>
          </w:tcPr>
          <w:p w14:paraId="381C1FD1" w14:textId="77777777" w:rsidR="00C4504B" w:rsidRPr="00F4635B" w:rsidRDefault="00C4504B" w:rsidP="00436C71">
            <w:pPr>
              <w:pStyle w:val="ps"/>
              <w:rPr>
                <w:lang w:val="en-US"/>
              </w:rPr>
            </w:pPr>
            <w:r w:rsidRPr="00F4635B">
              <w:rPr>
                <w:lang w:val="en-US"/>
              </w:rPr>
              <w:t>Phase 2: Mitigation Plan During Construction : Chance find procedure</w:t>
            </w:r>
          </w:p>
        </w:tc>
        <w:tc>
          <w:tcPr>
            <w:tcW w:w="953" w:type="pct"/>
            <w:tcBorders>
              <w:top w:val="single" w:sz="4" w:space="0" w:color="auto"/>
              <w:bottom w:val="double" w:sz="4" w:space="0" w:color="auto"/>
            </w:tcBorders>
            <w:vAlign w:val="center"/>
          </w:tcPr>
          <w:p w14:paraId="37EDE628" w14:textId="77777777" w:rsidR="0078080F" w:rsidRDefault="0078080F" w:rsidP="00436C71">
            <w:pPr>
              <w:pStyle w:val="ps"/>
              <w:spacing w:before="0"/>
              <w:jc w:val="left"/>
              <w:rPr>
                <w:lang w:val="en-US"/>
              </w:rPr>
            </w:pPr>
          </w:p>
          <w:p w14:paraId="0C281514" w14:textId="77777777" w:rsidR="0078080F" w:rsidRDefault="0078080F" w:rsidP="00436C71">
            <w:pPr>
              <w:pStyle w:val="ps"/>
              <w:spacing w:before="0"/>
              <w:jc w:val="left"/>
              <w:rPr>
                <w:lang w:val="en-US"/>
              </w:rPr>
            </w:pPr>
          </w:p>
          <w:p w14:paraId="3CA35596" w14:textId="77777777" w:rsidR="0078080F" w:rsidRDefault="0078080F" w:rsidP="00436C71">
            <w:pPr>
              <w:pStyle w:val="ps"/>
              <w:spacing w:before="0"/>
              <w:jc w:val="left"/>
              <w:rPr>
                <w:lang w:val="en-US"/>
              </w:rPr>
            </w:pPr>
          </w:p>
          <w:p w14:paraId="52F868F4" w14:textId="77777777" w:rsidR="0078080F" w:rsidRDefault="0078080F" w:rsidP="00436C71">
            <w:pPr>
              <w:pStyle w:val="ps"/>
              <w:spacing w:before="0"/>
              <w:jc w:val="left"/>
              <w:rPr>
                <w:lang w:val="en-US"/>
              </w:rPr>
            </w:pPr>
          </w:p>
          <w:p w14:paraId="768EA899" w14:textId="77777777" w:rsidR="0078080F" w:rsidRDefault="0078080F" w:rsidP="00436C71">
            <w:pPr>
              <w:pStyle w:val="ps"/>
              <w:spacing w:before="0"/>
              <w:jc w:val="left"/>
              <w:rPr>
                <w:lang w:val="en-US"/>
              </w:rPr>
            </w:pPr>
          </w:p>
          <w:p w14:paraId="29FD70DD" w14:textId="77777777" w:rsidR="00C4504B" w:rsidRDefault="00C4504B" w:rsidP="00436C71">
            <w:pPr>
              <w:pStyle w:val="ps"/>
              <w:spacing w:before="0"/>
              <w:jc w:val="left"/>
              <w:rPr>
                <w:lang w:val="en-US"/>
              </w:rPr>
            </w:pPr>
            <w:r w:rsidRPr="00F4635B">
              <w:rPr>
                <w:lang w:val="en-US"/>
              </w:rPr>
              <w:t>Contractor Training And Awareness Program</w:t>
            </w:r>
          </w:p>
          <w:p w14:paraId="355C7B2B" w14:textId="77777777" w:rsidR="00C4504B" w:rsidRDefault="00C4504B" w:rsidP="00436C71">
            <w:pPr>
              <w:pStyle w:val="ps"/>
              <w:spacing w:before="0"/>
              <w:jc w:val="left"/>
              <w:rPr>
                <w:lang w:val="en-US"/>
              </w:rPr>
            </w:pPr>
            <w:r w:rsidRPr="00F4635B">
              <w:rPr>
                <w:lang w:val="en-US"/>
              </w:rPr>
              <w:t>Chance Find Procedures and salvage excavations in case of discoveries</w:t>
            </w:r>
          </w:p>
          <w:p w14:paraId="61173927" w14:textId="77777777" w:rsidR="0078080F" w:rsidRDefault="0078080F" w:rsidP="00436C71">
            <w:pPr>
              <w:pStyle w:val="ps"/>
              <w:spacing w:before="0"/>
              <w:jc w:val="left"/>
              <w:rPr>
                <w:lang w:val="en-US"/>
              </w:rPr>
            </w:pPr>
          </w:p>
          <w:p w14:paraId="59E6F3E9" w14:textId="77777777" w:rsidR="0078080F" w:rsidRDefault="0078080F" w:rsidP="00436C71">
            <w:pPr>
              <w:pStyle w:val="ps"/>
              <w:spacing w:before="0"/>
              <w:jc w:val="left"/>
              <w:rPr>
                <w:lang w:val="en-US"/>
              </w:rPr>
            </w:pPr>
          </w:p>
          <w:p w14:paraId="1EDF460A" w14:textId="77777777" w:rsidR="0078080F" w:rsidRDefault="0078080F" w:rsidP="00436C71">
            <w:pPr>
              <w:pStyle w:val="ps"/>
              <w:spacing w:before="0"/>
              <w:jc w:val="left"/>
              <w:rPr>
                <w:lang w:val="en-US"/>
              </w:rPr>
            </w:pPr>
          </w:p>
          <w:p w14:paraId="78BD5529" w14:textId="77777777" w:rsidR="0078080F" w:rsidRDefault="0078080F" w:rsidP="00436C71">
            <w:pPr>
              <w:pStyle w:val="ps"/>
              <w:spacing w:before="0"/>
              <w:jc w:val="left"/>
              <w:rPr>
                <w:lang w:val="en-US"/>
              </w:rPr>
            </w:pPr>
          </w:p>
          <w:p w14:paraId="7ADFA340" w14:textId="77777777" w:rsidR="0078080F" w:rsidRPr="00A53C3A" w:rsidRDefault="0078080F" w:rsidP="00436C71">
            <w:pPr>
              <w:pStyle w:val="ps"/>
              <w:spacing w:before="0"/>
              <w:jc w:val="left"/>
              <w:rPr>
                <w:lang w:val="en-US"/>
              </w:rPr>
            </w:pPr>
          </w:p>
        </w:tc>
        <w:tc>
          <w:tcPr>
            <w:tcW w:w="1092" w:type="pct"/>
            <w:tcBorders>
              <w:top w:val="single" w:sz="4" w:space="0" w:color="auto"/>
              <w:bottom w:val="double" w:sz="4" w:space="0" w:color="auto"/>
            </w:tcBorders>
            <w:vAlign w:val="center"/>
          </w:tcPr>
          <w:p w14:paraId="7086CDB3" w14:textId="77777777" w:rsidR="00C4504B" w:rsidRPr="006536C2" w:rsidRDefault="00C4504B" w:rsidP="0078080F">
            <w:pPr>
              <w:pStyle w:val="ps"/>
              <w:rPr>
                <w:lang w:val="en-US"/>
              </w:rPr>
            </w:pPr>
            <w:r w:rsidRPr="006536C2">
              <w:rPr>
                <w:lang w:val="en-US"/>
              </w:rPr>
              <w:t>Construction contractor to implement the chance find procedure</w:t>
            </w:r>
          </w:p>
          <w:p w14:paraId="7E8E4B2D" w14:textId="77777777" w:rsidR="00C4504B" w:rsidRPr="00A53C3A" w:rsidRDefault="00C4504B" w:rsidP="0078080F">
            <w:pPr>
              <w:pStyle w:val="ps"/>
            </w:pPr>
            <w:r>
              <w:t>MDoA</w:t>
            </w:r>
          </w:p>
        </w:tc>
        <w:tc>
          <w:tcPr>
            <w:tcW w:w="1128" w:type="pct"/>
            <w:tcBorders>
              <w:top w:val="single" w:sz="4" w:space="0" w:color="auto"/>
              <w:bottom w:val="double" w:sz="4" w:space="0" w:color="auto"/>
            </w:tcBorders>
            <w:vAlign w:val="center"/>
          </w:tcPr>
          <w:p w14:paraId="33E706FE" w14:textId="77777777" w:rsidR="00C4504B" w:rsidRPr="00A53C3A" w:rsidRDefault="00C4504B" w:rsidP="00436C71">
            <w:pPr>
              <w:pStyle w:val="ps"/>
              <w:spacing w:before="0"/>
              <w:jc w:val="left"/>
              <w:rPr>
                <w:lang w:val="en-US"/>
              </w:rPr>
            </w:pPr>
            <w:r>
              <w:rPr>
                <w:lang w:val="en-US"/>
              </w:rPr>
              <w:t>As part of monitoring of contractual measures of the construction contractor</w:t>
            </w:r>
          </w:p>
        </w:tc>
        <w:tc>
          <w:tcPr>
            <w:tcW w:w="968" w:type="pct"/>
            <w:tcBorders>
              <w:top w:val="single" w:sz="4" w:space="0" w:color="auto"/>
              <w:bottom w:val="double" w:sz="4" w:space="0" w:color="auto"/>
            </w:tcBorders>
            <w:vAlign w:val="center"/>
          </w:tcPr>
          <w:p w14:paraId="41040BAD" w14:textId="77777777" w:rsidR="00C4504B" w:rsidRDefault="00C4504B" w:rsidP="00436C71">
            <w:pPr>
              <w:pStyle w:val="ps"/>
              <w:spacing w:before="0"/>
              <w:jc w:val="left"/>
              <w:rPr>
                <w:lang w:val="en-US"/>
              </w:rPr>
            </w:pPr>
            <w:r w:rsidRPr="00A53C3A">
              <w:rPr>
                <w:lang w:val="en-US"/>
              </w:rPr>
              <w:t>Supervising engineering firm</w:t>
            </w:r>
          </w:p>
          <w:p w14:paraId="5340B7AD" w14:textId="77777777" w:rsidR="00C4504B" w:rsidRDefault="00C4504B" w:rsidP="00436C71">
            <w:pPr>
              <w:pStyle w:val="ps"/>
              <w:spacing w:before="0"/>
              <w:jc w:val="left"/>
              <w:rPr>
                <w:lang w:val="en-US"/>
              </w:rPr>
            </w:pPr>
            <w:r>
              <w:rPr>
                <w:lang w:val="en-US"/>
              </w:rPr>
              <w:t>MDoA</w:t>
            </w:r>
          </w:p>
        </w:tc>
      </w:tr>
      <w:tr w:rsidR="00C4504B" w:rsidRPr="00A53C3A" w14:paraId="58340245" w14:textId="77777777" w:rsidTr="00A035E8">
        <w:tc>
          <w:tcPr>
            <w:tcW w:w="5000" w:type="pct"/>
            <w:gridSpan w:val="5"/>
            <w:tcBorders>
              <w:top w:val="double" w:sz="4" w:space="0" w:color="auto"/>
            </w:tcBorders>
            <w:shd w:val="clear" w:color="auto" w:fill="F2F2F2" w:themeFill="background1" w:themeFillShade="F2"/>
            <w:vAlign w:val="center"/>
          </w:tcPr>
          <w:p w14:paraId="66835A81" w14:textId="77777777" w:rsidR="00C4504B" w:rsidRPr="00A53C3A" w:rsidRDefault="00C4504B" w:rsidP="00436C71">
            <w:pPr>
              <w:pStyle w:val="ps"/>
              <w:spacing w:before="0"/>
              <w:jc w:val="left"/>
              <w:rPr>
                <w:lang w:val="en-US"/>
              </w:rPr>
            </w:pPr>
            <w:r>
              <w:rPr>
                <w:lang w:val="en-US"/>
              </w:rPr>
              <w:t>Action Plan for gender and youth</w:t>
            </w:r>
          </w:p>
        </w:tc>
      </w:tr>
      <w:tr w:rsidR="00C4504B" w:rsidRPr="00A53C3A" w14:paraId="776BDE63" w14:textId="77777777" w:rsidTr="002C34C4">
        <w:trPr>
          <w:trHeight w:val="964"/>
        </w:trPr>
        <w:tc>
          <w:tcPr>
            <w:tcW w:w="2905" w:type="pct"/>
            <w:gridSpan w:val="3"/>
            <w:vAlign w:val="center"/>
          </w:tcPr>
          <w:p w14:paraId="5E47F11F" w14:textId="12790F3E" w:rsidR="00C4504B" w:rsidRDefault="00C4504B" w:rsidP="00436C71">
            <w:pPr>
              <w:pStyle w:val="ps"/>
              <w:rPr>
                <w:lang w:val="en-US"/>
              </w:rPr>
            </w:pPr>
            <w:r>
              <w:rPr>
                <w:lang w:val="en-US"/>
              </w:rPr>
              <w:lastRenderedPageBreak/>
              <w:t xml:space="preserve">COWI (2016) has developed many mitigation measures which will be implemented by the </w:t>
            </w:r>
            <w:r w:rsidR="0078080F">
              <w:rPr>
                <w:lang w:val="en-US"/>
              </w:rPr>
              <w:t>:</w:t>
            </w:r>
          </w:p>
          <w:p w14:paraId="08FA2D39" w14:textId="77777777" w:rsidR="00C4504B" w:rsidRPr="00C4504B" w:rsidRDefault="00C4504B" w:rsidP="00894E52">
            <w:pPr>
              <w:pStyle w:val="ea"/>
            </w:pPr>
            <w:r w:rsidRPr="00C4504B">
              <w:t>CCPLTRPF Consulting Team</w:t>
            </w:r>
          </w:p>
          <w:p w14:paraId="00A599F6" w14:textId="77777777" w:rsidR="00C4504B" w:rsidRDefault="00C4504B" w:rsidP="00894E52">
            <w:pPr>
              <w:pStyle w:val="ea"/>
            </w:pPr>
            <w:r>
              <w:t>Independent consultants</w:t>
            </w:r>
          </w:p>
          <w:p w14:paraId="6C1012F5" w14:textId="77777777" w:rsidR="00C4504B" w:rsidRDefault="00C4504B" w:rsidP="00894E52">
            <w:pPr>
              <w:pStyle w:val="ea"/>
            </w:pPr>
            <w:r w:rsidRPr="00293FA7">
              <w:t>MoAIWD</w:t>
            </w:r>
          </w:p>
          <w:p w14:paraId="3FB441BB" w14:textId="77777777" w:rsidR="00C4504B" w:rsidRDefault="00C4504B" w:rsidP="00894E52">
            <w:pPr>
              <w:pStyle w:val="ea"/>
            </w:pPr>
            <w:r w:rsidRPr="00293FA7">
              <w:t>National Youth Council</w:t>
            </w:r>
          </w:p>
          <w:p w14:paraId="014A8A90" w14:textId="77777777" w:rsidR="00C4504B" w:rsidRDefault="00C4504B" w:rsidP="00894E52">
            <w:pPr>
              <w:pStyle w:val="ea"/>
            </w:pPr>
            <w:r w:rsidRPr="00293FA7">
              <w:t>District Council</w:t>
            </w:r>
            <w:r>
              <w:t xml:space="preserve">s, </w:t>
            </w:r>
            <w:r w:rsidRPr="006763A1">
              <w:rPr>
                <w:lang w:eastAsia="en-GB"/>
              </w:rPr>
              <w:t>District Executive Committee</w:t>
            </w:r>
          </w:p>
          <w:p w14:paraId="23B271CF" w14:textId="77777777" w:rsidR="00C4504B" w:rsidRDefault="00C4504B" w:rsidP="00894E52">
            <w:pPr>
              <w:pStyle w:val="ea"/>
            </w:pPr>
            <w:r w:rsidRPr="00293FA7">
              <w:rPr>
                <w:color w:val="000000"/>
              </w:rPr>
              <w:t>Water management Institutions</w:t>
            </w:r>
          </w:p>
        </w:tc>
        <w:tc>
          <w:tcPr>
            <w:tcW w:w="1128" w:type="pct"/>
            <w:vAlign w:val="center"/>
          </w:tcPr>
          <w:p w14:paraId="0FC4CE39" w14:textId="77777777" w:rsidR="00C4504B" w:rsidRDefault="00C4504B" w:rsidP="00436C71">
            <w:pPr>
              <w:pStyle w:val="ps"/>
              <w:spacing w:before="0"/>
              <w:jc w:val="left"/>
              <w:rPr>
                <w:lang w:val="en-US"/>
              </w:rPr>
            </w:pPr>
            <w:r>
              <w:rPr>
                <w:lang w:val="en-US"/>
              </w:rPr>
              <w:t xml:space="preserve">Monitoring shall focus on a series of performance indicators (as developed by COWI) </w:t>
            </w:r>
          </w:p>
        </w:tc>
        <w:tc>
          <w:tcPr>
            <w:tcW w:w="968" w:type="pct"/>
            <w:vAlign w:val="center"/>
          </w:tcPr>
          <w:p w14:paraId="0C280C48" w14:textId="15212174" w:rsidR="00C4504B" w:rsidRPr="00A53C3A" w:rsidRDefault="00C4504B" w:rsidP="00436C71">
            <w:pPr>
              <w:pStyle w:val="ps"/>
              <w:spacing w:before="0"/>
              <w:jc w:val="left"/>
              <w:rPr>
                <w:lang w:val="en-US"/>
              </w:rPr>
            </w:pPr>
            <w:r>
              <w:rPr>
                <w:lang w:val="en-US"/>
              </w:rPr>
              <w:t>Independent consultant be hired to monitor the proposed indicators and work in close collaboration with the</w:t>
            </w:r>
            <w:r w:rsidRPr="001C2127">
              <w:rPr>
                <w:lang w:val="en-US" w:eastAsia="en-GB"/>
              </w:rPr>
              <w:t xml:space="preserve"> Ministry of Gender, Community Development and Children Affairs</w:t>
            </w:r>
            <w:r>
              <w:rPr>
                <w:lang w:val="en-US" w:eastAsia="en-GB"/>
              </w:rPr>
              <w:t xml:space="preserve"> and the National Youth Council</w:t>
            </w:r>
          </w:p>
        </w:tc>
      </w:tr>
    </w:tbl>
    <w:p w14:paraId="0FB6EBED" w14:textId="4FA6C541" w:rsidR="00210CB0" w:rsidRDefault="00210CB0" w:rsidP="007A4A5C">
      <w:pPr>
        <w:pStyle w:val="Heading2"/>
      </w:pPr>
      <w:bookmarkStart w:id="70" w:name="_Toc488622559"/>
      <w:bookmarkStart w:id="71" w:name="_Toc465183638"/>
      <w:r>
        <w:t>Summary of performance indicators</w:t>
      </w:r>
      <w:bookmarkEnd w:id="70"/>
    </w:p>
    <w:p w14:paraId="40FD17A1" w14:textId="0DD106D5" w:rsidR="00210CB0" w:rsidRPr="00D07C14" w:rsidRDefault="00D07C14" w:rsidP="00210CB0">
      <w:pPr>
        <w:pStyle w:val="ps"/>
        <w:rPr>
          <w:lang w:val="en-US"/>
        </w:rPr>
      </w:pPr>
      <w:r w:rsidRPr="00D07C14">
        <w:rPr>
          <w:lang w:val="en-US"/>
        </w:rPr>
        <w:t>The following table summarizes presented performance indicators, whenever such indicators can be used.</w:t>
      </w:r>
    </w:p>
    <w:p w14:paraId="746DAF05" w14:textId="77777777" w:rsidR="00D07C14" w:rsidRPr="00D07C14" w:rsidRDefault="00D07C14" w:rsidP="00210CB0">
      <w:pPr>
        <w:pStyle w:val="ps"/>
        <w:rPr>
          <w:lang w:val="en-US"/>
        </w:r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6"/>
        <w:gridCol w:w="7252"/>
      </w:tblGrid>
      <w:tr w:rsidR="00210CB0" w:rsidRPr="00A53C3A" w14:paraId="1738782C" w14:textId="77777777" w:rsidTr="003060B1">
        <w:trPr>
          <w:tblHeader/>
        </w:trPr>
        <w:tc>
          <w:tcPr>
            <w:tcW w:w="860" w:type="pct"/>
            <w:tcBorders>
              <w:top w:val="single" w:sz="12" w:space="0" w:color="auto"/>
              <w:bottom w:val="double" w:sz="4" w:space="0" w:color="auto"/>
            </w:tcBorders>
            <w:shd w:val="clear" w:color="auto" w:fill="D9D9D9" w:themeFill="background1" w:themeFillShade="D9"/>
            <w:vAlign w:val="center"/>
          </w:tcPr>
          <w:p w14:paraId="1B9A2A30" w14:textId="6704D8E1" w:rsidR="00210CB0" w:rsidRDefault="00210CB0" w:rsidP="00C36DBD">
            <w:pPr>
              <w:pStyle w:val="ps"/>
              <w:spacing w:before="0"/>
              <w:jc w:val="left"/>
              <w:rPr>
                <w:lang w:val="en-US"/>
              </w:rPr>
            </w:pPr>
            <w:r w:rsidRPr="00A53C3A">
              <w:rPr>
                <w:lang w:val="en-US"/>
              </w:rPr>
              <w:t>Code</w:t>
            </w:r>
            <w:r>
              <w:rPr>
                <w:lang w:val="en-US"/>
              </w:rPr>
              <w:t xml:space="preserve"> or name</w:t>
            </w:r>
            <w:r w:rsidRPr="00A53C3A">
              <w:rPr>
                <w:lang w:val="en-US"/>
              </w:rPr>
              <w:t xml:space="preserve"> of the mitigation</w:t>
            </w:r>
          </w:p>
        </w:tc>
        <w:tc>
          <w:tcPr>
            <w:tcW w:w="4140" w:type="pct"/>
            <w:tcBorders>
              <w:top w:val="single" w:sz="12" w:space="0" w:color="auto"/>
              <w:bottom w:val="double" w:sz="4" w:space="0" w:color="auto"/>
            </w:tcBorders>
            <w:shd w:val="clear" w:color="auto" w:fill="D9D9D9" w:themeFill="background1" w:themeFillShade="D9"/>
            <w:vAlign w:val="center"/>
          </w:tcPr>
          <w:p w14:paraId="07099F7F" w14:textId="2A8F4D44" w:rsidR="00210CB0" w:rsidRDefault="00A96F4D" w:rsidP="00C36DBD">
            <w:pPr>
              <w:pStyle w:val="ps"/>
              <w:spacing w:before="0"/>
              <w:jc w:val="left"/>
              <w:rPr>
                <w:lang w:val="en-US"/>
              </w:rPr>
            </w:pPr>
            <w:r>
              <w:rPr>
                <w:lang w:val="en-US"/>
              </w:rPr>
              <w:t>Performance indicators</w:t>
            </w:r>
          </w:p>
        </w:tc>
      </w:tr>
      <w:tr w:rsidR="00A96F4D" w:rsidRPr="00A53C3A" w14:paraId="6D123CAB" w14:textId="77777777" w:rsidTr="00A96F4D">
        <w:tc>
          <w:tcPr>
            <w:tcW w:w="5000" w:type="pct"/>
            <w:gridSpan w:val="2"/>
            <w:tcBorders>
              <w:top w:val="double" w:sz="4" w:space="0" w:color="auto"/>
              <w:bottom w:val="single" w:sz="12" w:space="0" w:color="auto"/>
            </w:tcBorders>
            <w:shd w:val="clear" w:color="auto" w:fill="D9D9D9" w:themeFill="background1" w:themeFillShade="D9"/>
          </w:tcPr>
          <w:p w14:paraId="0250B3E6" w14:textId="0EE0F262" w:rsidR="00A96F4D" w:rsidRDefault="00A96F4D" w:rsidP="00A96F4D">
            <w:pPr>
              <w:pStyle w:val="ps"/>
              <w:spacing w:before="0"/>
              <w:jc w:val="left"/>
              <w:rPr>
                <w:lang w:val="en-US"/>
              </w:rPr>
            </w:pPr>
            <w:r w:rsidRPr="005B3262">
              <w:rPr>
                <w:lang w:val="en-US"/>
              </w:rPr>
              <w:t>Measures to be included in the contractual documents of the construction contractor</w:t>
            </w:r>
          </w:p>
        </w:tc>
      </w:tr>
      <w:tr w:rsidR="00A96F4D" w:rsidRPr="00A53C3A" w14:paraId="1F4E8DE5" w14:textId="77777777" w:rsidTr="00A96F4D">
        <w:tc>
          <w:tcPr>
            <w:tcW w:w="860" w:type="pct"/>
            <w:tcBorders>
              <w:top w:val="single" w:sz="12" w:space="0" w:color="auto"/>
              <w:bottom w:val="double" w:sz="4" w:space="0" w:color="auto"/>
            </w:tcBorders>
            <w:shd w:val="clear" w:color="auto" w:fill="auto"/>
            <w:vAlign w:val="center"/>
          </w:tcPr>
          <w:p w14:paraId="0C7275D3" w14:textId="4EF59F47" w:rsidR="00A96F4D" w:rsidRPr="00A53C3A" w:rsidRDefault="00A96F4D" w:rsidP="00C36DBD">
            <w:pPr>
              <w:pStyle w:val="ps"/>
              <w:spacing w:before="0"/>
              <w:jc w:val="left"/>
              <w:rPr>
                <w:lang w:val="en-US"/>
              </w:rPr>
            </w:pPr>
            <w:r w:rsidRPr="00C4504B">
              <w:rPr>
                <w:lang w:val="en-US"/>
              </w:rPr>
              <w:t>Mitigations for impacts 1 to 12 to be included in Environmental and Social Clauses (ESC) for Contractors</w:t>
            </w:r>
          </w:p>
        </w:tc>
        <w:tc>
          <w:tcPr>
            <w:tcW w:w="4140" w:type="pct"/>
            <w:tcBorders>
              <w:top w:val="single" w:sz="12" w:space="0" w:color="auto"/>
              <w:bottom w:val="double" w:sz="4" w:space="0" w:color="auto"/>
            </w:tcBorders>
            <w:shd w:val="clear" w:color="auto" w:fill="auto"/>
            <w:vAlign w:val="center"/>
          </w:tcPr>
          <w:p w14:paraId="1E1ED142" w14:textId="1430D2D5" w:rsidR="00A96F4D" w:rsidRDefault="00A96F4D" w:rsidP="003060B1">
            <w:pPr>
              <w:pStyle w:val="ps"/>
              <w:spacing w:before="0"/>
              <w:jc w:val="left"/>
              <w:rPr>
                <w:lang w:val="en-US"/>
              </w:rPr>
            </w:pPr>
            <w:r>
              <w:rPr>
                <w:lang w:val="en-US"/>
              </w:rPr>
              <w:t>The number of non-compliance</w:t>
            </w:r>
            <w:r w:rsidR="00D1330C">
              <w:rPr>
                <w:lang w:val="en-US"/>
              </w:rPr>
              <w:t>s</w:t>
            </w:r>
            <w:r>
              <w:rPr>
                <w:lang w:val="en-US"/>
              </w:rPr>
              <w:t xml:space="preserve"> with contract</w:t>
            </w:r>
          </w:p>
        </w:tc>
      </w:tr>
      <w:tr w:rsidR="00210CB0" w:rsidRPr="00A53C3A" w14:paraId="222EB0D3"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4102C43A" w14:textId="77777777" w:rsidR="00210CB0" w:rsidRDefault="00210CB0" w:rsidP="00C36DBD">
            <w:pPr>
              <w:pStyle w:val="ps"/>
              <w:spacing w:before="0"/>
              <w:jc w:val="left"/>
              <w:rPr>
                <w:lang w:val="en-US"/>
              </w:rPr>
            </w:pPr>
            <w:r>
              <w:rPr>
                <w:lang w:val="en-US"/>
              </w:rPr>
              <w:t>Design study measures</w:t>
            </w:r>
          </w:p>
        </w:tc>
      </w:tr>
      <w:tr w:rsidR="00A96F4D" w:rsidRPr="00A53C3A" w14:paraId="08F66B4F" w14:textId="77777777" w:rsidTr="00A96F4D">
        <w:tc>
          <w:tcPr>
            <w:tcW w:w="860" w:type="pct"/>
            <w:tcBorders>
              <w:top w:val="single" w:sz="12" w:space="0" w:color="auto"/>
              <w:bottom w:val="single" w:sz="4" w:space="0" w:color="auto"/>
            </w:tcBorders>
            <w:shd w:val="clear" w:color="auto" w:fill="auto"/>
            <w:vAlign w:val="center"/>
          </w:tcPr>
          <w:p w14:paraId="4BDC70A0" w14:textId="450F7CEF" w:rsidR="00A96F4D" w:rsidRDefault="00A96F4D" w:rsidP="00A96F4D">
            <w:pPr>
              <w:pStyle w:val="ps"/>
              <w:spacing w:before="0"/>
              <w:jc w:val="left"/>
              <w:rPr>
                <w:lang w:val="en-US"/>
              </w:rPr>
            </w:pPr>
            <w:r w:rsidRPr="00750A35">
              <w:rPr>
                <w:lang w:val="en-US"/>
              </w:rPr>
              <w:t>Fine tuning the command area</w:t>
            </w:r>
          </w:p>
        </w:tc>
        <w:tc>
          <w:tcPr>
            <w:tcW w:w="4140" w:type="pct"/>
            <w:tcBorders>
              <w:top w:val="single" w:sz="12" w:space="0" w:color="auto"/>
              <w:bottom w:val="single" w:sz="4" w:space="0" w:color="auto"/>
            </w:tcBorders>
            <w:shd w:val="clear" w:color="auto" w:fill="auto"/>
            <w:vAlign w:val="center"/>
          </w:tcPr>
          <w:p w14:paraId="43254C8C" w14:textId="2D597ED5" w:rsidR="00A96F4D" w:rsidRDefault="0079229D" w:rsidP="003060B1">
            <w:pPr>
              <w:pStyle w:val="ps"/>
              <w:spacing w:before="0"/>
              <w:jc w:val="left"/>
              <w:rPr>
                <w:lang w:val="en-US"/>
              </w:rPr>
            </w:pPr>
            <w:r w:rsidRPr="0079229D">
              <w:rPr>
                <w:lang w:val="en-US"/>
              </w:rPr>
              <w:t>The number of hectares set aside at Design phase as non-irrigated areas (because of their environmental features or designated community uses) in comparison with the ESMP</w:t>
            </w:r>
          </w:p>
        </w:tc>
      </w:tr>
      <w:tr w:rsidR="00A96F4D" w:rsidRPr="00A53C3A" w14:paraId="37E8EBCA" w14:textId="77777777" w:rsidTr="00A96F4D">
        <w:tc>
          <w:tcPr>
            <w:tcW w:w="860" w:type="pct"/>
            <w:tcBorders>
              <w:top w:val="single" w:sz="4" w:space="0" w:color="auto"/>
              <w:bottom w:val="single" w:sz="4" w:space="0" w:color="auto"/>
            </w:tcBorders>
            <w:shd w:val="clear" w:color="auto" w:fill="auto"/>
            <w:vAlign w:val="center"/>
          </w:tcPr>
          <w:p w14:paraId="6FD7A5E9" w14:textId="7E38BFBA" w:rsidR="00A96F4D" w:rsidRPr="00A53C3A" w:rsidRDefault="00A96F4D" w:rsidP="00A96F4D">
            <w:pPr>
              <w:pStyle w:val="ps"/>
              <w:spacing w:before="0"/>
              <w:jc w:val="left"/>
              <w:rPr>
                <w:lang w:val="en-US"/>
              </w:rPr>
            </w:pPr>
            <w:r w:rsidRPr="00B07AB4">
              <w:rPr>
                <w:lang w:val="en-US"/>
              </w:rPr>
              <w:t>Crossing structures at tributary rivers</w:t>
            </w:r>
          </w:p>
        </w:tc>
        <w:tc>
          <w:tcPr>
            <w:tcW w:w="4140" w:type="pct"/>
            <w:tcBorders>
              <w:top w:val="single" w:sz="4" w:space="0" w:color="auto"/>
              <w:bottom w:val="single" w:sz="4" w:space="0" w:color="auto"/>
            </w:tcBorders>
            <w:shd w:val="clear" w:color="auto" w:fill="auto"/>
            <w:vAlign w:val="center"/>
          </w:tcPr>
          <w:p w14:paraId="3F04D840" w14:textId="24439D1C" w:rsidR="00A96F4D" w:rsidRDefault="003060B1" w:rsidP="00D07C14">
            <w:pPr>
              <w:pStyle w:val="ps"/>
              <w:spacing w:before="0"/>
              <w:jc w:val="left"/>
              <w:rPr>
                <w:lang w:val="en-US"/>
              </w:rPr>
            </w:pPr>
            <w:r>
              <w:rPr>
                <w:lang w:val="en-US"/>
              </w:rPr>
              <w:t>The number of crossing structures that respect the recommendation</w:t>
            </w:r>
            <w:r w:rsidR="00D07C14">
              <w:rPr>
                <w:lang w:val="en-US"/>
              </w:rPr>
              <w:t>s</w:t>
            </w:r>
            <w:r>
              <w:rPr>
                <w:lang w:val="en-US"/>
              </w:rPr>
              <w:t xml:space="preserve"> </w:t>
            </w:r>
            <w:r w:rsidR="00D07C14">
              <w:rPr>
                <w:lang w:val="en-US"/>
              </w:rPr>
              <w:t xml:space="preserve">from </w:t>
            </w:r>
            <w:r>
              <w:rPr>
                <w:lang w:val="en-US"/>
              </w:rPr>
              <w:t>the ESMP</w:t>
            </w:r>
          </w:p>
        </w:tc>
      </w:tr>
      <w:tr w:rsidR="00A96F4D" w:rsidRPr="003060B1" w14:paraId="55CEF7B0" w14:textId="77777777" w:rsidTr="00A96F4D">
        <w:tc>
          <w:tcPr>
            <w:tcW w:w="860" w:type="pct"/>
            <w:tcBorders>
              <w:top w:val="single" w:sz="4" w:space="0" w:color="auto"/>
              <w:bottom w:val="single" w:sz="4" w:space="0" w:color="auto"/>
            </w:tcBorders>
            <w:shd w:val="clear" w:color="auto" w:fill="auto"/>
            <w:vAlign w:val="center"/>
          </w:tcPr>
          <w:p w14:paraId="0D01F024" w14:textId="524E8515" w:rsidR="00A96F4D" w:rsidRPr="003060B1" w:rsidRDefault="003060B1" w:rsidP="00A96F4D">
            <w:pPr>
              <w:pStyle w:val="ps"/>
              <w:spacing w:before="0"/>
              <w:jc w:val="left"/>
              <w:rPr>
                <w:lang w:val="en-US"/>
              </w:rPr>
            </w:pPr>
            <w:r>
              <w:rPr>
                <w:lang w:val="en-US"/>
              </w:rPr>
              <w:t>Infrastructures to design</w:t>
            </w:r>
          </w:p>
        </w:tc>
        <w:tc>
          <w:tcPr>
            <w:tcW w:w="4140" w:type="pct"/>
            <w:tcBorders>
              <w:top w:val="single" w:sz="4" w:space="0" w:color="auto"/>
              <w:bottom w:val="single" w:sz="4" w:space="0" w:color="auto"/>
            </w:tcBorders>
            <w:shd w:val="clear" w:color="auto" w:fill="auto"/>
            <w:vAlign w:val="center"/>
          </w:tcPr>
          <w:p w14:paraId="1E664E1A" w14:textId="50EF07BF" w:rsidR="00A96F4D" w:rsidRPr="003060B1" w:rsidRDefault="003060B1" w:rsidP="00A96F4D">
            <w:pPr>
              <w:pStyle w:val="ps"/>
              <w:spacing w:before="0"/>
              <w:jc w:val="left"/>
              <w:rPr>
                <w:lang w:val="en-US"/>
              </w:rPr>
            </w:pPr>
            <w:r w:rsidRPr="003060B1">
              <w:rPr>
                <w:lang w:val="en-US"/>
              </w:rPr>
              <w:t>The number of infrastructures that were designed to mitigate impacts in comparison with the</w:t>
            </w:r>
            <w:r>
              <w:rPr>
                <w:lang w:val="en-US"/>
              </w:rPr>
              <w:t xml:space="preserve"> ESMP</w:t>
            </w:r>
            <w:r w:rsidRPr="003060B1">
              <w:rPr>
                <w:lang w:val="en-US"/>
              </w:rPr>
              <w:t xml:space="preserve"> </w:t>
            </w:r>
            <w:r>
              <w:rPr>
                <w:lang w:val="en-US"/>
              </w:rPr>
              <w:t>recommendation</w:t>
            </w:r>
            <w:r w:rsidR="00D07C14">
              <w:rPr>
                <w:lang w:val="en-US"/>
              </w:rPr>
              <w:t>s</w:t>
            </w:r>
          </w:p>
        </w:tc>
      </w:tr>
      <w:tr w:rsidR="00A96F4D" w:rsidRPr="00A53C3A" w14:paraId="2E99F1BF" w14:textId="77777777" w:rsidTr="00A96F4D">
        <w:tc>
          <w:tcPr>
            <w:tcW w:w="860" w:type="pct"/>
            <w:tcBorders>
              <w:top w:val="single" w:sz="4" w:space="0" w:color="auto"/>
              <w:bottom w:val="double" w:sz="4" w:space="0" w:color="auto"/>
            </w:tcBorders>
            <w:shd w:val="clear" w:color="auto" w:fill="auto"/>
            <w:vAlign w:val="center"/>
          </w:tcPr>
          <w:p w14:paraId="47932209" w14:textId="77777777" w:rsidR="0078080F" w:rsidRDefault="0078080F" w:rsidP="00A96F4D">
            <w:pPr>
              <w:pStyle w:val="ps"/>
              <w:spacing w:before="0"/>
              <w:jc w:val="left"/>
              <w:rPr>
                <w:lang w:val="en-US"/>
              </w:rPr>
            </w:pPr>
          </w:p>
          <w:p w14:paraId="494A6F0D" w14:textId="77777777" w:rsidR="00A96F4D" w:rsidRDefault="00A96F4D" w:rsidP="00A96F4D">
            <w:pPr>
              <w:pStyle w:val="ps"/>
              <w:spacing w:before="0"/>
              <w:jc w:val="left"/>
              <w:rPr>
                <w:lang w:val="en-US"/>
              </w:rPr>
            </w:pPr>
            <w:r w:rsidRPr="00AC0334">
              <w:rPr>
                <w:lang w:val="en-US"/>
              </w:rPr>
              <w:t>Phasing work inside MWR and Ng’ona Lodge property</w:t>
            </w:r>
          </w:p>
          <w:p w14:paraId="2C44EDF0" w14:textId="5B4C3205" w:rsidR="0078080F" w:rsidRPr="00A53C3A" w:rsidRDefault="0078080F" w:rsidP="00A96F4D">
            <w:pPr>
              <w:pStyle w:val="ps"/>
              <w:spacing w:before="0"/>
              <w:jc w:val="left"/>
              <w:rPr>
                <w:lang w:val="en-US"/>
              </w:rPr>
            </w:pPr>
          </w:p>
        </w:tc>
        <w:tc>
          <w:tcPr>
            <w:tcW w:w="4140" w:type="pct"/>
            <w:tcBorders>
              <w:top w:val="single" w:sz="4" w:space="0" w:color="auto"/>
              <w:bottom w:val="double" w:sz="4" w:space="0" w:color="auto"/>
            </w:tcBorders>
            <w:shd w:val="clear" w:color="auto" w:fill="auto"/>
            <w:vAlign w:val="center"/>
          </w:tcPr>
          <w:p w14:paraId="6B68CD54" w14:textId="340BF0D6" w:rsidR="00A96F4D" w:rsidRPr="0079229D" w:rsidRDefault="0079229D" w:rsidP="00A96F4D">
            <w:pPr>
              <w:pStyle w:val="ps"/>
              <w:spacing w:before="0"/>
              <w:jc w:val="left"/>
              <w:rPr>
                <w:lang w:val="en-US"/>
              </w:rPr>
            </w:pPr>
            <w:r w:rsidRPr="0079229D">
              <w:rPr>
                <w:lang w:val="en-US"/>
              </w:rPr>
              <w:t>Compliance with phased work at MWR, working within only one of three sections at a time</w:t>
            </w:r>
          </w:p>
        </w:tc>
      </w:tr>
      <w:tr w:rsidR="00210CB0" w:rsidRPr="00A53C3A" w14:paraId="717780A8"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3A051EB3" w14:textId="77777777" w:rsidR="00210CB0" w:rsidRPr="00A53C3A" w:rsidRDefault="00210CB0" w:rsidP="00C36DBD">
            <w:pPr>
              <w:pStyle w:val="ps"/>
              <w:spacing w:before="0"/>
              <w:jc w:val="left"/>
              <w:rPr>
                <w:lang w:val="en-US"/>
              </w:rPr>
            </w:pPr>
            <w:r>
              <w:rPr>
                <w:lang w:val="en-US"/>
              </w:rPr>
              <w:t>Compensation</w:t>
            </w:r>
            <w:r w:rsidRPr="005D024B">
              <w:rPr>
                <w:lang w:val="en-US"/>
              </w:rPr>
              <w:t xml:space="preserve"> Plan for Majete Wildlife Reserve</w:t>
            </w:r>
          </w:p>
        </w:tc>
      </w:tr>
      <w:tr w:rsidR="00A96F4D" w:rsidRPr="00A53C3A" w14:paraId="651BB892" w14:textId="77777777" w:rsidTr="00A96F4D">
        <w:tc>
          <w:tcPr>
            <w:tcW w:w="860" w:type="pct"/>
            <w:tcBorders>
              <w:top w:val="single" w:sz="12" w:space="0" w:color="auto"/>
              <w:bottom w:val="single" w:sz="4" w:space="0" w:color="auto"/>
            </w:tcBorders>
            <w:shd w:val="clear" w:color="auto" w:fill="auto"/>
            <w:vAlign w:val="center"/>
          </w:tcPr>
          <w:p w14:paraId="6DC59D43" w14:textId="1FE5CAEA" w:rsidR="00A96F4D" w:rsidRDefault="00A96F4D" w:rsidP="00A96F4D">
            <w:pPr>
              <w:pStyle w:val="ps"/>
              <w:spacing w:before="0"/>
              <w:jc w:val="left"/>
              <w:rPr>
                <w:lang w:val="en-US"/>
              </w:rPr>
            </w:pPr>
            <w:r>
              <w:rPr>
                <w:lang w:val="en-US"/>
              </w:rPr>
              <w:lastRenderedPageBreak/>
              <w:t>Compensation 1</w:t>
            </w:r>
          </w:p>
        </w:tc>
        <w:tc>
          <w:tcPr>
            <w:tcW w:w="4140" w:type="pct"/>
            <w:tcBorders>
              <w:top w:val="single" w:sz="12" w:space="0" w:color="auto"/>
              <w:bottom w:val="single" w:sz="4" w:space="0" w:color="auto"/>
            </w:tcBorders>
            <w:shd w:val="clear" w:color="auto" w:fill="auto"/>
            <w:vAlign w:val="center"/>
          </w:tcPr>
          <w:p w14:paraId="6146684A" w14:textId="619D0C95" w:rsidR="00A96F4D" w:rsidRPr="003060B1" w:rsidRDefault="00D07C14" w:rsidP="00A96F4D">
            <w:pPr>
              <w:pStyle w:val="ps"/>
              <w:spacing w:before="0"/>
              <w:jc w:val="left"/>
              <w:rPr>
                <w:lang w:val="en-US"/>
              </w:rPr>
            </w:pPr>
            <w:r w:rsidRPr="003060B1">
              <w:rPr>
                <w:lang w:val="en-US"/>
              </w:rPr>
              <w:t>The</w:t>
            </w:r>
            <w:r w:rsidR="003060B1" w:rsidRPr="003060B1">
              <w:rPr>
                <w:lang w:val="en-US"/>
              </w:rPr>
              <w:t xml:space="preserve"> gross revenue of MWR and the community campsite before, during and after work.</w:t>
            </w:r>
          </w:p>
        </w:tc>
      </w:tr>
      <w:tr w:rsidR="00A96F4D" w:rsidRPr="00A53C3A" w14:paraId="228E729F" w14:textId="77777777" w:rsidTr="00A96F4D">
        <w:tc>
          <w:tcPr>
            <w:tcW w:w="860" w:type="pct"/>
            <w:tcBorders>
              <w:top w:val="single" w:sz="4" w:space="0" w:color="auto"/>
              <w:bottom w:val="single" w:sz="4" w:space="0" w:color="auto"/>
            </w:tcBorders>
            <w:shd w:val="clear" w:color="auto" w:fill="auto"/>
            <w:vAlign w:val="center"/>
          </w:tcPr>
          <w:p w14:paraId="5CE6149F" w14:textId="4DA641FB" w:rsidR="00A96F4D" w:rsidRDefault="00A96F4D" w:rsidP="00A96F4D">
            <w:pPr>
              <w:pStyle w:val="ps"/>
              <w:spacing w:before="0"/>
              <w:jc w:val="left"/>
              <w:rPr>
                <w:lang w:val="en-US"/>
              </w:rPr>
            </w:pPr>
            <w:r>
              <w:rPr>
                <w:lang w:val="en-US"/>
              </w:rPr>
              <w:t>Compensation 2</w:t>
            </w:r>
          </w:p>
        </w:tc>
        <w:tc>
          <w:tcPr>
            <w:tcW w:w="4140" w:type="pct"/>
            <w:tcBorders>
              <w:top w:val="single" w:sz="4" w:space="0" w:color="auto"/>
              <w:bottom w:val="single" w:sz="4" w:space="0" w:color="auto"/>
            </w:tcBorders>
            <w:shd w:val="clear" w:color="auto" w:fill="auto"/>
            <w:vAlign w:val="center"/>
          </w:tcPr>
          <w:p w14:paraId="01B1F19B" w14:textId="4F3193BF" w:rsidR="00A96F4D" w:rsidRDefault="003060B1" w:rsidP="00A96F4D">
            <w:pPr>
              <w:pStyle w:val="ps"/>
              <w:spacing w:before="0"/>
              <w:jc w:val="left"/>
              <w:rPr>
                <w:lang w:val="en-US"/>
              </w:rPr>
            </w:pPr>
            <w:r w:rsidRPr="003060B1">
              <w:rPr>
                <w:lang w:val="en-US"/>
              </w:rPr>
              <w:t>Completion of the compensation measures (diverted road, etc.)</w:t>
            </w:r>
          </w:p>
        </w:tc>
      </w:tr>
      <w:tr w:rsidR="00A96F4D" w:rsidRPr="00A53C3A" w14:paraId="53140704" w14:textId="77777777" w:rsidTr="00A96F4D">
        <w:tc>
          <w:tcPr>
            <w:tcW w:w="860" w:type="pct"/>
            <w:tcBorders>
              <w:top w:val="single" w:sz="4" w:space="0" w:color="auto"/>
              <w:bottom w:val="single" w:sz="4" w:space="0" w:color="auto"/>
            </w:tcBorders>
            <w:shd w:val="clear" w:color="auto" w:fill="auto"/>
            <w:vAlign w:val="center"/>
          </w:tcPr>
          <w:p w14:paraId="35A4B8DE" w14:textId="31281E1C" w:rsidR="00A96F4D" w:rsidRDefault="00A96F4D" w:rsidP="00A96F4D">
            <w:pPr>
              <w:pStyle w:val="ps"/>
              <w:spacing w:before="0"/>
              <w:jc w:val="left"/>
              <w:rPr>
                <w:lang w:val="en-US"/>
              </w:rPr>
            </w:pPr>
            <w:r>
              <w:rPr>
                <w:lang w:val="en-US"/>
              </w:rPr>
              <w:t>Compensation 4</w:t>
            </w:r>
          </w:p>
        </w:tc>
        <w:tc>
          <w:tcPr>
            <w:tcW w:w="4140" w:type="pct"/>
            <w:tcBorders>
              <w:top w:val="single" w:sz="4" w:space="0" w:color="auto"/>
              <w:bottom w:val="single" w:sz="4" w:space="0" w:color="auto"/>
            </w:tcBorders>
            <w:shd w:val="clear" w:color="auto" w:fill="auto"/>
            <w:vAlign w:val="center"/>
          </w:tcPr>
          <w:p w14:paraId="0B54E64E" w14:textId="5393C77A" w:rsidR="00A96F4D" w:rsidRPr="003060B1" w:rsidRDefault="003060B1" w:rsidP="0079229D">
            <w:pPr>
              <w:pStyle w:val="ps"/>
              <w:spacing w:before="0"/>
              <w:jc w:val="left"/>
              <w:rPr>
                <w:lang w:val="en-US"/>
              </w:rPr>
            </w:pPr>
            <w:r w:rsidRPr="003060B1">
              <w:rPr>
                <w:lang w:val="en-US"/>
              </w:rPr>
              <w:t xml:space="preserve">Monitoring of wildlife will define performance indicators. </w:t>
            </w:r>
          </w:p>
        </w:tc>
      </w:tr>
      <w:tr w:rsidR="00A96F4D" w:rsidRPr="00A53C3A" w14:paraId="22752C4B" w14:textId="77777777" w:rsidTr="00A96F4D">
        <w:tc>
          <w:tcPr>
            <w:tcW w:w="860" w:type="pct"/>
            <w:tcBorders>
              <w:top w:val="single" w:sz="4" w:space="0" w:color="auto"/>
              <w:bottom w:val="double" w:sz="4" w:space="0" w:color="auto"/>
            </w:tcBorders>
            <w:shd w:val="clear" w:color="auto" w:fill="auto"/>
            <w:vAlign w:val="center"/>
          </w:tcPr>
          <w:p w14:paraId="50F9CB52" w14:textId="0C8A5E5B" w:rsidR="00A96F4D" w:rsidRDefault="00A96F4D" w:rsidP="00A96F4D">
            <w:pPr>
              <w:pStyle w:val="ps"/>
              <w:spacing w:before="0"/>
              <w:jc w:val="left"/>
              <w:rPr>
                <w:lang w:val="en-US"/>
              </w:rPr>
            </w:pPr>
            <w:r>
              <w:rPr>
                <w:lang w:val="en-US"/>
              </w:rPr>
              <w:t>Compensation 6</w:t>
            </w:r>
          </w:p>
        </w:tc>
        <w:tc>
          <w:tcPr>
            <w:tcW w:w="4140" w:type="pct"/>
            <w:tcBorders>
              <w:top w:val="single" w:sz="4" w:space="0" w:color="auto"/>
              <w:bottom w:val="double" w:sz="4" w:space="0" w:color="auto"/>
            </w:tcBorders>
            <w:shd w:val="clear" w:color="auto" w:fill="auto"/>
            <w:vAlign w:val="center"/>
          </w:tcPr>
          <w:p w14:paraId="19F9E28E" w14:textId="316E2D28" w:rsidR="00A96F4D" w:rsidRDefault="003060B1" w:rsidP="0079229D">
            <w:pPr>
              <w:pStyle w:val="ps"/>
              <w:spacing w:before="0"/>
              <w:jc w:val="left"/>
              <w:rPr>
                <w:lang w:val="en-US"/>
              </w:rPr>
            </w:pPr>
            <w:r w:rsidRPr="003060B1">
              <w:rPr>
                <w:lang w:val="en-US"/>
              </w:rPr>
              <w:t xml:space="preserve">Monitoring of dead animals could take place at any time (as part </w:t>
            </w:r>
            <w:r w:rsidR="0079229D">
              <w:rPr>
                <w:lang w:val="en-US"/>
              </w:rPr>
              <w:t xml:space="preserve">of </w:t>
            </w:r>
            <w:r w:rsidR="0079229D" w:rsidRPr="0079229D">
              <w:rPr>
                <w:lang w:val="en-US"/>
              </w:rPr>
              <w:t>forthcoming MoU between BWO and DNPW</w:t>
            </w:r>
            <w:r w:rsidRPr="003060B1">
              <w:rPr>
                <w:lang w:val="en-US"/>
              </w:rPr>
              <w:t>).</w:t>
            </w:r>
          </w:p>
        </w:tc>
      </w:tr>
      <w:tr w:rsidR="00210CB0" w:rsidRPr="00A53C3A" w14:paraId="3175EAE9"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2FD24A37" w14:textId="260CDA78" w:rsidR="00210CB0" w:rsidRDefault="00210CB0" w:rsidP="009309D8">
            <w:pPr>
              <w:pStyle w:val="ps"/>
              <w:spacing w:before="0"/>
              <w:jc w:val="left"/>
              <w:rPr>
                <w:lang w:val="en-US"/>
              </w:rPr>
            </w:pPr>
            <w:r w:rsidRPr="00223DD5">
              <w:rPr>
                <w:lang w:val="en-US"/>
              </w:rPr>
              <w:t xml:space="preserve">Action Plan </w:t>
            </w:r>
            <w:r w:rsidR="009309D8">
              <w:rPr>
                <w:lang w:val="en-US"/>
              </w:rPr>
              <w:t>against invasive fishes</w:t>
            </w:r>
          </w:p>
        </w:tc>
      </w:tr>
      <w:tr w:rsidR="00210CB0" w:rsidRPr="00A53C3A" w14:paraId="5DEABEE2" w14:textId="77777777" w:rsidTr="00A96F4D">
        <w:tc>
          <w:tcPr>
            <w:tcW w:w="860" w:type="pct"/>
            <w:tcBorders>
              <w:top w:val="single" w:sz="12" w:space="0" w:color="auto"/>
              <w:bottom w:val="double" w:sz="4" w:space="0" w:color="auto"/>
            </w:tcBorders>
            <w:shd w:val="clear" w:color="auto" w:fill="auto"/>
            <w:vAlign w:val="center"/>
          </w:tcPr>
          <w:p w14:paraId="73163CC1" w14:textId="0182C2C9" w:rsidR="00210CB0" w:rsidRPr="00223DD5" w:rsidRDefault="00A96F4D" w:rsidP="00C36DBD">
            <w:pPr>
              <w:pStyle w:val="ps"/>
              <w:spacing w:before="0"/>
              <w:jc w:val="left"/>
              <w:rPr>
                <w:lang w:val="en-US"/>
              </w:rPr>
            </w:pPr>
            <w:r w:rsidRPr="00A96F4D">
              <w:rPr>
                <w:lang w:val="en-US"/>
              </w:rPr>
              <w:t>Mitigation 1</w:t>
            </w:r>
          </w:p>
        </w:tc>
        <w:tc>
          <w:tcPr>
            <w:tcW w:w="4140" w:type="pct"/>
            <w:tcBorders>
              <w:top w:val="single" w:sz="12" w:space="0" w:color="auto"/>
              <w:bottom w:val="double" w:sz="4" w:space="0" w:color="auto"/>
            </w:tcBorders>
            <w:shd w:val="clear" w:color="auto" w:fill="auto"/>
            <w:vAlign w:val="center"/>
          </w:tcPr>
          <w:p w14:paraId="42735759" w14:textId="728D84B7" w:rsidR="00210CB0" w:rsidRPr="00223DD5" w:rsidRDefault="003060B1" w:rsidP="00C36DBD">
            <w:pPr>
              <w:pStyle w:val="ps"/>
              <w:spacing w:before="0"/>
              <w:jc w:val="left"/>
              <w:rPr>
                <w:lang w:val="en-US"/>
              </w:rPr>
            </w:pPr>
            <w:r w:rsidRPr="0036283C">
              <w:rPr>
                <w:lang w:val="en-US"/>
              </w:rPr>
              <w:t xml:space="preserve">Due to the high risk, it is suggested that the EAD carries out </w:t>
            </w:r>
            <w:r w:rsidR="009F7103" w:rsidRPr="009F7103">
              <w:rPr>
                <w:lang w:val="en-US"/>
              </w:rPr>
              <w:t>semiannual</w:t>
            </w:r>
            <w:r w:rsidRPr="0036283C">
              <w:rPr>
                <w:lang w:val="en-US"/>
              </w:rPr>
              <w:t xml:space="preserve"> site with the </w:t>
            </w:r>
            <w:r w:rsidR="0079229D" w:rsidRPr="0079229D">
              <w:rPr>
                <w:lang w:val="en-US"/>
              </w:rPr>
              <w:t>Bulk Water Operator</w:t>
            </w:r>
            <w:r w:rsidRPr="0036283C">
              <w:rPr>
                <w:lang w:val="en-US"/>
              </w:rPr>
              <w:t xml:space="preserve"> and African Park (because it would located inside MWR) to assess the integrity of the fish weir</w:t>
            </w:r>
            <w:r>
              <w:rPr>
                <w:lang w:val="en-US"/>
              </w:rPr>
              <w:t xml:space="preserve"> and identify areas that need to be repaired</w:t>
            </w:r>
            <w:r w:rsidRPr="0036283C">
              <w:rPr>
                <w:lang w:val="en-US"/>
              </w:rPr>
              <w:t xml:space="preserve">. It is necessary that the </w:t>
            </w:r>
            <w:r w:rsidR="0079229D" w:rsidRPr="0079229D">
              <w:rPr>
                <w:lang w:val="en-US"/>
              </w:rPr>
              <w:t>Bulk Water Operator</w:t>
            </w:r>
            <w:r w:rsidRPr="0036283C">
              <w:rPr>
                <w:lang w:val="en-US"/>
              </w:rPr>
              <w:t xml:space="preserve"> budget maintenance of the weir</w:t>
            </w:r>
            <w:r>
              <w:rPr>
                <w:lang w:val="en-US"/>
              </w:rPr>
              <w:t xml:space="preserve"> including silt</w:t>
            </w:r>
            <w:r w:rsidR="0078080F">
              <w:rPr>
                <w:lang w:val="en-US"/>
              </w:rPr>
              <w:t xml:space="preserve"> and debris</w:t>
            </w:r>
            <w:r>
              <w:rPr>
                <w:lang w:val="en-US"/>
              </w:rPr>
              <w:t xml:space="preserve"> removal</w:t>
            </w:r>
            <w:r w:rsidRPr="0036283C">
              <w:rPr>
                <w:lang w:val="en-US"/>
              </w:rPr>
              <w:t>.</w:t>
            </w:r>
            <w:r>
              <w:rPr>
                <w:lang w:val="en-US"/>
              </w:rPr>
              <w:t xml:space="preserve"> Each visit shall be followed by a report with pictures</w:t>
            </w:r>
          </w:p>
        </w:tc>
      </w:tr>
      <w:tr w:rsidR="00210CB0" w:rsidRPr="00A53C3A" w14:paraId="6BD16FB9"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02860DF0" w14:textId="77777777" w:rsidR="00210CB0" w:rsidRDefault="00210CB0" w:rsidP="00C36DBD">
            <w:pPr>
              <w:pStyle w:val="ps"/>
              <w:spacing w:before="0"/>
              <w:jc w:val="left"/>
              <w:rPr>
                <w:lang w:val="en-US"/>
              </w:rPr>
            </w:pPr>
            <w:r w:rsidRPr="008F3143">
              <w:rPr>
                <w:lang w:val="en-US"/>
              </w:rPr>
              <w:t>Action plan for health and safety</w:t>
            </w:r>
          </w:p>
        </w:tc>
      </w:tr>
      <w:tr w:rsidR="00A96F4D" w:rsidRPr="00A53C3A" w14:paraId="02DE3236" w14:textId="77777777" w:rsidTr="00A96F4D">
        <w:tc>
          <w:tcPr>
            <w:tcW w:w="860" w:type="pct"/>
            <w:tcBorders>
              <w:top w:val="single" w:sz="12" w:space="0" w:color="auto"/>
              <w:bottom w:val="single" w:sz="4" w:space="0" w:color="auto"/>
            </w:tcBorders>
            <w:shd w:val="clear" w:color="auto" w:fill="auto"/>
            <w:vAlign w:val="center"/>
          </w:tcPr>
          <w:p w14:paraId="50660334" w14:textId="4503919F" w:rsidR="00A96F4D" w:rsidRPr="008F3143" w:rsidRDefault="00A96F4D" w:rsidP="00A96F4D">
            <w:pPr>
              <w:pStyle w:val="ps"/>
              <w:spacing w:before="0"/>
              <w:jc w:val="left"/>
              <w:rPr>
                <w:lang w:val="en-US"/>
              </w:rPr>
            </w:pPr>
            <w:r w:rsidRPr="006658E8">
              <w:rPr>
                <w:lang w:val="en-US"/>
              </w:rPr>
              <w:t>Mitigation 1</w:t>
            </w:r>
          </w:p>
        </w:tc>
        <w:tc>
          <w:tcPr>
            <w:tcW w:w="4140" w:type="pct"/>
            <w:tcBorders>
              <w:top w:val="single" w:sz="12" w:space="0" w:color="auto"/>
              <w:bottom w:val="single" w:sz="4" w:space="0" w:color="auto"/>
            </w:tcBorders>
            <w:shd w:val="clear" w:color="auto" w:fill="auto"/>
            <w:vAlign w:val="center"/>
          </w:tcPr>
          <w:p w14:paraId="37E5B85A" w14:textId="4E154499" w:rsidR="00A96F4D" w:rsidRPr="008F3143" w:rsidRDefault="003060B1" w:rsidP="00A96F4D">
            <w:pPr>
              <w:pStyle w:val="ps"/>
              <w:spacing w:before="0"/>
              <w:jc w:val="left"/>
              <w:rPr>
                <w:lang w:val="en-US"/>
              </w:rPr>
            </w:pPr>
            <w:r w:rsidRPr="00A53C3A">
              <w:rPr>
                <w:lang w:val="en-US"/>
              </w:rPr>
              <w:t xml:space="preserve">The </w:t>
            </w:r>
            <w:r>
              <w:rPr>
                <w:lang w:val="en-US"/>
              </w:rPr>
              <w:t xml:space="preserve">evolution of </w:t>
            </w:r>
            <w:r w:rsidRPr="00A53C3A">
              <w:rPr>
                <w:lang w:val="en-US"/>
              </w:rPr>
              <w:t>number of infections</w:t>
            </w:r>
            <w:r>
              <w:rPr>
                <w:lang w:val="en-US"/>
              </w:rPr>
              <w:t xml:space="preserve"> of </w:t>
            </w:r>
            <w:r w:rsidR="005A305F" w:rsidRPr="005A305F">
              <w:rPr>
                <w:lang w:val="en-US"/>
              </w:rPr>
              <w:t>schistosomiasis</w:t>
            </w:r>
            <w:r w:rsidRPr="00A53C3A">
              <w:rPr>
                <w:lang w:val="en-US"/>
              </w:rPr>
              <w:t xml:space="preserve"> in the performance indicator</w:t>
            </w:r>
          </w:p>
        </w:tc>
      </w:tr>
      <w:tr w:rsidR="00A96F4D" w:rsidRPr="00A53C3A" w14:paraId="0C30992D" w14:textId="77777777" w:rsidTr="00A96F4D">
        <w:tc>
          <w:tcPr>
            <w:tcW w:w="860" w:type="pct"/>
            <w:tcBorders>
              <w:top w:val="single" w:sz="4" w:space="0" w:color="auto"/>
              <w:bottom w:val="single" w:sz="4" w:space="0" w:color="auto"/>
            </w:tcBorders>
            <w:shd w:val="clear" w:color="auto" w:fill="auto"/>
            <w:vAlign w:val="center"/>
          </w:tcPr>
          <w:p w14:paraId="54C89BF0" w14:textId="34F65D26" w:rsidR="00A96F4D" w:rsidRPr="008F3143" w:rsidRDefault="00A96F4D" w:rsidP="00A96F4D">
            <w:pPr>
              <w:pStyle w:val="ps"/>
              <w:spacing w:before="0"/>
              <w:jc w:val="left"/>
              <w:rPr>
                <w:lang w:val="en-US"/>
              </w:rPr>
            </w:pPr>
            <w:r w:rsidRPr="00FA4BDA">
              <w:rPr>
                <w:lang w:val="en-US"/>
              </w:rPr>
              <w:t>Mitigation 2</w:t>
            </w:r>
          </w:p>
        </w:tc>
        <w:tc>
          <w:tcPr>
            <w:tcW w:w="4140" w:type="pct"/>
            <w:tcBorders>
              <w:top w:val="single" w:sz="4" w:space="0" w:color="auto"/>
              <w:bottom w:val="single" w:sz="4" w:space="0" w:color="auto"/>
            </w:tcBorders>
            <w:shd w:val="clear" w:color="auto" w:fill="auto"/>
            <w:vAlign w:val="center"/>
          </w:tcPr>
          <w:p w14:paraId="2F1322F3" w14:textId="555B7F85" w:rsidR="00A96F4D" w:rsidRPr="008F3143" w:rsidRDefault="003060B1" w:rsidP="00A96F4D">
            <w:pPr>
              <w:pStyle w:val="ps"/>
              <w:spacing w:before="0"/>
              <w:jc w:val="left"/>
              <w:rPr>
                <w:lang w:val="en-US"/>
              </w:rPr>
            </w:pPr>
            <w:r w:rsidRPr="00A53C3A">
              <w:rPr>
                <w:lang w:val="en-US"/>
              </w:rPr>
              <w:t>The number of people that have drowned in the canal and the evolution of accident</w:t>
            </w:r>
            <w:r>
              <w:rPr>
                <w:lang w:val="en-US"/>
              </w:rPr>
              <w:t>s</w:t>
            </w:r>
          </w:p>
        </w:tc>
      </w:tr>
      <w:tr w:rsidR="00210CB0" w:rsidRPr="00A53C3A" w14:paraId="6B259E4F"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7DF640EC" w14:textId="77777777" w:rsidR="00210CB0" w:rsidRPr="008F3143" w:rsidRDefault="00210CB0" w:rsidP="00C36DBD">
            <w:pPr>
              <w:pStyle w:val="ps"/>
              <w:spacing w:before="0"/>
              <w:jc w:val="left"/>
              <w:rPr>
                <w:lang w:val="en-US"/>
              </w:rPr>
            </w:pPr>
            <w:r w:rsidRPr="008F3143">
              <w:rPr>
                <w:lang w:val="en-US"/>
              </w:rPr>
              <w:t xml:space="preserve">Action </w:t>
            </w:r>
            <w:r>
              <w:rPr>
                <w:lang w:val="en-US"/>
              </w:rPr>
              <w:t>P</w:t>
            </w:r>
            <w:r w:rsidRPr="008F3143">
              <w:rPr>
                <w:lang w:val="en-US"/>
              </w:rPr>
              <w:t>lan for socioeconomic impacts</w:t>
            </w:r>
          </w:p>
        </w:tc>
      </w:tr>
      <w:tr w:rsidR="00A96F4D" w:rsidRPr="00A53C3A" w14:paraId="61659D36" w14:textId="77777777" w:rsidTr="00A96F4D">
        <w:tc>
          <w:tcPr>
            <w:tcW w:w="860" w:type="pct"/>
            <w:tcBorders>
              <w:top w:val="single" w:sz="12" w:space="0" w:color="auto"/>
              <w:bottom w:val="single" w:sz="4" w:space="0" w:color="auto"/>
            </w:tcBorders>
            <w:shd w:val="clear" w:color="auto" w:fill="auto"/>
            <w:vAlign w:val="center"/>
          </w:tcPr>
          <w:p w14:paraId="44DFB1F8" w14:textId="147AF4EF" w:rsidR="00A96F4D" w:rsidRPr="008F3143" w:rsidRDefault="00A96F4D" w:rsidP="000379D4">
            <w:pPr>
              <w:pStyle w:val="ps"/>
              <w:spacing w:before="0"/>
              <w:jc w:val="left"/>
              <w:rPr>
                <w:lang w:val="en-US"/>
              </w:rPr>
            </w:pPr>
            <w:r w:rsidRPr="008F3143">
              <w:rPr>
                <w:lang w:val="en-US"/>
              </w:rPr>
              <w:t>Mitigation 2 and 6</w:t>
            </w:r>
          </w:p>
        </w:tc>
        <w:tc>
          <w:tcPr>
            <w:tcW w:w="4140" w:type="pct"/>
            <w:tcBorders>
              <w:top w:val="single" w:sz="12" w:space="0" w:color="auto"/>
              <w:bottom w:val="single" w:sz="4" w:space="0" w:color="auto"/>
            </w:tcBorders>
            <w:shd w:val="clear" w:color="auto" w:fill="auto"/>
            <w:vAlign w:val="center"/>
          </w:tcPr>
          <w:p w14:paraId="156FE057" w14:textId="09B9AA1B" w:rsidR="003060B1" w:rsidRDefault="003060B1" w:rsidP="000379D4">
            <w:pPr>
              <w:pStyle w:val="ps"/>
              <w:spacing w:before="0"/>
              <w:rPr>
                <w:lang w:val="en-US"/>
              </w:rPr>
            </w:pPr>
            <w:r>
              <w:rPr>
                <w:lang w:val="en-US"/>
              </w:rPr>
              <w:t xml:space="preserve">Crime level, number of cases for illegal use of natural resources (recorded by the DNPW and the </w:t>
            </w:r>
            <w:r w:rsidR="001149DF">
              <w:rPr>
                <w:lang w:val="en-US"/>
              </w:rPr>
              <w:t>local law enforcement</w:t>
            </w:r>
            <w:r>
              <w:rPr>
                <w:lang w:val="en-US"/>
              </w:rPr>
              <w:t xml:space="preserve">). </w:t>
            </w:r>
          </w:p>
          <w:p w14:paraId="1F538016" w14:textId="7FFE2C96" w:rsidR="00A96F4D" w:rsidRPr="008F3143" w:rsidRDefault="003060B1" w:rsidP="000379D4">
            <w:pPr>
              <w:pStyle w:val="ps"/>
              <w:spacing w:before="0"/>
              <w:jc w:val="left"/>
              <w:rPr>
                <w:lang w:val="en-US"/>
              </w:rPr>
            </w:pPr>
            <w:r>
              <w:t>Numbers of PAPs employed</w:t>
            </w:r>
          </w:p>
        </w:tc>
      </w:tr>
      <w:tr w:rsidR="00A96F4D" w:rsidRPr="00A53C3A" w14:paraId="18B81622" w14:textId="77777777" w:rsidTr="00A96F4D">
        <w:tc>
          <w:tcPr>
            <w:tcW w:w="860" w:type="pct"/>
            <w:tcBorders>
              <w:top w:val="single" w:sz="4" w:space="0" w:color="auto"/>
              <w:bottom w:val="single" w:sz="4" w:space="0" w:color="auto"/>
            </w:tcBorders>
            <w:shd w:val="clear" w:color="auto" w:fill="auto"/>
            <w:vAlign w:val="center"/>
          </w:tcPr>
          <w:p w14:paraId="34AD352C" w14:textId="4C133590" w:rsidR="00A96F4D" w:rsidRPr="008F3143" w:rsidRDefault="00A96F4D" w:rsidP="00A96F4D">
            <w:pPr>
              <w:pStyle w:val="ps"/>
              <w:spacing w:before="0"/>
              <w:jc w:val="left"/>
              <w:rPr>
                <w:lang w:val="en-US"/>
              </w:rPr>
            </w:pPr>
            <w:r>
              <w:rPr>
                <w:lang w:val="en-US"/>
              </w:rPr>
              <w:t>Mitigation 4</w:t>
            </w:r>
          </w:p>
        </w:tc>
        <w:tc>
          <w:tcPr>
            <w:tcW w:w="4140" w:type="pct"/>
            <w:tcBorders>
              <w:top w:val="single" w:sz="4" w:space="0" w:color="auto"/>
              <w:bottom w:val="single" w:sz="4" w:space="0" w:color="auto"/>
            </w:tcBorders>
            <w:shd w:val="clear" w:color="auto" w:fill="auto"/>
            <w:vAlign w:val="center"/>
          </w:tcPr>
          <w:p w14:paraId="73DDA2B6" w14:textId="149B8B03" w:rsidR="00A96F4D" w:rsidRPr="003060B1" w:rsidRDefault="003060B1" w:rsidP="00A96F4D">
            <w:pPr>
              <w:pStyle w:val="ps"/>
              <w:spacing w:before="0"/>
              <w:jc w:val="left"/>
              <w:rPr>
                <w:lang w:val="en-US"/>
              </w:rPr>
            </w:pPr>
            <w:r w:rsidRPr="003060B1">
              <w:rPr>
                <w:lang w:val="en-US"/>
              </w:rPr>
              <w:t>The number of bridges and paths built (and the number of complaints regarding access)</w:t>
            </w:r>
          </w:p>
        </w:tc>
      </w:tr>
      <w:tr w:rsidR="00A96F4D" w:rsidRPr="00A53C3A" w14:paraId="51976503" w14:textId="77777777" w:rsidTr="00A96F4D">
        <w:tc>
          <w:tcPr>
            <w:tcW w:w="860" w:type="pct"/>
            <w:tcBorders>
              <w:top w:val="single" w:sz="4" w:space="0" w:color="auto"/>
              <w:bottom w:val="double" w:sz="4" w:space="0" w:color="auto"/>
            </w:tcBorders>
            <w:shd w:val="clear" w:color="auto" w:fill="auto"/>
            <w:vAlign w:val="center"/>
          </w:tcPr>
          <w:p w14:paraId="5457BB84" w14:textId="17FAACC2" w:rsidR="00A96F4D" w:rsidRPr="008F3143" w:rsidRDefault="00A96F4D" w:rsidP="00A96F4D">
            <w:pPr>
              <w:pStyle w:val="ps"/>
              <w:spacing w:before="0"/>
              <w:jc w:val="left"/>
              <w:rPr>
                <w:lang w:val="en-US"/>
              </w:rPr>
            </w:pPr>
            <w:r>
              <w:t>Mitigation 13</w:t>
            </w:r>
          </w:p>
        </w:tc>
        <w:tc>
          <w:tcPr>
            <w:tcW w:w="4140" w:type="pct"/>
            <w:tcBorders>
              <w:top w:val="single" w:sz="4" w:space="0" w:color="auto"/>
              <w:bottom w:val="double" w:sz="4" w:space="0" w:color="auto"/>
            </w:tcBorders>
            <w:shd w:val="clear" w:color="auto" w:fill="auto"/>
            <w:vAlign w:val="center"/>
          </w:tcPr>
          <w:p w14:paraId="44C195AA" w14:textId="7C90D2E6" w:rsidR="00A96F4D" w:rsidRPr="008F3143" w:rsidRDefault="000379D4" w:rsidP="000379D4">
            <w:pPr>
              <w:pStyle w:val="ps"/>
              <w:spacing w:before="0"/>
              <w:jc w:val="left"/>
              <w:rPr>
                <w:lang w:val="en-US"/>
              </w:rPr>
            </w:pPr>
            <w:r>
              <w:rPr>
                <w:lang w:val="en-US"/>
              </w:rPr>
              <w:t>Performance indicators are described in</w:t>
            </w:r>
            <w:r w:rsidR="003060B1" w:rsidRPr="003060B1">
              <w:rPr>
                <w:lang w:val="en-US"/>
              </w:rPr>
              <w:t xml:space="preserve"> the Grievance Redress Mechanism (GRM)</w:t>
            </w:r>
          </w:p>
        </w:tc>
      </w:tr>
      <w:tr w:rsidR="00210CB0" w:rsidRPr="00A53C3A" w14:paraId="17CF7F90" w14:textId="77777777" w:rsidTr="00A96F4D">
        <w:tc>
          <w:tcPr>
            <w:tcW w:w="5000" w:type="pct"/>
            <w:gridSpan w:val="2"/>
            <w:tcBorders>
              <w:top w:val="double" w:sz="4" w:space="0" w:color="auto"/>
              <w:bottom w:val="single" w:sz="12" w:space="0" w:color="auto"/>
            </w:tcBorders>
            <w:shd w:val="clear" w:color="auto" w:fill="F2F2F2" w:themeFill="background1" w:themeFillShade="F2"/>
            <w:vAlign w:val="center"/>
          </w:tcPr>
          <w:p w14:paraId="24A98E94" w14:textId="77777777" w:rsidR="00210CB0" w:rsidRDefault="00210CB0" w:rsidP="00C36DBD">
            <w:pPr>
              <w:pStyle w:val="ps"/>
              <w:spacing w:before="0"/>
              <w:jc w:val="left"/>
              <w:rPr>
                <w:lang w:val="en-US"/>
              </w:rPr>
            </w:pPr>
            <w:r>
              <w:rPr>
                <w:lang w:val="en-US"/>
              </w:rPr>
              <w:t>Action P</w:t>
            </w:r>
            <w:r w:rsidRPr="00E6728A">
              <w:rPr>
                <w:lang w:val="en-US"/>
              </w:rPr>
              <w:t>lan for cultural heritage</w:t>
            </w:r>
          </w:p>
        </w:tc>
      </w:tr>
      <w:tr w:rsidR="003060B1" w:rsidRPr="00A53C3A" w14:paraId="55FED971" w14:textId="77777777" w:rsidTr="00C36DBD">
        <w:tc>
          <w:tcPr>
            <w:tcW w:w="860" w:type="pct"/>
            <w:tcBorders>
              <w:top w:val="single" w:sz="12" w:space="0" w:color="auto"/>
              <w:bottom w:val="single" w:sz="4" w:space="0" w:color="auto"/>
            </w:tcBorders>
            <w:shd w:val="clear" w:color="auto" w:fill="auto"/>
            <w:vAlign w:val="center"/>
          </w:tcPr>
          <w:p w14:paraId="3F6A3E53" w14:textId="6AEC93E2" w:rsidR="003060B1" w:rsidRDefault="003060B1" w:rsidP="007D3534">
            <w:pPr>
              <w:pStyle w:val="ps"/>
              <w:spacing w:before="0"/>
              <w:jc w:val="left"/>
              <w:rPr>
                <w:lang w:val="en-US"/>
              </w:rPr>
            </w:pPr>
            <w:r w:rsidRPr="00F4635B">
              <w:rPr>
                <w:lang w:val="en-US"/>
              </w:rPr>
              <w:t>Phase 1: Pre-Construction Data Collection</w:t>
            </w:r>
          </w:p>
        </w:tc>
        <w:tc>
          <w:tcPr>
            <w:tcW w:w="4140" w:type="pct"/>
            <w:vMerge w:val="restart"/>
            <w:tcBorders>
              <w:top w:val="single" w:sz="12" w:space="0" w:color="auto"/>
            </w:tcBorders>
            <w:shd w:val="clear" w:color="auto" w:fill="auto"/>
            <w:vAlign w:val="center"/>
          </w:tcPr>
          <w:p w14:paraId="43FAA1F7" w14:textId="77777777" w:rsidR="003060B1" w:rsidRPr="00A53C3A" w:rsidRDefault="003060B1" w:rsidP="003060B1">
            <w:pPr>
              <w:pStyle w:val="ps"/>
              <w:rPr>
                <w:lang w:val="en-US"/>
              </w:rPr>
            </w:pPr>
            <w:r w:rsidRPr="00A53C3A">
              <w:rPr>
                <w:lang w:val="en-US"/>
              </w:rPr>
              <w:t>The number of salvaged high priority sites is</w:t>
            </w:r>
            <w:r>
              <w:rPr>
                <w:lang w:val="en-US"/>
              </w:rPr>
              <w:t xml:space="preserve"> the main performance indicator</w:t>
            </w:r>
            <w:r w:rsidRPr="00A53C3A">
              <w:rPr>
                <w:lang w:val="en-US"/>
              </w:rPr>
              <w:t xml:space="preserve">. </w:t>
            </w:r>
          </w:p>
          <w:p w14:paraId="335B70B0" w14:textId="01244DD6" w:rsidR="003060B1" w:rsidRDefault="003060B1" w:rsidP="003060B1">
            <w:pPr>
              <w:pStyle w:val="ps"/>
              <w:spacing w:before="0"/>
              <w:jc w:val="left"/>
              <w:rPr>
                <w:lang w:val="en-US"/>
              </w:rPr>
            </w:pPr>
            <w:r w:rsidRPr="00A53C3A">
              <w:rPr>
                <w:lang w:val="en-US"/>
              </w:rPr>
              <w:t xml:space="preserve">The number of non-compliances regarding the </w:t>
            </w:r>
            <w:r>
              <w:rPr>
                <w:lang w:val="en-US"/>
              </w:rPr>
              <w:t>Action Plan</w:t>
            </w:r>
            <w:r w:rsidRPr="00A53C3A">
              <w:rPr>
                <w:lang w:val="en-US"/>
              </w:rPr>
              <w:t xml:space="preserve"> is also a performance indicator</w:t>
            </w:r>
          </w:p>
        </w:tc>
      </w:tr>
      <w:tr w:rsidR="003060B1" w:rsidRPr="00A53C3A" w14:paraId="3EFE2AD1" w14:textId="77777777" w:rsidTr="00C36DBD">
        <w:tc>
          <w:tcPr>
            <w:tcW w:w="860" w:type="pct"/>
            <w:tcBorders>
              <w:top w:val="single" w:sz="4" w:space="0" w:color="auto"/>
              <w:bottom w:val="double" w:sz="4" w:space="0" w:color="auto"/>
            </w:tcBorders>
            <w:shd w:val="clear" w:color="auto" w:fill="auto"/>
            <w:vAlign w:val="center"/>
          </w:tcPr>
          <w:p w14:paraId="2D143B03" w14:textId="10F23892" w:rsidR="003060B1" w:rsidRDefault="003060B1" w:rsidP="007D3534">
            <w:pPr>
              <w:pStyle w:val="ps"/>
              <w:spacing w:before="0"/>
              <w:jc w:val="left"/>
              <w:rPr>
                <w:lang w:val="en-US"/>
              </w:rPr>
            </w:pPr>
            <w:r w:rsidRPr="00F4635B">
              <w:rPr>
                <w:lang w:val="en-US"/>
              </w:rPr>
              <w:t>Phase 2: Mitigation Plan During Construction : Chance find procedure</w:t>
            </w:r>
          </w:p>
        </w:tc>
        <w:tc>
          <w:tcPr>
            <w:tcW w:w="4140" w:type="pct"/>
            <w:vMerge/>
            <w:tcBorders>
              <w:bottom w:val="double" w:sz="4" w:space="0" w:color="auto"/>
            </w:tcBorders>
            <w:shd w:val="clear" w:color="auto" w:fill="auto"/>
            <w:vAlign w:val="center"/>
          </w:tcPr>
          <w:p w14:paraId="7C28A991" w14:textId="77777777" w:rsidR="003060B1" w:rsidRDefault="003060B1" w:rsidP="007D3534">
            <w:pPr>
              <w:pStyle w:val="ps"/>
              <w:spacing w:before="0"/>
              <w:jc w:val="left"/>
              <w:rPr>
                <w:lang w:val="en-US"/>
              </w:rPr>
            </w:pPr>
          </w:p>
        </w:tc>
      </w:tr>
      <w:tr w:rsidR="00210CB0" w:rsidRPr="00A53C3A" w14:paraId="557AA6C6" w14:textId="77777777" w:rsidTr="008C26D0">
        <w:tc>
          <w:tcPr>
            <w:tcW w:w="5000" w:type="pct"/>
            <w:gridSpan w:val="2"/>
            <w:tcBorders>
              <w:top w:val="double" w:sz="4" w:space="0" w:color="auto"/>
              <w:bottom w:val="single" w:sz="4" w:space="0" w:color="auto"/>
            </w:tcBorders>
            <w:shd w:val="clear" w:color="auto" w:fill="F2F2F2" w:themeFill="background1" w:themeFillShade="F2"/>
            <w:vAlign w:val="center"/>
          </w:tcPr>
          <w:p w14:paraId="64A97F04" w14:textId="77777777" w:rsidR="00210CB0" w:rsidRPr="00A53C3A" w:rsidRDefault="00210CB0" w:rsidP="00C36DBD">
            <w:pPr>
              <w:pStyle w:val="ps"/>
              <w:spacing w:before="0"/>
              <w:jc w:val="left"/>
              <w:rPr>
                <w:lang w:val="en-US"/>
              </w:rPr>
            </w:pPr>
            <w:r>
              <w:rPr>
                <w:lang w:val="en-US"/>
              </w:rPr>
              <w:t>Action Plan for gender and youth</w:t>
            </w:r>
          </w:p>
        </w:tc>
      </w:tr>
      <w:tr w:rsidR="008C26D0" w:rsidRPr="00A53C3A" w14:paraId="5ED3F848" w14:textId="77777777" w:rsidTr="00C36DBD">
        <w:tc>
          <w:tcPr>
            <w:tcW w:w="860" w:type="pct"/>
            <w:vMerge w:val="restart"/>
            <w:tcBorders>
              <w:top w:val="single" w:sz="4" w:space="0" w:color="auto"/>
            </w:tcBorders>
            <w:shd w:val="clear" w:color="auto" w:fill="auto"/>
            <w:vAlign w:val="center"/>
          </w:tcPr>
          <w:p w14:paraId="4BAB1505" w14:textId="56EA5E83" w:rsidR="008C26D0" w:rsidRDefault="008C26D0" w:rsidP="008C26D0">
            <w:pPr>
              <w:pStyle w:val="ps"/>
              <w:rPr>
                <w:lang w:val="en-US"/>
              </w:rPr>
            </w:pPr>
            <w:r>
              <w:rPr>
                <w:lang w:val="en-US"/>
              </w:rPr>
              <w:t xml:space="preserve">COWI (2016) measures </w:t>
            </w:r>
          </w:p>
        </w:tc>
        <w:tc>
          <w:tcPr>
            <w:tcW w:w="4140" w:type="pct"/>
            <w:tcBorders>
              <w:top w:val="single" w:sz="4" w:space="0" w:color="auto"/>
              <w:bottom w:val="single" w:sz="4" w:space="0" w:color="auto"/>
            </w:tcBorders>
            <w:shd w:val="clear" w:color="auto" w:fill="auto"/>
          </w:tcPr>
          <w:p w14:paraId="7414D8F4" w14:textId="286119FD" w:rsidR="008C26D0" w:rsidRDefault="008C26D0" w:rsidP="0078080F">
            <w:pPr>
              <w:pStyle w:val="ps"/>
              <w:spacing w:before="0"/>
              <w:jc w:val="left"/>
              <w:rPr>
                <w:lang w:val="en-US"/>
              </w:rPr>
            </w:pPr>
            <w:r w:rsidRPr="0090159B">
              <w:rPr>
                <w:lang w:val="en-US"/>
              </w:rPr>
              <w:t xml:space="preserve">Number and frequency of women, men, youths, and other disadvantaged persons consulted during </w:t>
            </w:r>
            <w:r w:rsidR="0078080F">
              <w:rPr>
                <w:lang w:val="en-US"/>
              </w:rPr>
              <w:t>D</w:t>
            </w:r>
            <w:r w:rsidRPr="0090159B">
              <w:rPr>
                <w:lang w:val="en-US"/>
              </w:rPr>
              <w:t xml:space="preserve">esign </w:t>
            </w:r>
            <w:r w:rsidR="0078080F">
              <w:rPr>
                <w:lang w:val="en-US"/>
              </w:rPr>
              <w:t xml:space="preserve">study </w:t>
            </w:r>
            <w:r w:rsidRPr="0090159B">
              <w:rPr>
                <w:lang w:val="en-US"/>
              </w:rPr>
              <w:t>and implementation</w:t>
            </w:r>
          </w:p>
        </w:tc>
      </w:tr>
      <w:tr w:rsidR="008C26D0" w:rsidRPr="00A53C3A" w14:paraId="5DCA7CF7" w14:textId="77777777" w:rsidTr="00C36DBD">
        <w:tc>
          <w:tcPr>
            <w:tcW w:w="860" w:type="pct"/>
            <w:vMerge/>
            <w:shd w:val="clear" w:color="auto" w:fill="auto"/>
            <w:vAlign w:val="center"/>
          </w:tcPr>
          <w:p w14:paraId="443D650C"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025A5062" w14:textId="3C2906DF" w:rsidR="008C26D0" w:rsidRPr="0090159B" w:rsidRDefault="008C26D0" w:rsidP="007D3534">
            <w:pPr>
              <w:pStyle w:val="ps"/>
              <w:spacing w:before="0"/>
              <w:jc w:val="left"/>
              <w:rPr>
                <w:lang w:val="en-US"/>
              </w:rPr>
            </w:pPr>
            <w:r w:rsidRPr="0090159B">
              <w:rPr>
                <w:lang w:val="en-US"/>
              </w:rPr>
              <w:t>Percentage of women and men, boys and girls actively participating in planning sessions for water allocation program for drinking water and agricultural irrigation</w:t>
            </w:r>
          </w:p>
        </w:tc>
      </w:tr>
      <w:tr w:rsidR="008C26D0" w:rsidRPr="00A53C3A" w14:paraId="7511DFDE" w14:textId="77777777" w:rsidTr="00C36DBD">
        <w:tc>
          <w:tcPr>
            <w:tcW w:w="860" w:type="pct"/>
            <w:vMerge/>
            <w:shd w:val="clear" w:color="auto" w:fill="auto"/>
            <w:vAlign w:val="center"/>
          </w:tcPr>
          <w:p w14:paraId="1CC9572B"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7321DC6B" w14:textId="49C6302C" w:rsidR="008C26D0" w:rsidRPr="0090159B" w:rsidRDefault="008C26D0" w:rsidP="007D3534">
            <w:pPr>
              <w:pStyle w:val="ps"/>
              <w:spacing w:before="0"/>
              <w:jc w:val="left"/>
              <w:rPr>
                <w:lang w:val="en-US"/>
              </w:rPr>
            </w:pPr>
            <w:r w:rsidRPr="0090159B">
              <w:rPr>
                <w:lang w:val="en-US"/>
              </w:rPr>
              <w:t>Percentage of women and men, boys and girls actively participating in water entities</w:t>
            </w:r>
          </w:p>
        </w:tc>
      </w:tr>
      <w:tr w:rsidR="008C26D0" w:rsidRPr="00A53C3A" w14:paraId="1F42D2C3" w14:textId="77777777" w:rsidTr="00C36DBD">
        <w:tc>
          <w:tcPr>
            <w:tcW w:w="860" w:type="pct"/>
            <w:vMerge/>
            <w:shd w:val="clear" w:color="auto" w:fill="auto"/>
            <w:vAlign w:val="center"/>
          </w:tcPr>
          <w:p w14:paraId="7BF05CAC"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4F202546" w14:textId="619C3EA2" w:rsidR="008C26D0" w:rsidRPr="0090159B" w:rsidRDefault="008C26D0" w:rsidP="007D3534">
            <w:pPr>
              <w:pStyle w:val="ps"/>
              <w:spacing w:before="0"/>
              <w:jc w:val="left"/>
              <w:rPr>
                <w:lang w:val="en-US"/>
              </w:rPr>
            </w:pPr>
            <w:r w:rsidRPr="0090159B">
              <w:rPr>
                <w:lang w:val="en-US"/>
              </w:rPr>
              <w:t>Percentage of women and men, boys and girls members of operations and management committees of irrigation projects</w:t>
            </w:r>
          </w:p>
        </w:tc>
      </w:tr>
      <w:tr w:rsidR="008C26D0" w:rsidRPr="00A53C3A" w14:paraId="5342BC9B" w14:textId="77777777" w:rsidTr="00C36DBD">
        <w:tc>
          <w:tcPr>
            <w:tcW w:w="860" w:type="pct"/>
            <w:vMerge/>
            <w:shd w:val="clear" w:color="auto" w:fill="auto"/>
            <w:vAlign w:val="center"/>
          </w:tcPr>
          <w:p w14:paraId="478359B0"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15149FCA" w14:textId="53325C08" w:rsidR="008C26D0" w:rsidRPr="0090159B" w:rsidRDefault="008C26D0" w:rsidP="002D475E">
            <w:pPr>
              <w:pStyle w:val="ps"/>
              <w:spacing w:before="0"/>
              <w:jc w:val="left"/>
              <w:rPr>
                <w:lang w:val="en-US"/>
              </w:rPr>
            </w:pPr>
            <w:r w:rsidRPr="0090159B">
              <w:rPr>
                <w:lang w:val="en-US"/>
              </w:rPr>
              <w:t xml:space="preserve">Women, men, boys and girls and other vulnerable groups in positions of management or leadership in </w:t>
            </w:r>
            <w:r w:rsidR="002D475E">
              <w:rPr>
                <w:lang w:val="en-US"/>
              </w:rPr>
              <w:t xml:space="preserve">farmer </w:t>
            </w:r>
            <w:r w:rsidR="002D475E" w:rsidRPr="0059752B">
              <w:rPr>
                <w:lang w:val="en-US"/>
              </w:rPr>
              <w:t>management entities</w:t>
            </w:r>
          </w:p>
        </w:tc>
      </w:tr>
      <w:tr w:rsidR="008C26D0" w:rsidRPr="00A53C3A" w14:paraId="3E15A246" w14:textId="77777777" w:rsidTr="00C36DBD">
        <w:tc>
          <w:tcPr>
            <w:tcW w:w="860" w:type="pct"/>
            <w:vMerge/>
            <w:shd w:val="clear" w:color="auto" w:fill="auto"/>
            <w:vAlign w:val="center"/>
          </w:tcPr>
          <w:p w14:paraId="3F2D9AFF"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53A00CBD" w14:textId="5EFF3BAF" w:rsidR="008C26D0" w:rsidRPr="0090159B" w:rsidRDefault="008C26D0" w:rsidP="007D3534">
            <w:pPr>
              <w:pStyle w:val="ps"/>
              <w:spacing w:before="0"/>
              <w:jc w:val="left"/>
              <w:rPr>
                <w:lang w:val="en-US"/>
              </w:rPr>
            </w:pPr>
            <w:r w:rsidRPr="0090159B">
              <w:rPr>
                <w:lang w:val="en-US"/>
              </w:rPr>
              <w:t>Community satisfaction (disaggregated by gender and age) regarding water distribution schedules and access</w:t>
            </w:r>
          </w:p>
        </w:tc>
      </w:tr>
      <w:tr w:rsidR="008C26D0" w:rsidRPr="00A53C3A" w14:paraId="0AEF5E18" w14:textId="77777777" w:rsidTr="00C36DBD">
        <w:tc>
          <w:tcPr>
            <w:tcW w:w="860" w:type="pct"/>
            <w:vMerge/>
            <w:shd w:val="clear" w:color="auto" w:fill="auto"/>
            <w:vAlign w:val="center"/>
          </w:tcPr>
          <w:p w14:paraId="31F5A622"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37F346C9" w14:textId="1BF986BA" w:rsidR="008C26D0" w:rsidRPr="0090159B" w:rsidRDefault="008C26D0" w:rsidP="007D3534">
            <w:pPr>
              <w:pStyle w:val="ps"/>
              <w:spacing w:before="0"/>
              <w:jc w:val="left"/>
              <w:rPr>
                <w:lang w:val="en-US"/>
              </w:rPr>
            </w:pPr>
            <w:r w:rsidRPr="0090159B">
              <w:rPr>
                <w:lang w:val="en-US"/>
              </w:rPr>
              <w:t>Access of women and men, boys and girls to support services, such as credit and extension (such as percentage of women in agricultural training and of women clients of credit institutions)</w:t>
            </w:r>
          </w:p>
        </w:tc>
      </w:tr>
      <w:tr w:rsidR="008C26D0" w:rsidRPr="00A53C3A" w14:paraId="409701A9" w14:textId="77777777" w:rsidTr="00C36DBD">
        <w:tc>
          <w:tcPr>
            <w:tcW w:w="860" w:type="pct"/>
            <w:vMerge/>
            <w:shd w:val="clear" w:color="auto" w:fill="auto"/>
            <w:vAlign w:val="center"/>
          </w:tcPr>
          <w:p w14:paraId="42275E23"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7B532A9F" w14:textId="7C277972" w:rsidR="008C26D0" w:rsidRPr="0090159B" w:rsidRDefault="008C26D0" w:rsidP="007D3534">
            <w:pPr>
              <w:pStyle w:val="ps"/>
              <w:spacing w:before="0"/>
              <w:jc w:val="left"/>
              <w:rPr>
                <w:lang w:val="en-US"/>
              </w:rPr>
            </w:pPr>
            <w:r>
              <w:rPr>
                <w:lang w:val="en-US"/>
              </w:rPr>
              <w:t>P</w:t>
            </w:r>
            <w:r w:rsidRPr="0090159B">
              <w:rPr>
                <w:lang w:val="en-US"/>
              </w:rPr>
              <w:t>ercentage of women and men, boys and girls among total trainees receiving training in the appropriate use of irrigation for high-value crop production</w:t>
            </w:r>
          </w:p>
        </w:tc>
      </w:tr>
      <w:tr w:rsidR="008C26D0" w:rsidRPr="00A53C3A" w14:paraId="356113EA" w14:textId="77777777" w:rsidTr="00C36DBD">
        <w:tc>
          <w:tcPr>
            <w:tcW w:w="860" w:type="pct"/>
            <w:vMerge/>
            <w:shd w:val="clear" w:color="auto" w:fill="auto"/>
            <w:vAlign w:val="center"/>
          </w:tcPr>
          <w:p w14:paraId="03A56119"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7A8AAECE" w14:textId="6845D43E" w:rsidR="008C26D0" w:rsidRDefault="008C26D0" w:rsidP="007D3534">
            <w:pPr>
              <w:pStyle w:val="ps"/>
              <w:spacing w:before="0"/>
              <w:jc w:val="left"/>
              <w:rPr>
                <w:lang w:val="en-US"/>
              </w:rPr>
            </w:pPr>
            <w:r w:rsidRPr="0090159B">
              <w:rPr>
                <w:lang w:val="en-US"/>
              </w:rPr>
              <w:t xml:space="preserve">Access of landless/vulnerable women and men, boys and girls to water from irrigation schemes </w:t>
            </w:r>
          </w:p>
        </w:tc>
      </w:tr>
      <w:tr w:rsidR="008C26D0" w:rsidRPr="00A53C3A" w14:paraId="7360F3FA" w14:textId="77777777" w:rsidTr="00C36DBD">
        <w:tc>
          <w:tcPr>
            <w:tcW w:w="860" w:type="pct"/>
            <w:vMerge/>
            <w:shd w:val="clear" w:color="auto" w:fill="auto"/>
            <w:vAlign w:val="center"/>
          </w:tcPr>
          <w:p w14:paraId="76E0E353" w14:textId="77777777" w:rsidR="008C26D0" w:rsidRDefault="008C26D0" w:rsidP="007D3534">
            <w:pPr>
              <w:pStyle w:val="ps"/>
              <w:spacing w:before="0"/>
              <w:jc w:val="left"/>
              <w:rPr>
                <w:lang w:val="en-US"/>
              </w:rPr>
            </w:pPr>
          </w:p>
        </w:tc>
        <w:tc>
          <w:tcPr>
            <w:tcW w:w="4140" w:type="pct"/>
            <w:tcBorders>
              <w:top w:val="single" w:sz="4" w:space="0" w:color="auto"/>
              <w:bottom w:val="single" w:sz="4" w:space="0" w:color="auto"/>
            </w:tcBorders>
            <w:shd w:val="clear" w:color="auto" w:fill="auto"/>
          </w:tcPr>
          <w:p w14:paraId="2C7DDBAB" w14:textId="302EBFF3" w:rsidR="008C26D0" w:rsidRPr="0090159B" w:rsidRDefault="008C26D0" w:rsidP="007D3534">
            <w:pPr>
              <w:pStyle w:val="ps"/>
              <w:spacing w:before="0"/>
              <w:jc w:val="left"/>
              <w:rPr>
                <w:lang w:val="en-US"/>
              </w:rPr>
            </w:pPr>
            <w:r w:rsidRPr="0090159B">
              <w:rPr>
                <w:lang w:val="en-US"/>
              </w:rPr>
              <w:t>Among surveyed women and youths, in target group, percentage rate</w:t>
            </w:r>
            <w:r w:rsidR="0078080F">
              <w:rPr>
                <w:lang w:val="en-US"/>
              </w:rPr>
              <w:t xml:space="preserve"> of</w:t>
            </w:r>
            <w:r w:rsidRPr="0090159B">
              <w:rPr>
                <w:lang w:val="en-US"/>
              </w:rPr>
              <w:t xml:space="preserve"> their access to water for agricultural and domestic use as having improved during the period covered by the program or project</w:t>
            </w:r>
          </w:p>
        </w:tc>
      </w:tr>
      <w:tr w:rsidR="008C26D0" w:rsidRPr="00A53C3A" w14:paraId="427F1F8A" w14:textId="77777777" w:rsidTr="00C36DBD">
        <w:tc>
          <w:tcPr>
            <w:tcW w:w="860" w:type="pct"/>
            <w:vMerge/>
            <w:tcBorders>
              <w:bottom w:val="single" w:sz="12" w:space="0" w:color="auto"/>
            </w:tcBorders>
            <w:shd w:val="clear" w:color="auto" w:fill="auto"/>
            <w:vAlign w:val="center"/>
          </w:tcPr>
          <w:p w14:paraId="2388DE26" w14:textId="77777777" w:rsidR="008C26D0" w:rsidRDefault="008C26D0" w:rsidP="007D3534">
            <w:pPr>
              <w:pStyle w:val="ps"/>
              <w:spacing w:before="0"/>
              <w:jc w:val="left"/>
              <w:rPr>
                <w:lang w:val="en-US"/>
              </w:rPr>
            </w:pPr>
          </w:p>
        </w:tc>
        <w:tc>
          <w:tcPr>
            <w:tcW w:w="4140" w:type="pct"/>
            <w:tcBorders>
              <w:top w:val="single" w:sz="4" w:space="0" w:color="auto"/>
              <w:bottom w:val="single" w:sz="12" w:space="0" w:color="auto"/>
            </w:tcBorders>
            <w:shd w:val="clear" w:color="auto" w:fill="auto"/>
          </w:tcPr>
          <w:p w14:paraId="54BF1B17" w14:textId="21E9D756" w:rsidR="008C26D0" w:rsidRPr="0090159B" w:rsidRDefault="008C26D0" w:rsidP="007D3534">
            <w:pPr>
              <w:pStyle w:val="ps"/>
              <w:spacing w:before="0"/>
              <w:jc w:val="left"/>
              <w:rPr>
                <w:lang w:val="en-US"/>
              </w:rPr>
            </w:pPr>
            <w:r w:rsidRPr="0090159B">
              <w:rPr>
                <w:lang w:val="en-US"/>
              </w:rPr>
              <w:t xml:space="preserve">Changes in relevant dimensions of well-being, disaggregated by gender, age and wealth group: food and other products, household income, labour and other costs for water conveyance, water quality for drinking, and water quantity for hygiene </w:t>
            </w:r>
          </w:p>
        </w:tc>
      </w:tr>
    </w:tbl>
    <w:p w14:paraId="16B592E7" w14:textId="61F62A12" w:rsidR="00F64C60" w:rsidRPr="00A53C3A" w:rsidRDefault="00F64C60" w:rsidP="007A4A5C">
      <w:pPr>
        <w:pStyle w:val="Heading2"/>
      </w:pPr>
      <w:bookmarkStart w:id="72" w:name="_Toc488622560"/>
      <w:r w:rsidRPr="00A53C3A">
        <w:t xml:space="preserve">Summary of </w:t>
      </w:r>
      <w:r w:rsidR="00D1330C">
        <w:t>reporting requirements</w:t>
      </w:r>
      <w:bookmarkEnd w:id="71"/>
      <w:bookmarkEnd w:id="72"/>
    </w:p>
    <w:p w14:paraId="4ED1613D" w14:textId="124DDCB5" w:rsidR="00F64C60" w:rsidRPr="00A53C3A" w:rsidRDefault="00F64C60" w:rsidP="000379D4">
      <w:pPr>
        <w:pStyle w:val="ps"/>
        <w:rPr>
          <w:lang w:val="en-US"/>
        </w:rPr>
      </w:pPr>
      <w:r w:rsidRPr="00A53C3A">
        <w:rPr>
          <w:lang w:val="en-US"/>
        </w:rPr>
        <w:t xml:space="preserve">The following is a summary of all </w:t>
      </w:r>
      <w:r w:rsidR="00904F68">
        <w:rPr>
          <w:lang w:val="en-US"/>
        </w:rPr>
        <w:t>ESMP</w:t>
      </w:r>
      <w:r w:rsidRPr="00A53C3A">
        <w:rPr>
          <w:lang w:val="en-US"/>
        </w:rPr>
        <w:t xml:space="preserve"> </w:t>
      </w:r>
      <w:r w:rsidR="000379D4">
        <w:rPr>
          <w:lang w:val="en-US"/>
        </w:rPr>
        <w:t>reporting requirements</w:t>
      </w:r>
      <w:r w:rsidRPr="00A53C3A">
        <w:rPr>
          <w:lang w:val="en-US"/>
        </w:rPr>
        <w:t>.</w:t>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4"/>
        <w:gridCol w:w="5069"/>
        <w:gridCol w:w="1295"/>
      </w:tblGrid>
      <w:tr w:rsidR="00E47016" w:rsidRPr="00A53C3A" w14:paraId="116E0B6F" w14:textId="77777777" w:rsidTr="00861AFA">
        <w:trPr>
          <w:tblHeader/>
        </w:trPr>
        <w:tc>
          <w:tcPr>
            <w:tcW w:w="1415" w:type="pct"/>
            <w:shd w:val="clear" w:color="auto" w:fill="D9D9D9" w:themeFill="background1" w:themeFillShade="D9"/>
            <w:vAlign w:val="center"/>
          </w:tcPr>
          <w:p w14:paraId="59BD417E" w14:textId="3BB8D02D" w:rsidR="00E47016" w:rsidRPr="00A53C3A" w:rsidRDefault="00E47016" w:rsidP="000379D4">
            <w:pPr>
              <w:pStyle w:val="ps"/>
              <w:widowControl w:val="0"/>
              <w:spacing w:before="0"/>
              <w:jc w:val="left"/>
              <w:rPr>
                <w:lang w:val="en-US"/>
              </w:rPr>
            </w:pPr>
            <w:r w:rsidRPr="00A53C3A">
              <w:rPr>
                <w:lang w:val="en-US"/>
              </w:rPr>
              <w:t>Type of out</w:t>
            </w:r>
            <w:r w:rsidR="00D1330C">
              <w:rPr>
                <w:lang w:val="en-US"/>
              </w:rPr>
              <w:t>put</w:t>
            </w:r>
          </w:p>
        </w:tc>
        <w:tc>
          <w:tcPr>
            <w:tcW w:w="2942" w:type="pct"/>
            <w:shd w:val="clear" w:color="auto" w:fill="D9D9D9" w:themeFill="background1" w:themeFillShade="D9"/>
            <w:vAlign w:val="center"/>
          </w:tcPr>
          <w:p w14:paraId="4C8664C0" w14:textId="3C172DCF" w:rsidR="00E47016" w:rsidRPr="00A53C3A" w:rsidRDefault="00E47016" w:rsidP="000379D4">
            <w:pPr>
              <w:pStyle w:val="ps"/>
              <w:widowControl w:val="0"/>
              <w:spacing w:before="0"/>
              <w:jc w:val="left"/>
              <w:rPr>
                <w:lang w:val="en-US"/>
              </w:rPr>
            </w:pPr>
            <w:r w:rsidRPr="00A53C3A">
              <w:rPr>
                <w:lang w:val="en-US"/>
              </w:rPr>
              <w:t>Description of the content of the out</w:t>
            </w:r>
            <w:r w:rsidR="00D1330C">
              <w:rPr>
                <w:lang w:val="en-US"/>
              </w:rPr>
              <w:t>put</w:t>
            </w:r>
          </w:p>
        </w:tc>
        <w:tc>
          <w:tcPr>
            <w:tcW w:w="643" w:type="pct"/>
            <w:shd w:val="clear" w:color="auto" w:fill="D9D9D9" w:themeFill="background1" w:themeFillShade="D9"/>
            <w:vAlign w:val="center"/>
          </w:tcPr>
          <w:p w14:paraId="5AD3FBC1" w14:textId="77777777" w:rsidR="00E47016" w:rsidRPr="00A53C3A" w:rsidRDefault="00E47016" w:rsidP="000379D4">
            <w:pPr>
              <w:pStyle w:val="ps"/>
              <w:widowControl w:val="0"/>
              <w:spacing w:before="0"/>
              <w:jc w:val="left"/>
              <w:rPr>
                <w:lang w:val="en-US"/>
              </w:rPr>
            </w:pPr>
            <w:r w:rsidRPr="00A53C3A">
              <w:rPr>
                <w:lang w:val="en-US"/>
              </w:rPr>
              <w:t>Frequency</w:t>
            </w:r>
          </w:p>
        </w:tc>
      </w:tr>
      <w:tr w:rsidR="00E47016" w:rsidRPr="00A53C3A" w14:paraId="55A3D899" w14:textId="77777777" w:rsidTr="00861AFA">
        <w:tc>
          <w:tcPr>
            <w:tcW w:w="5000" w:type="pct"/>
            <w:gridSpan w:val="3"/>
            <w:shd w:val="clear" w:color="auto" w:fill="F2F2F2" w:themeFill="background1" w:themeFillShade="F2"/>
            <w:vAlign w:val="center"/>
          </w:tcPr>
          <w:p w14:paraId="473BA132" w14:textId="7E148A77" w:rsidR="00E47016" w:rsidRPr="00A53C3A" w:rsidRDefault="00E47016" w:rsidP="000379D4">
            <w:pPr>
              <w:pStyle w:val="ps"/>
              <w:widowControl w:val="0"/>
              <w:spacing w:before="0"/>
              <w:jc w:val="left"/>
              <w:rPr>
                <w:lang w:val="en-US"/>
              </w:rPr>
            </w:pPr>
            <w:r>
              <w:rPr>
                <w:lang w:val="en-US"/>
              </w:rPr>
              <w:t>During Design phase</w:t>
            </w:r>
          </w:p>
        </w:tc>
      </w:tr>
      <w:tr w:rsidR="00E47016" w:rsidRPr="00A53C3A" w14:paraId="5CAB37E8" w14:textId="77777777" w:rsidTr="00861AFA">
        <w:tc>
          <w:tcPr>
            <w:tcW w:w="1415" w:type="pct"/>
            <w:tcBorders>
              <w:bottom w:val="single" w:sz="4" w:space="0" w:color="auto"/>
            </w:tcBorders>
            <w:shd w:val="clear" w:color="auto" w:fill="auto"/>
            <w:vAlign w:val="center"/>
          </w:tcPr>
          <w:p w14:paraId="09B952D5" w14:textId="60452169" w:rsidR="00E47016" w:rsidRDefault="00D1330C" w:rsidP="000379D4">
            <w:pPr>
              <w:pStyle w:val="ps"/>
              <w:widowControl w:val="0"/>
              <w:spacing w:before="0"/>
              <w:jc w:val="left"/>
              <w:rPr>
                <w:lang w:val="en-US"/>
              </w:rPr>
            </w:pPr>
            <w:r>
              <w:rPr>
                <w:lang w:val="en-US"/>
              </w:rPr>
              <w:t xml:space="preserve">Detailed </w:t>
            </w:r>
            <w:r w:rsidR="00E47016">
              <w:rPr>
                <w:lang w:val="en-US"/>
              </w:rPr>
              <w:t xml:space="preserve">Design </w:t>
            </w:r>
            <w:r>
              <w:rPr>
                <w:lang w:val="en-US"/>
              </w:rPr>
              <w:t>report</w:t>
            </w:r>
            <w:r w:rsidR="00E47016">
              <w:rPr>
                <w:lang w:val="en-US"/>
              </w:rPr>
              <w:t xml:space="preserve"> </w:t>
            </w:r>
          </w:p>
        </w:tc>
        <w:tc>
          <w:tcPr>
            <w:tcW w:w="2942" w:type="pct"/>
            <w:tcBorders>
              <w:bottom w:val="single" w:sz="4" w:space="0" w:color="auto"/>
            </w:tcBorders>
            <w:shd w:val="clear" w:color="auto" w:fill="auto"/>
            <w:vAlign w:val="center"/>
          </w:tcPr>
          <w:p w14:paraId="0856845D" w14:textId="7DEB992D" w:rsidR="00E47016" w:rsidRDefault="00E47016" w:rsidP="000379D4">
            <w:pPr>
              <w:pStyle w:val="ps"/>
              <w:widowControl w:val="0"/>
              <w:spacing w:before="0"/>
              <w:jc w:val="left"/>
              <w:rPr>
                <w:lang w:val="en-US"/>
              </w:rPr>
            </w:pPr>
            <w:r>
              <w:rPr>
                <w:lang w:val="en-US"/>
              </w:rPr>
              <w:t xml:space="preserve">In addition to usual </w:t>
            </w:r>
            <w:r w:rsidR="00D1330C">
              <w:rPr>
                <w:lang w:val="en-US"/>
              </w:rPr>
              <w:t>d</w:t>
            </w:r>
            <w:r>
              <w:rPr>
                <w:lang w:val="en-US"/>
              </w:rPr>
              <w:t xml:space="preserve">esign elements, the </w:t>
            </w:r>
            <w:r w:rsidR="00D1330C">
              <w:rPr>
                <w:lang w:val="en-US"/>
              </w:rPr>
              <w:t xml:space="preserve">Detailed </w:t>
            </w:r>
            <w:r>
              <w:rPr>
                <w:lang w:val="en-US"/>
              </w:rPr>
              <w:t xml:space="preserve">Design </w:t>
            </w:r>
            <w:r w:rsidR="00D1330C">
              <w:rPr>
                <w:lang w:val="en-US"/>
              </w:rPr>
              <w:t>report will need</w:t>
            </w:r>
            <w:r w:rsidR="00390BE7">
              <w:rPr>
                <w:lang w:val="en-US"/>
              </w:rPr>
              <w:t xml:space="preserve"> </w:t>
            </w:r>
            <w:r>
              <w:rPr>
                <w:lang w:val="en-US"/>
              </w:rPr>
              <w:t>to include the following</w:t>
            </w:r>
            <w:r w:rsidR="00D1330C">
              <w:rPr>
                <w:lang w:val="en-US"/>
              </w:rPr>
              <w:t>:</w:t>
            </w:r>
          </w:p>
          <w:p w14:paraId="25AB626A" w14:textId="77777777" w:rsidR="00E47016" w:rsidRPr="00436C71" w:rsidRDefault="00E47016" w:rsidP="000379D4">
            <w:pPr>
              <w:pStyle w:val="ea"/>
              <w:widowControl w:val="0"/>
              <w:spacing w:before="0"/>
              <w:rPr>
                <w:lang w:val="en-US"/>
              </w:rPr>
            </w:pPr>
            <w:r w:rsidRPr="00436C71">
              <w:rPr>
                <w:lang w:val="en-US"/>
              </w:rPr>
              <w:t>Fine tuning of the command areas based on ESMP recommendations</w:t>
            </w:r>
          </w:p>
          <w:p w14:paraId="6C90FD39" w14:textId="77777777" w:rsidR="00E47016" w:rsidRPr="00436C71" w:rsidRDefault="00E47016" w:rsidP="000379D4">
            <w:pPr>
              <w:pStyle w:val="ea"/>
              <w:widowControl w:val="0"/>
              <w:spacing w:before="0"/>
              <w:rPr>
                <w:lang w:val="en-US"/>
              </w:rPr>
            </w:pPr>
            <w:r w:rsidRPr="00436C71">
              <w:rPr>
                <w:lang w:val="en-US"/>
              </w:rPr>
              <w:t>Crossing structures at tributary rivers (to ensure hydraulic transparency)</w:t>
            </w:r>
          </w:p>
          <w:p w14:paraId="114F6E71" w14:textId="0F868690" w:rsidR="00E47016" w:rsidRDefault="00E47016" w:rsidP="000379D4">
            <w:pPr>
              <w:pStyle w:val="ea"/>
              <w:widowControl w:val="0"/>
              <w:spacing w:before="0"/>
            </w:pPr>
            <w:r>
              <w:t>Infrastructure to mitigate impacts</w:t>
            </w:r>
          </w:p>
          <w:p w14:paraId="2F4CACE9" w14:textId="36E50393" w:rsidR="00E47016" w:rsidRPr="00436C71" w:rsidRDefault="00E47016" w:rsidP="000379D4">
            <w:pPr>
              <w:pStyle w:val="eb"/>
              <w:widowControl w:val="0"/>
              <w:spacing w:before="0"/>
              <w:rPr>
                <w:lang w:val="en-US"/>
              </w:rPr>
            </w:pPr>
            <w:r w:rsidRPr="00436C71">
              <w:rPr>
                <w:lang w:val="en-US"/>
              </w:rPr>
              <w:t>Anti-Drowning infrastructure (stairs and ladders)</w:t>
            </w:r>
          </w:p>
          <w:p w14:paraId="2B92218A" w14:textId="77777777" w:rsidR="00E47016" w:rsidRPr="00F90218" w:rsidRDefault="00E47016" w:rsidP="000379D4">
            <w:pPr>
              <w:pStyle w:val="eb"/>
              <w:widowControl w:val="0"/>
              <w:spacing w:before="0"/>
            </w:pPr>
            <w:r w:rsidRPr="00F90218">
              <w:t>Canal options inside MWR</w:t>
            </w:r>
          </w:p>
          <w:p w14:paraId="201D7C22" w14:textId="22D791D1" w:rsidR="00E47016" w:rsidRDefault="0078080F" w:rsidP="000379D4">
            <w:pPr>
              <w:pStyle w:val="eb"/>
              <w:widowControl w:val="0"/>
              <w:spacing w:before="0"/>
            </w:pPr>
            <w:r>
              <w:t>Wall</w:t>
            </w:r>
            <w:r w:rsidR="00E47016" w:rsidRPr="00F90218">
              <w:t xml:space="preserve"> options in MWR</w:t>
            </w:r>
          </w:p>
          <w:p w14:paraId="262FE564" w14:textId="77777777" w:rsidR="00E47016" w:rsidRPr="00436C71" w:rsidRDefault="00E47016" w:rsidP="000379D4">
            <w:pPr>
              <w:pStyle w:val="eb"/>
              <w:widowControl w:val="0"/>
              <w:spacing w:before="0"/>
              <w:rPr>
                <w:lang w:val="en-US"/>
              </w:rPr>
            </w:pPr>
            <w:r w:rsidRPr="00436C71">
              <w:rPr>
                <w:lang w:val="en-US"/>
              </w:rPr>
              <w:t>Passes (box culvert to allow for dry passages of small to medium size animals, vehicle bridge, footpath, cattle bridge)</w:t>
            </w:r>
          </w:p>
          <w:p w14:paraId="167FFA48" w14:textId="77777777" w:rsidR="00E47016" w:rsidRPr="00E47016" w:rsidRDefault="00E47016" w:rsidP="000379D4">
            <w:pPr>
              <w:pStyle w:val="eb"/>
              <w:widowControl w:val="0"/>
              <w:spacing w:before="0"/>
            </w:pPr>
            <w:r w:rsidRPr="00E47016">
              <w:t>Artificial wetland in MWR</w:t>
            </w:r>
          </w:p>
          <w:p w14:paraId="46B16489" w14:textId="0F61C65C" w:rsidR="00E47016" w:rsidRPr="00E47016" w:rsidRDefault="00E47016" w:rsidP="000379D4">
            <w:pPr>
              <w:pStyle w:val="eb"/>
              <w:widowControl w:val="0"/>
              <w:spacing w:before="0"/>
            </w:pPr>
          </w:p>
          <w:p w14:paraId="1E6AC772" w14:textId="12FE623B" w:rsidR="00E47016" w:rsidRPr="00E47016" w:rsidRDefault="00834BD1" w:rsidP="000379D4">
            <w:pPr>
              <w:pStyle w:val="eb"/>
              <w:widowControl w:val="0"/>
              <w:spacing w:before="0"/>
            </w:pPr>
            <w:r>
              <w:t>Invasive</w:t>
            </w:r>
            <w:r w:rsidR="00E47016" w:rsidRPr="00E47016">
              <w:t xml:space="preserve"> fish barrier</w:t>
            </w:r>
          </w:p>
          <w:p w14:paraId="01721491" w14:textId="4CC294C2" w:rsidR="00E47016" w:rsidRPr="00E47016" w:rsidRDefault="00E47016" w:rsidP="000379D4">
            <w:pPr>
              <w:pStyle w:val="ea"/>
              <w:widowControl w:val="0"/>
              <w:spacing w:before="0"/>
              <w:rPr>
                <w:lang w:val="en-US"/>
              </w:rPr>
            </w:pPr>
            <w:r w:rsidRPr="00E47016">
              <w:rPr>
                <w:lang w:val="en-US"/>
              </w:rPr>
              <w:t>Phasing the construction inside MWR in three phases</w:t>
            </w:r>
          </w:p>
        </w:tc>
        <w:tc>
          <w:tcPr>
            <w:tcW w:w="643" w:type="pct"/>
            <w:tcBorders>
              <w:bottom w:val="single" w:sz="4" w:space="0" w:color="auto"/>
            </w:tcBorders>
            <w:shd w:val="clear" w:color="auto" w:fill="auto"/>
            <w:vAlign w:val="center"/>
          </w:tcPr>
          <w:p w14:paraId="108BC257" w14:textId="77777777" w:rsidR="00E47016" w:rsidRPr="00A53C3A" w:rsidRDefault="00E47016" w:rsidP="000379D4">
            <w:pPr>
              <w:pStyle w:val="ps"/>
              <w:widowControl w:val="0"/>
              <w:spacing w:before="0"/>
              <w:jc w:val="left"/>
              <w:rPr>
                <w:lang w:val="en-US"/>
              </w:rPr>
            </w:pPr>
            <w:r>
              <w:rPr>
                <w:lang w:val="en-US"/>
              </w:rPr>
              <w:t>Once</w:t>
            </w:r>
          </w:p>
        </w:tc>
      </w:tr>
      <w:tr w:rsidR="00E47016" w:rsidRPr="00A53C3A" w14:paraId="5C4BF472" w14:textId="77777777" w:rsidTr="00861AFA">
        <w:tc>
          <w:tcPr>
            <w:tcW w:w="1415" w:type="pct"/>
            <w:tcBorders>
              <w:top w:val="single" w:sz="4" w:space="0" w:color="auto"/>
              <w:bottom w:val="double" w:sz="4" w:space="0" w:color="auto"/>
            </w:tcBorders>
            <w:shd w:val="clear" w:color="auto" w:fill="auto"/>
            <w:vAlign w:val="center"/>
          </w:tcPr>
          <w:p w14:paraId="2F8C9C62" w14:textId="77777777" w:rsidR="00E47016" w:rsidRDefault="00E47016" w:rsidP="000379D4">
            <w:pPr>
              <w:pStyle w:val="ps"/>
              <w:widowControl w:val="0"/>
              <w:spacing w:before="0"/>
              <w:jc w:val="left"/>
              <w:rPr>
                <w:lang w:val="en-US"/>
              </w:rPr>
            </w:pPr>
            <w:r>
              <w:rPr>
                <w:lang w:val="en-US"/>
              </w:rPr>
              <w:t>Resettlement Action Plan</w:t>
            </w:r>
          </w:p>
        </w:tc>
        <w:tc>
          <w:tcPr>
            <w:tcW w:w="2942" w:type="pct"/>
            <w:tcBorders>
              <w:top w:val="single" w:sz="4" w:space="0" w:color="auto"/>
              <w:bottom w:val="double" w:sz="4" w:space="0" w:color="auto"/>
            </w:tcBorders>
            <w:shd w:val="clear" w:color="auto" w:fill="auto"/>
            <w:vAlign w:val="center"/>
          </w:tcPr>
          <w:p w14:paraId="4AB446F9" w14:textId="0F6AF344" w:rsidR="00E47016" w:rsidRDefault="00E47016">
            <w:pPr>
              <w:pStyle w:val="ps"/>
              <w:widowControl w:val="0"/>
              <w:spacing w:before="0"/>
              <w:jc w:val="left"/>
              <w:rPr>
                <w:lang w:val="en-US"/>
              </w:rPr>
            </w:pPr>
            <w:r>
              <w:rPr>
                <w:lang w:val="en-US"/>
              </w:rPr>
              <w:t xml:space="preserve">The </w:t>
            </w:r>
            <w:r w:rsidR="009E40CE">
              <w:rPr>
                <w:lang w:val="en-US"/>
              </w:rPr>
              <w:t xml:space="preserve">RAP should address all cases of physical or economic displacement of people, including assessing impacts on the </w:t>
            </w:r>
            <w:r w:rsidR="0078080F">
              <w:rPr>
                <w:lang w:val="en-US"/>
              </w:rPr>
              <w:t>N’gona Lodge</w:t>
            </w:r>
            <w:r w:rsidR="009E40CE">
              <w:rPr>
                <w:lang w:val="en-US"/>
              </w:rPr>
              <w:t xml:space="preserve"> near MWR.</w:t>
            </w:r>
          </w:p>
          <w:p w14:paraId="01138AAA" w14:textId="43E3FB26" w:rsidR="00861AFA" w:rsidRPr="00861AFA" w:rsidRDefault="00861AFA">
            <w:pPr>
              <w:pStyle w:val="ps"/>
              <w:widowControl w:val="0"/>
              <w:spacing w:before="0"/>
              <w:jc w:val="left"/>
              <w:rPr>
                <w:rFonts w:eastAsia="TT56t00"/>
                <w:lang w:val="en-US"/>
              </w:rPr>
            </w:pPr>
          </w:p>
        </w:tc>
        <w:tc>
          <w:tcPr>
            <w:tcW w:w="643" w:type="pct"/>
            <w:tcBorders>
              <w:top w:val="single" w:sz="4" w:space="0" w:color="auto"/>
              <w:bottom w:val="double" w:sz="4" w:space="0" w:color="auto"/>
            </w:tcBorders>
            <w:shd w:val="clear" w:color="auto" w:fill="auto"/>
            <w:vAlign w:val="center"/>
          </w:tcPr>
          <w:p w14:paraId="65BB44D1" w14:textId="77777777" w:rsidR="00E47016" w:rsidRDefault="00E47016" w:rsidP="000379D4">
            <w:pPr>
              <w:pStyle w:val="ps"/>
              <w:widowControl w:val="0"/>
              <w:spacing w:before="0"/>
              <w:jc w:val="left"/>
              <w:rPr>
                <w:lang w:val="en-US"/>
              </w:rPr>
            </w:pPr>
            <w:r>
              <w:rPr>
                <w:lang w:val="en-US"/>
              </w:rPr>
              <w:t>Once</w:t>
            </w:r>
          </w:p>
        </w:tc>
      </w:tr>
      <w:tr w:rsidR="00E47016" w:rsidRPr="00A53C3A" w14:paraId="59D1FAA7" w14:textId="77777777" w:rsidTr="00861AFA">
        <w:tc>
          <w:tcPr>
            <w:tcW w:w="5000" w:type="pct"/>
            <w:gridSpan w:val="3"/>
            <w:tcBorders>
              <w:top w:val="double" w:sz="4" w:space="0" w:color="auto"/>
            </w:tcBorders>
            <w:shd w:val="clear" w:color="auto" w:fill="F2F2F2" w:themeFill="background1" w:themeFillShade="F2"/>
            <w:vAlign w:val="center"/>
          </w:tcPr>
          <w:p w14:paraId="7F617BA9" w14:textId="79129A43" w:rsidR="00E47016" w:rsidRPr="00A53C3A" w:rsidRDefault="00E47016" w:rsidP="000379D4">
            <w:pPr>
              <w:pStyle w:val="ps"/>
              <w:widowControl w:val="0"/>
              <w:spacing w:before="0"/>
              <w:jc w:val="left"/>
              <w:rPr>
                <w:lang w:val="en-US"/>
              </w:rPr>
            </w:pPr>
            <w:r>
              <w:rPr>
                <w:lang w:val="en-US"/>
              </w:rPr>
              <w:t>During construction phase</w:t>
            </w:r>
          </w:p>
        </w:tc>
      </w:tr>
      <w:tr w:rsidR="00E47016" w:rsidRPr="00A53C3A" w14:paraId="30271FB3" w14:textId="77777777" w:rsidTr="00861AFA">
        <w:tc>
          <w:tcPr>
            <w:tcW w:w="1415" w:type="pct"/>
            <w:shd w:val="clear" w:color="auto" w:fill="auto"/>
            <w:vAlign w:val="center"/>
          </w:tcPr>
          <w:p w14:paraId="6789C709" w14:textId="1A682138" w:rsidR="00E47016" w:rsidRDefault="00E47016" w:rsidP="000379D4">
            <w:pPr>
              <w:pStyle w:val="ps"/>
              <w:widowControl w:val="0"/>
              <w:spacing w:before="0"/>
              <w:jc w:val="left"/>
              <w:rPr>
                <w:lang w:val="en-US"/>
              </w:rPr>
            </w:pPr>
            <w:r>
              <w:rPr>
                <w:lang w:val="en-US"/>
              </w:rPr>
              <w:t>Terms of reference and contract for the construction contractor</w:t>
            </w:r>
          </w:p>
        </w:tc>
        <w:tc>
          <w:tcPr>
            <w:tcW w:w="2942" w:type="pct"/>
            <w:shd w:val="clear" w:color="auto" w:fill="auto"/>
            <w:vAlign w:val="center"/>
          </w:tcPr>
          <w:p w14:paraId="2BA59377" w14:textId="77777777" w:rsidR="00E47016" w:rsidRPr="00A53C3A" w:rsidRDefault="00E47016" w:rsidP="000379D4">
            <w:pPr>
              <w:pStyle w:val="ps"/>
              <w:widowControl w:val="0"/>
              <w:spacing w:before="0"/>
              <w:jc w:val="left"/>
              <w:rPr>
                <w:lang w:val="en-US"/>
              </w:rPr>
            </w:pPr>
            <w:r>
              <w:rPr>
                <w:lang w:val="en-US"/>
              </w:rPr>
              <w:t>Contractual documents for the construction contractor shall include all ESMP measures</w:t>
            </w:r>
          </w:p>
        </w:tc>
        <w:tc>
          <w:tcPr>
            <w:tcW w:w="643" w:type="pct"/>
            <w:shd w:val="clear" w:color="auto" w:fill="auto"/>
            <w:vAlign w:val="center"/>
          </w:tcPr>
          <w:p w14:paraId="0A1704FD" w14:textId="77777777" w:rsidR="00E47016" w:rsidRPr="00A53C3A" w:rsidRDefault="00E47016" w:rsidP="000379D4">
            <w:pPr>
              <w:pStyle w:val="ps"/>
              <w:widowControl w:val="0"/>
              <w:spacing w:before="0"/>
              <w:jc w:val="left"/>
              <w:rPr>
                <w:lang w:val="en-US"/>
              </w:rPr>
            </w:pPr>
            <w:r>
              <w:rPr>
                <w:lang w:val="en-US"/>
              </w:rPr>
              <w:t>Once</w:t>
            </w:r>
          </w:p>
        </w:tc>
      </w:tr>
      <w:tr w:rsidR="00E47016" w:rsidRPr="00A53C3A" w14:paraId="40190500" w14:textId="77777777" w:rsidTr="00861AFA">
        <w:tc>
          <w:tcPr>
            <w:tcW w:w="1415" w:type="pct"/>
            <w:shd w:val="clear" w:color="auto" w:fill="auto"/>
            <w:vAlign w:val="center"/>
          </w:tcPr>
          <w:p w14:paraId="67F7DBEF" w14:textId="6431066A" w:rsidR="00E47016" w:rsidRDefault="00E47016" w:rsidP="000379D4">
            <w:pPr>
              <w:pStyle w:val="ps"/>
              <w:widowControl w:val="0"/>
              <w:spacing w:before="0"/>
              <w:jc w:val="left"/>
              <w:rPr>
                <w:lang w:val="en-US"/>
              </w:rPr>
            </w:pPr>
            <w:r>
              <w:rPr>
                <w:lang w:val="en-US"/>
              </w:rPr>
              <w:lastRenderedPageBreak/>
              <w:t>Monthly reports of construction activities from the Supervision engineer or the independent Environmental</w:t>
            </w:r>
            <w:r w:rsidR="009E40CE">
              <w:rPr>
                <w:lang w:val="en-US"/>
              </w:rPr>
              <w:t xml:space="preserve"> Special</w:t>
            </w:r>
            <w:r>
              <w:rPr>
                <w:lang w:val="en-US"/>
              </w:rPr>
              <w:t>ist</w:t>
            </w:r>
          </w:p>
        </w:tc>
        <w:tc>
          <w:tcPr>
            <w:tcW w:w="2942" w:type="pct"/>
            <w:shd w:val="clear" w:color="auto" w:fill="auto"/>
            <w:vAlign w:val="center"/>
          </w:tcPr>
          <w:p w14:paraId="2ABD4BB9" w14:textId="27CF2468" w:rsidR="00E47016" w:rsidRPr="00A53C3A" w:rsidRDefault="00E47016" w:rsidP="000379D4">
            <w:pPr>
              <w:pStyle w:val="ps"/>
              <w:widowControl w:val="0"/>
              <w:spacing w:before="0"/>
              <w:jc w:val="left"/>
              <w:rPr>
                <w:lang w:val="en-US"/>
              </w:rPr>
            </w:pPr>
            <w:r>
              <w:rPr>
                <w:lang w:val="en-US"/>
              </w:rPr>
              <w:t xml:space="preserve">Compliance review with all ESMP and contractual measures related to </w:t>
            </w:r>
            <w:r w:rsidR="009E40CE">
              <w:rPr>
                <w:lang w:val="en-US"/>
              </w:rPr>
              <w:t>health and safety</w:t>
            </w:r>
            <w:r>
              <w:rPr>
                <w:lang w:val="en-US"/>
              </w:rPr>
              <w:t>, social impacts and environment.</w:t>
            </w:r>
          </w:p>
        </w:tc>
        <w:tc>
          <w:tcPr>
            <w:tcW w:w="643" w:type="pct"/>
            <w:shd w:val="clear" w:color="auto" w:fill="auto"/>
            <w:vAlign w:val="center"/>
          </w:tcPr>
          <w:p w14:paraId="3B0EC143" w14:textId="77777777" w:rsidR="00E47016" w:rsidRPr="00A53C3A" w:rsidRDefault="00E47016" w:rsidP="000379D4">
            <w:pPr>
              <w:pStyle w:val="ps"/>
              <w:widowControl w:val="0"/>
              <w:spacing w:before="0"/>
              <w:jc w:val="left"/>
              <w:rPr>
                <w:lang w:val="en-US"/>
              </w:rPr>
            </w:pPr>
            <w:r>
              <w:rPr>
                <w:lang w:val="en-US"/>
              </w:rPr>
              <w:t xml:space="preserve">Monthly to Project financiers and the </w:t>
            </w:r>
            <w:r w:rsidRPr="00CB6A29">
              <w:rPr>
                <w:lang w:val="en-US"/>
              </w:rPr>
              <w:t>MoAIWD</w:t>
            </w:r>
          </w:p>
        </w:tc>
      </w:tr>
      <w:tr w:rsidR="00E47016" w:rsidRPr="00A53C3A" w14:paraId="6302AF12" w14:textId="77777777" w:rsidTr="00861AFA">
        <w:tc>
          <w:tcPr>
            <w:tcW w:w="1415" w:type="pct"/>
            <w:shd w:val="clear" w:color="auto" w:fill="auto"/>
            <w:vAlign w:val="center"/>
          </w:tcPr>
          <w:p w14:paraId="1AE1ACCA" w14:textId="21C1F94C" w:rsidR="00E47016" w:rsidRDefault="00E47016" w:rsidP="00DB443B">
            <w:pPr>
              <w:pStyle w:val="ps"/>
              <w:widowControl w:val="0"/>
              <w:spacing w:before="0"/>
              <w:jc w:val="left"/>
              <w:rPr>
                <w:lang w:val="en-US"/>
              </w:rPr>
            </w:pPr>
            <w:r>
              <w:rPr>
                <w:lang w:val="en-US"/>
              </w:rPr>
              <w:t xml:space="preserve">Weekly reports of construction activities from the </w:t>
            </w:r>
            <w:r w:rsidR="00DB443B">
              <w:rPr>
                <w:lang w:val="en-US"/>
              </w:rPr>
              <w:t xml:space="preserve">Contractor’s </w:t>
            </w:r>
            <w:r>
              <w:rPr>
                <w:lang w:val="en-US"/>
              </w:rPr>
              <w:t xml:space="preserve">Health and Safety Specialist </w:t>
            </w:r>
          </w:p>
        </w:tc>
        <w:tc>
          <w:tcPr>
            <w:tcW w:w="2942" w:type="pct"/>
            <w:shd w:val="clear" w:color="auto" w:fill="auto"/>
            <w:vAlign w:val="center"/>
          </w:tcPr>
          <w:p w14:paraId="5EAE886A" w14:textId="53A8E305" w:rsidR="00E47016" w:rsidRPr="00A53C3A" w:rsidRDefault="00E47016" w:rsidP="000379D4">
            <w:pPr>
              <w:pStyle w:val="ps"/>
              <w:widowControl w:val="0"/>
              <w:spacing w:before="0"/>
              <w:jc w:val="left"/>
              <w:rPr>
                <w:lang w:val="en-US"/>
              </w:rPr>
            </w:pPr>
            <w:r>
              <w:rPr>
                <w:lang w:val="en-US"/>
              </w:rPr>
              <w:t xml:space="preserve">Internal monitoring of </w:t>
            </w:r>
            <w:r w:rsidR="009E40CE">
              <w:rPr>
                <w:lang w:val="en-US"/>
              </w:rPr>
              <w:t>health and safety</w:t>
            </w:r>
            <w:r w:rsidR="00390BE7">
              <w:rPr>
                <w:lang w:val="en-US"/>
              </w:rPr>
              <w:t xml:space="preserve"> </w:t>
            </w:r>
            <w:r>
              <w:rPr>
                <w:lang w:val="en-US"/>
              </w:rPr>
              <w:t xml:space="preserve">and social measures (including the grievance redress mechanism) related to the CC </w:t>
            </w:r>
          </w:p>
        </w:tc>
        <w:tc>
          <w:tcPr>
            <w:tcW w:w="643" w:type="pct"/>
            <w:shd w:val="clear" w:color="auto" w:fill="auto"/>
            <w:vAlign w:val="center"/>
          </w:tcPr>
          <w:p w14:paraId="68B42BD6" w14:textId="77777777" w:rsidR="00E47016" w:rsidRPr="00A53C3A" w:rsidRDefault="00E47016" w:rsidP="000379D4">
            <w:pPr>
              <w:pStyle w:val="ps"/>
              <w:widowControl w:val="0"/>
              <w:spacing w:before="0"/>
              <w:jc w:val="left"/>
              <w:rPr>
                <w:lang w:val="en-US"/>
              </w:rPr>
            </w:pPr>
            <w:r>
              <w:rPr>
                <w:lang w:val="en-US"/>
              </w:rPr>
              <w:t>Weekly report for the CC and the Supervision engineer</w:t>
            </w:r>
          </w:p>
        </w:tc>
      </w:tr>
      <w:tr w:rsidR="00E47016" w:rsidRPr="00A53C3A" w14:paraId="2C431A0B" w14:textId="77777777" w:rsidTr="00861AFA">
        <w:tc>
          <w:tcPr>
            <w:tcW w:w="1415" w:type="pct"/>
            <w:tcBorders>
              <w:bottom w:val="single" w:sz="4" w:space="0" w:color="auto"/>
            </w:tcBorders>
            <w:shd w:val="clear" w:color="auto" w:fill="auto"/>
            <w:vAlign w:val="center"/>
          </w:tcPr>
          <w:p w14:paraId="790328D1" w14:textId="7BCA5003" w:rsidR="00E47016" w:rsidRDefault="00E47016" w:rsidP="000379D4">
            <w:pPr>
              <w:pStyle w:val="ps"/>
              <w:widowControl w:val="0"/>
              <w:spacing w:before="0"/>
              <w:jc w:val="left"/>
              <w:rPr>
                <w:lang w:val="en-US"/>
              </w:rPr>
            </w:pPr>
            <w:r>
              <w:rPr>
                <w:lang w:val="en-US"/>
              </w:rPr>
              <w:t xml:space="preserve">Weekly reports of construction activities from the </w:t>
            </w:r>
            <w:r w:rsidR="00DB443B">
              <w:rPr>
                <w:lang w:val="en-US"/>
              </w:rPr>
              <w:t xml:space="preserve">Contractor’s </w:t>
            </w:r>
            <w:r>
              <w:rPr>
                <w:lang w:val="en-US"/>
              </w:rPr>
              <w:t>Environmental</w:t>
            </w:r>
            <w:r w:rsidR="009E40CE">
              <w:rPr>
                <w:lang w:val="en-US"/>
              </w:rPr>
              <w:t xml:space="preserve"> Special</w:t>
            </w:r>
            <w:r>
              <w:rPr>
                <w:lang w:val="en-US"/>
              </w:rPr>
              <w:t>ist (from the CC)</w:t>
            </w:r>
          </w:p>
        </w:tc>
        <w:tc>
          <w:tcPr>
            <w:tcW w:w="2942" w:type="pct"/>
            <w:tcBorders>
              <w:bottom w:val="single" w:sz="4" w:space="0" w:color="auto"/>
            </w:tcBorders>
            <w:shd w:val="clear" w:color="auto" w:fill="auto"/>
            <w:vAlign w:val="center"/>
          </w:tcPr>
          <w:p w14:paraId="0941CD9E" w14:textId="77777777" w:rsidR="00E47016" w:rsidRPr="00A53C3A" w:rsidRDefault="00E47016" w:rsidP="000379D4">
            <w:pPr>
              <w:pStyle w:val="ps"/>
              <w:widowControl w:val="0"/>
              <w:spacing w:before="0"/>
              <w:jc w:val="left"/>
              <w:rPr>
                <w:lang w:val="en-US"/>
              </w:rPr>
            </w:pPr>
            <w:r>
              <w:rPr>
                <w:lang w:val="en-US"/>
              </w:rPr>
              <w:t>Internal monitoring of environmental measures related to the CC</w:t>
            </w:r>
          </w:p>
        </w:tc>
        <w:tc>
          <w:tcPr>
            <w:tcW w:w="643" w:type="pct"/>
            <w:tcBorders>
              <w:bottom w:val="single" w:sz="4" w:space="0" w:color="auto"/>
            </w:tcBorders>
            <w:shd w:val="clear" w:color="auto" w:fill="auto"/>
            <w:vAlign w:val="center"/>
          </w:tcPr>
          <w:p w14:paraId="3C79EB42" w14:textId="77777777" w:rsidR="00E47016" w:rsidRPr="00A53C3A" w:rsidRDefault="00E47016" w:rsidP="000379D4">
            <w:pPr>
              <w:pStyle w:val="ps"/>
              <w:widowControl w:val="0"/>
              <w:spacing w:before="0"/>
              <w:jc w:val="left"/>
              <w:rPr>
                <w:lang w:val="en-US"/>
              </w:rPr>
            </w:pPr>
            <w:r>
              <w:rPr>
                <w:lang w:val="en-US"/>
              </w:rPr>
              <w:t>Weekly report for the CC and the Supervision engineer</w:t>
            </w:r>
          </w:p>
        </w:tc>
      </w:tr>
      <w:tr w:rsidR="00E47016" w:rsidRPr="00A53C3A" w14:paraId="6917CBAC" w14:textId="77777777" w:rsidTr="00861AFA">
        <w:tc>
          <w:tcPr>
            <w:tcW w:w="1415" w:type="pct"/>
            <w:tcBorders>
              <w:top w:val="single" w:sz="4" w:space="0" w:color="auto"/>
              <w:bottom w:val="double" w:sz="4" w:space="0" w:color="auto"/>
            </w:tcBorders>
            <w:shd w:val="clear" w:color="auto" w:fill="auto"/>
            <w:vAlign w:val="center"/>
          </w:tcPr>
          <w:p w14:paraId="254AF462" w14:textId="77777777" w:rsidR="00E47016" w:rsidRDefault="00E47016" w:rsidP="000379D4">
            <w:pPr>
              <w:pStyle w:val="ps"/>
              <w:widowControl w:val="0"/>
              <w:spacing w:before="0"/>
              <w:jc w:val="left"/>
              <w:rPr>
                <w:lang w:val="en-US"/>
              </w:rPr>
            </w:pPr>
            <w:r>
              <w:rPr>
                <w:lang w:val="en-US"/>
              </w:rPr>
              <w:t>EAD reports</w:t>
            </w:r>
          </w:p>
        </w:tc>
        <w:tc>
          <w:tcPr>
            <w:tcW w:w="2942" w:type="pct"/>
            <w:tcBorders>
              <w:top w:val="single" w:sz="4" w:space="0" w:color="auto"/>
              <w:bottom w:val="double" w:sz="4" w:space="0" w:color="auto"/>
            </w:tcBorders>
            <w:shd w:val="clear" w:color="auto" w:fill="auto"/>
            <w:vAlign w:val="center"/>
          </w:tcPr>
          <w:p w14:paraId="478E2C04" w14:textId="7DD03C5C" w:rsidR="0078080F" w:rsidRPr="00A53C3A" w:rsidRDefault="00E47016" w:rsidP="000379D4">
            <w:pPr>
              <w:pStyle w:val="ps"/>
              <w:widowControl w:val="0"/>
              <w:spacing w:before="0"/>
              <w:jc w:val="left"/>
              <w:rPr>
                <w:lang w:val="en-US"/>
              </w:rPr>
            </w:pPr>
            <w:r>
              <w:rPr>
                <w:lang w:val="en-US"/>
              </w:rPr>
              <w:t>Governmental monitoring of compliance with national regulation regarding health and safety, workers condition and environmental protection</w:t>
            </w:r>
            <w:r w:rsidR="0078080F">
              <w:rPr>
                <w:lang w:val="en-US"/>
              </w:rPr>
              <w:t xml:space="preserve">. </w:t>
            </w:r>
          </w:p>
        </w:tc>
        <w:tc>
          <w:tcPr>
            <w:tcW w:w="643" w:type="pct"/>
            <w:tcBorders>
              <w:top w:val="single" w:sz="4" w:space="0" w:color="auto"/>
              <w:bottom w:val="double" w:sz="4" w:space="0" w:color="auto"/>
            </w:tcBorders>
            <w:shd w:val="clear" w:color="auto" w:fill="auto"/>
            <w:vAlign w:val="center"/>
          </w:tcPr>
          <w:p w14:paraId="343B7C2E" w14:textId="77777777" w:rsidR="00E47016" w:rsidRPr="00A53C3A" w:rsidRDefault="00E47016" w:rsidP="000379D4">
            <w:pPr>
              <w:pStyle w:val="ps"/>
              <w:widowControl w:val="0"/>
              <w:spacing w:before="0"/>
              <w:jc w:val="left"/>
              <w:rPr>
                <w:lang w:val="en-US"/>
              </w:rPr>
            </w:pPr>
            <w:r>
              <w:rPr>
                <w:lang w:val="en-US"/>
              </w:rPr>
              <w:t>Whenever EAD carries out a site mission disclosed to MoAIWD</w:t>
            </w:r>
          </w:p>
        </w:tc>
      </w:tr>
      <w:tr w:rsidR="00E47016" w:rsidRPr="00A53C3A" w14:paraId="32CC0559" w14:textId="77777777" w:rsidTr="00861AFA">
        <w:tc>
          <w:tcPr>
            <w:tcW w:w="5000" w:type="pct"/>
            <w:gridSpan w:val="3"/>
            <w:tcBorders>
              <w:top w:val="double" w:sz="4" w:space="0" w:color="auto"/>
            </w:tcBorders>
            <w:shd w:val="clear" w:color="auto" w:fill="F2F2F2" w:themeFill="background1" w:themeFillShade="F2"/>
            <w:vAlign w:val="center"/>
          </w:tcPr>
          <w:p w14:paraId="39920B65" w14:textId="3E64AAF1" w:rsidR="00E47016" w:rsidRPr="00A53C3A" w:rsidRDefault="00E47016" w:rsidP="000379D4">
            <w:pPr>
              <w:pStyle w:val="ps"/>
              <w:widowControl w:val="0"/>
              <w:spacing w:before="0"/>
              <w:jc w:val="left"/>
              <w:rPr>
                <w:lang w:val="en-US"/>
              </w:rPr>
            </w:pPr>
            <w:r>
              <w:rPr>
                <w:lang w:val="en-US"/>
              </w:rPr>
              <w:t>During Project operation</w:t>
            </w:r>
          </w:p>
        </w:tc>
      </w:tr>
      <w:tr w:rsidR="00E47016" w:rsidRPr="00A53C3A" w14:paraId="045E9612" w14:textId="77777777" w:rsidTr="00861AFA">
        <w:tc>
          <w:tcPr>
            <w:tcW w:w="1415" w:type="pct"/>
            <w:shd w:val="clear" w:color="auto" w:fill="auto"/>
            <w:vAlign w:val="center"/>
          </w:tcPr>
          <w:p w14:paraId="57F5F123" w14:textId="35AEF904" w:rsidR="00E47016" w:rsidRDefault="00E47016" w:rsidP="000379D4">
            <w:pPr>
              <w:pStyle w:val="ps"/>
              <w:widowControl w:val="0"/>
              <w:spacing w:before="0"/>
              <w:jc w:val="left"/>
              <w:rPr>
                <w:lang w:val="en-US"/>
              </w:rPr>
            </w:pPr>
            <w:r>
              <w:rPr>
                <w:lang w:val="en-US"/>
              </w:rPr>
              <w:t xml:space="preserve">Terms of reference and contract for the </w:t>
            </w:r>
            <w:r w:rsidR="0079229D" w:rsidRPr="0079229D">
              <w:rPr>
                <w:lang w:val="en-US"/>
              </w:rPr>
              <w:t>Bulk Water Operator</w:t>
            </w:r>
          </w:p>
        </w:tc>
        <w:tc>
          <w:tcPr>
            <w:tcW w:w="2942" w:type="pct"/>
            <w:shd w:val="clear" w:color="auto" w:fill="auto"/>
            <w:vAlign w:val="center"/>
          </w:tcPr>
          <w:p w14:paraId="1130A256" w14:textId="475459F4" w:rsidR="00E47016" w:rsidRDefault="00E47016" w:rsidP="000379D4">
            <w:pPr>
              <w:pStyle w:val="ps"/>
              <w:widowControl w:val="0"/>
              <w:spacing w:before="0"/>
              <w:jc w:val="left"/>
              <w:rPr>
                <w:lang w:val="en-US"/>
              </w:rPr>
            </w:pPr>
            <w:r>
              <w:rPr>
                <w:lang w:val="en-US"/>
              </w:rPr>
              <w:t xml:space="preserve">Contractual documents for the </w:t>
            </w:r>
            <w:r w:rsidR="0079229D" w:rsidRPr="0079229D">
              <w:rPr>
                <w:lang w:val="en-US"/>
              </w:rPr>
              <w:t xml:space="preserve">Bulk Water Operator </w:t>
            </w:r>
            <w:r>
              <w:rPr>
                <w:lang w:val="en-US"/>
              </w:rPr>
              <w:t>shall include all applicable ESMP measures</w:t>
            </w:r>
          </w:p>
        </w:tc>
        <w:tc>
          <w:tcPr>
            <w:tcW w:w="643" w:type="pct"/>
            <w:shd w:val="clear" w:color="auto" w:fill="auto"/>
            <w:vAlign w:val="center"/>
          </w:tcPr>
          <w:p w14:paraId="11D06FD2" w14:textId="77777777" w:rsidR="00E47016" w:rsidRDefault="00E47016" w:rsidP="000379D4">
            <w:pPr>
              <w:pStyle w:val="ps"/>
              <w:widowControl w:val="0"/>
              <w:spacing w:before="0"/>
              <w:jc w:val="left"/>
              <w:rPr>
                <w:lang w:val="en-US"/>
              </w:rPr>
            </w:pPr>
            <w:r>
              <w:rPr>
                <w:lang w:val="en-US"/>
              </w:rPr>
              <w:t>Once</w:t>
            </w:r>
          </w:p>
        </w:tc>
      </w:tr>
      <w:tr w:rsidR="00E47016" w:rsidRPr="00A53C3A" w14:paraId="5E604C78" w14:textId="77777777" w:rsidTr="00861AFA">
        <w:tc>
          <w:tcPr>
            <w:tcW w:w="1415" w:type="pct"/>
            <w:shd w:val="clear" w:color="auto" w:fill="auto"/>
            <w:vAlign w:val="center"/>
          </w:tcPr>
          <w:p w14:paraId="3BAFEEA8" w14:textId="7DE0EA4B" w:rsidR="00E47016" w:rsidRDefault="00834BD1" w:rsidP="000379D4">
            <w:pPr>
              <w:pStyle w:val="ps"/>
              <w:widowControl w:val="0"/>
              <w:spacing w:before="0"/>
              <w:jc w:val="left"/>
              <w:rPr>
                <w:lang w:val="en-US"/>
              </w:rPr>
            </w:pPr>
            <w:r>
              <w:rPr>
                <w:lang w:val="en-US"/>
              </w:rPr>
              <w:t>Invasive</w:t>
            </w:r>
            <w:r w:rsidR="00E47016">
              <w:rPr>
                <w:lang w:val="en-US"/>
              </w:rPr>
              <w:t xml:space="preserve"> fish barrier report</w:t>
            </w:r>
          </w:p>
        </w:tc>
        <w:tc>
          <w:tcPr>
            <w:tcW w:w="2942" w:type="pct"/>
            <w:shd w:val="clear" w:color="auto" w:fill="auto"/>
            <w:vAlign w:val="center"/>
          </w:tcPr>
          <w:p w14:paraId="67636CC2" w14:textId="77777777" w:rsidR="00E47016" w:rsidRDefault="00E47016" w:rsidP="000379D4">
            <w:pPr>
              <w:pStyle w:val="ps"/>
              <w:widowControl w:val="0"/>
              <w:spacing w:before="0"/>
              <w:jc w:val="left"/>
              <w:rPr>
                <w:lang w:val="en-US"/>
              </w:rPr>
            </w:pPr>
            <w:r>
              <w:rPr>
                <w:lang w:val="en-US"/>
              </w:rPr>
              <w:t>A</w:t>
            </w:r>
            <w:r w:rsidRPr="0036283C">
              <w:rPr>
                <w:lang w:val="en-US"/>
              </w:rPr>
              <w:t>ssess</w:t>
            </w:r>
            <w:r>
              <w:rPr>
                <w:lang w:val="en-US"/>
              </w:rPr>
              <w:t>ment of</w:t>
            </w:r>
            <w:r w:rsidRPr="0036283C">
              <w:rPr>
                <w:lang w:val="en-US"/>
              </w:rPr>
              <w:t xml:space="preserve"> the integrity of the fish weir</w:t>
            </w:r>
            <w:r>
              <w:rPr>
                <w:lang w:val="en-US"/>
              </w:rPr>
              <w:t xml:space="preserve"> and corrective measures</w:t>
            </w:r>
          </w:p>
        </w:tc>
        <w:tc>
          <w:tcPr>
            <w:tcW w:w="643" w:type="pct"/>
            <w:shd w:val="clear" w:color="auto" w:fill="auto"/>
            <w:vAlign w:val="center"/>
          </w:tcPr>
          <w:p w14:paraId="6C50447C" w14:textId="2F60BDB1" w:rsidR="00E47016" w:rsidRDefault="0065129E" w:rsidP="000379D4">
            <w:pPr>
              <w:pStyle w:val="ps"/>
              <w:widowControl w:val="0"/>
              <w:spacing w:before="0"/>
              <w:jc w:val="left"/>
              <w:rPr>
                <w:lang w:val="en-US"/>
              </w:rPr>
            </w:pPr>
            <w:r>
              <w:rPr>
                <w:lang w:val="en-US"/>
              </w:rPr>
              <w:t>Semi-annually</w:t>
            </w:r>
            <w:r w:rsidR="00E47016">
              <w:rPr>
                <w:lang w:val="en-US"/>
              </w:rPr>
              <w:t xml:space="preserve"> disclosed to EAD</w:t>
            </w:r>
          </w:p>
        </w:tc>
      </w:tr>
      <w:tr w:rsidR="00E47016" w:rsidRPr="00A53C3A" w14:paraId="5605A94B" w14:textId="77777777" w:rsidTr="00861AFA">
        <w:tc>
          <w:tcPr>
            <w:tcW w:w="1415" w:type="pct"/>
            <w:shd w:val="clear" w:color="auto" w:fill="auto"/>
            <w:vAlign w:val="center"/>
          </w:tcPr>
          <w:p w14:paraId="2F628883" w14:textId="03AC79FF" w:rsidR="00E47016" w:rsidRDefault="00E47016" w:rsidP="000379D4">
            <w:pPr>
              <w:pStyle w:val="ps"/>
              <w:widowControl w:val="0"/>
              <w:spacing w:before="0"/>
              <w:jc w:val="left"/>
              <w:rPr>
                <w:lang w:val="en-US"/>
              </w:rPr>
            </w:pPr>
            <w:r w:rsidRPr="00A53C3A">
              <w:rPr>
                <w:lang w:val="en-US"/>
              </w:rPr>
              <w:t xml:space="preserve">Monitoring of </w:t>
            </w:r>
            <w:r w:rsidR="005A305F" w:rsidRPr="005A305F">
              <w:rPr>
                <w:lang w:val="en-US"/>
              </w:rPr>
              <w:t>schistosomiasis</w:t>
            </w:r>
            <w:r>
              <w:rPr>
                <w:lang w:val="en-US"/>
              </w:rPr>
              <w:t xml:space="preserve"> report</w:t>
            </w:r>
          </w:p>
        </w:tc>
        <w:tc>
          <w:tcPr>
            <w:tcW w:w="2942" w:type="pct"/>
            <w:shd w:val="clear" w:color="auto" w:fill="auto"/>
            <w:vAlign w:val="center"/>
          </w:tcPr>
          <w:p w14:paraId="721BD929" w14:textId="0C2894E6" w:rsidR="00E47016" w:rsidRPr="00A53C3A" w:rsidRDefault="00E47016" w:rsidP="000379D4">
            <w:pPr>
              <w:pStyle w:val="ps"/>
              <w:widowControl w:val="0"/>
              <w:spacing w:before="0"/>
              <w:jc w:val="left"/>
              <w:rPr>
                <w:lang w:val="en-US"/>
              </w:rPr>
            </w:pPr>
            <w:r w:rsidRPr="00A53C3A">
              <w:rPr>
                <w:lang w:val="en-US"/>
              </w:rPr>
              <w:t xml:space="preserve">Monitoring of </w:t>
            </w:r>
            <w:r w:rsidR="005A305F" w:rsidRPr="005A305F">
              <w:rPr>
                <w:lang w:val="en-US"/>
              </w:rPr>
              <w:t>schistosomiasis</w:t>
            </w:r>
            <w:r w:rsidRPr="00A53C3A">
              <w:rPr>
                <w:lang w:val="en-US"/>
              </w:rPr>
              <w:t xml:space="preserve"> shall focus on both urinal and intestinal schistosomiasis</w:t>
            </w:r>
            <w:r>
              <w:rPr>
                <w:lang w:val="en-US"/>
              </w:rPr>
              <w:t xml:space="preserve"> and details</w:t>
            </w:r>
            <w:r w:rsidRPr="00A53C3A">
              <w:rPr>
                <w:lang w:val="en-US"/>
              </w:rPr>
              <w:t xml:space="preserve"> </w:t>
            </w:r>
            <w:r>
              <w:rPr>
                <w:lang w:val="en-US"/>
              </w:rPr>
              <w:t xml:space="preserve">evolution of the </w:t>
            </w:r>
            <w:r w:rsidRPr="00A53C3A">
              <w:rPr>
                <w:lang w:val="en-US"/>
              </w:rPr>
              <w:t>number of infections</w:t>
            </w:r>
          </w:p>
        </w:tc>
        <w:tc>
          <w:tcPr>
            <w:tcW w:w="643" w:type="pct"/>
            <w:shd w:val="clear" w:color="auto" w:fill="auto"/>
            <w:vAlign w:val="center"/>
          </w:tcPr>
          <w:p w14:paraId="3166F65A" w14:textId="2D5A0099" w:rsidR="00E47016" w:rsidRPr="00A53C3A" w:rsidRDefault="00E47016" w:rsidP="000379D4">
            <w:pPr>
              <w:pStyle w:val="ps"/>
              <w:widowControl w:val="0"/>
              <w:spacing w:before="0"/>
              <w:jc w:val="left"/>
              <w:rPr>
                <w:lang w:val="en-US"/>
              </w:rPr>
            </w:pPr>
            <w:r>
              <w:rPr>
                <w:lang w:val="en-US"/>
              </w:rPr>
              <w:t xml:space="preserve">Yearly disclosed to the Ministry of </w:t>
            </w:r>
            <w:r w:rsidR="0065129E">
              <w:rPr>
                <w:lang w:val="en-US"/>
              </w:rPr>
              <w:t>H</w:t>
            </w:r>
            <w:r>
              <w:rPr>
                <w:lang w:val="en-US"/>
              </w:rPr>
              <w:t>ealth and MoAIWD</w:t>
            </w:r>
          </w:p>
        </w:tc>
      </w:tr>
      <w:tr w:rsidR="00E47016" w:rsidRPr="00A53C3A" w14:paraId="7201A032" w14:textId="77777777" w:rsidTr="00861AFA">
        <w:tc>
          <w:tcPr>
            <w:tcW w:w="1415" w:type="pct"/>
            <w:shd w:val="clear" w:color="auto" w:fill="auto"/>
            <w:vAlign w:val="center"/>
          </w:tcPr>
          <w:p w14:paraId="323C90D7" w14:textId="6A31EB54" w:rsidR="00E47016" w:rsidRDefault="00904F68" w:rsidP="000379D4">
            <w:pPr>
              <w:pStyle w:val="ps"/>
              <w:widowControl w:val="0"/>
              <w:spacing w:before="0"/>
              <w:jc w:val="left"/>
              <w:rPr>
                <w:lang w:val="en-US"/>
              </w:rPr>
            </w:pPr>
            <w:r>
              <w:rPr>
                <w:lang w:val="en-US"/>
              </w:rPr>
              <w:t>Accident report</w:t>
            </w:r>
            <w:r w:rsidR="00E47016">
              <w:rPr>
                <w:lang w:val="en-US"/>
              </w:rPr>
              <w:t xml:space="preserve"> </w:t>
            </w:r>
            <w:r>
              <w:rPr>
                <w:lang w:val="en-US"/>
              </w:rPr>
              <w:t>on</w:t>
            </w:r>
            <w:r w:rsidR="00E47016">
              <w:rPr>
                <w:lang w:val="en-US"/>
              </w:rPr>
              <w:t xml:space="preserve"> drownings by the </w:t>
            </w:r>
            <w:r w:rsidR="0079229D" w:rsidRPr="0079229D">
              <w:rPr>
                <w:lang w:val="en-US"/>
              </w:rPr>
              <w:t>Bulk Water Operator</w:t>
            </w:r>
          </w:p>
        </w:tc>
        <w:tc>
          <w:tcPr>
            <w:tcW w:w="2942" w:type="pct"/>
            <w:shd w:val="clear" w:color="auto" w:fill="auto"/>
            <w:vAlign w:val="center"/>
          </w:tcPr>
          <w:p w14:paraId="588D65D7" w14:textId="70D5CA7E" w:rsidR="00E47016" w:rsidRPr="00A53C3A" w:rsidRDefault="00E47016" w:rsidP="000379D4">
            <w:pPr>
              <w:pStyle w:val="ps"/>
              <w:widowControl w:val="0"/>
              <w:spacing w:before="0"/>
              <w:jc w:val="left"/>
              <w:rPr>
                <w:lang w:val="en-US"/>
              </w:rPr>
            </w:pPr>
            <w:r w:rsidRPr="00A53C3A">
              <w:rPr>
                <w:lang w:val="en-US"/>
              </w:rPr>
              <w:t xml:space="preserve">All accidents </w:t>
            </w:r>
            <w:r>
              <w:rPr>
                <w:lang w:val="en-US"/>
              </w:rPr>
              <w:t xml:space="preserve">involving people in the canal or night storage (or other infrastructure) </w:t>
            </w:r>
            <w:r w:rsidRPr="00A53C3A">
              <w:rPr>
                <w:lang w:val="en-US"/>
              </w:rPr>
              <w:t>shall be recorded and the cause of drowning established</w:t>
            </w:r>
            <w:r w:rsidR="00904F68">
              <w:rPr>
                <w:lang w:val="en-US"/>
              </w:rPr>
              <w:t xml:space="preserve"> in an accident report</w:t>
            </w:r>
          </w:p>
        </w:tc>
        <w:tc>
          <w:tcPr>
            <w:tcW w:w="643" w:type="pct"/>
            <w:shd w:val="clear" w:color="auto" w:fill="auto"/>
            <w:vAlign w:val="center"/>
          </w:tcPr>
          <w:p w14:paraId="4388CBDC" w14:textId="77777777" w:rsidR="00E47016" w:rsidRPr="00A53C3A" w:rsidRDefault="00E47016" w:rsidP="000379D4">
            <w:pPr>
              <w:pStyle w:val="ps"/>
              <w:widowControl w:val="0"/>
              <w:spacing w:before="0"/>
              <w:jc w:val="left"/>
              <w:rPr>
                <w:lang w:val="en-US"/>
              </w:rPr>
            </w:pPr>
            <w:r>
              <w:rPr>
                <w:lang w:val="en-US"/>
              </w:rPr>
              <w:t>Whenever an accident occurs, disclosed to MoAIWD and the relevant institutions</w:t>
            </w:r>
          </w:p>
        </w:tc>
      </w:tr>
      <w:tr w:rsidR="00E47016" w:rsidRPr="00A53C3A" w14:paraId="6C2740E8" w14:textId="77777777" w:rsidTr="00861AFA">
        <w:tc>
          <w:tcPr>
            <w:tcW w:w="1415" w:type="pct"/>
            <w:shd w:val="clear" w:color="auto" w:fill="auto"/>
            <w:vAlign w:val="center"/>
          </w:tcPr>
          <w:p w14:paraId="436B7FDF" w14:textId="77777777" w:rsidR="00E47016" w:rsidRDefault="00E47016" w:rsidP="000379D4">
            <w:pPr>
              <w:pStyle w:val="ps"/>
              <w:widowControl w:val="0"/>
              <w:spacing w:before="0"/>
              <w:jc w:val="left"/>
              <w:rPr>
                <w:lang w:val="en-US"/>
              </w:rPr>
            </w:pPr>
            <w:r>
              <w:rPr>
                <w:lang w:val="en-US"/>
              </w:rPr>
              <w:t>Monitoring program of the RAP</w:t>
            </w:r>
          </w:p>
        </w:tc>
        <w:tc>
          <w:tcPr>
            <w:tcW w:w="2942" w:type="pct"/>
            <w:shd w:val="clear" w:color="auto" w:fill="auto"/>
            <w:vAlign w:val="center"/>
          </w:tcPr>
          <w:p w14:paraId="0E156276" w14:textId="77777777" w:rsidR="00E47016" w:rsidRPr="00A53C3A" w:rsidRDefault="00E47016" w:rsidP="000379D4">
            <w:pPr>
              <w:pStyle w:val="ps"/>
              <w:widowControl w:val="0"/>
              <w:spacing w:before="0"/>
              <w:jc w:val="left"/>
              <w:rPr>
                <w:lang w:val="en-US"/>
              </w:rPr>
            </w:pPr>
            <w:r>
              <w:rPr>
                <w:lang w:val="en-US"/>
              </w:rPr>
              <w:t>The upcoming RAP shall establish its monitoring program</w:t>
            </w:r>
          </w:p>
        </w:tc>
        <w:tc>
          <w:tcPr>
            <w:tcW w:w="643" w:type="pct"/>
            <w:shd w:val="clear" w:color="auto" w:fill="auto"/>
            <w:vAlign w:val="center"/>
          </w:tcPr>
          <w:p w14:paraId="656EF12D" w14:textId="77777777" w:rsidR="00E47016" w:rsidRDefault="00E47016" w:rsidP="000379D4">
            <w:pPr>
              <w:pStyle w:val="ps"/>
              <w:widowControl w:val="0"/>
              <w:spacing w:before="0"/>
              <w:jc w:val="left"/>
              <w:rPr>
                <w:lang w:val="en-US"/>
              </w:rPr>
            </w:pPr>
            <w:r>
              <w:rPr>
                <w:lang w:val="en-US"/>
              </w:rPr>
              <w:t>To be determined based on RAP</w:t>
            </w:r>
          </w:p>
        </w:tc>
      </w:tr>
      <w:tr w:rsidR="00E47016" w:rsidRPr="00A53C3A" w14:paraId="7EB74169" w14:textId="77777777" w:rsidTr="00861AFA">
        <w:tc>
          <w:tcPr>
            <w:tcW w:w="1415" w:type="pct"/>
            <w:shd w:val="clear" w:color="auto" w:fill="auto"/>
            <w:vAlign w:val="center"/>
          </w:tcPr>
          <w:p w14:paraId="38F20442" w14:textId="77777777" w:rsidR="00E47016" w:rsidRDefault="00E47016" w:rsidP="000379D4">
            <w:pPr>
              <w:pStyle w:val="ps"/>
              <w:widowControl w:val="0"/>
              <w:spacing w:before="0"/>
              <w:jc w:val="left"/>
              <w:rPr>
                <w:lang w:val="en-US"/>
              </w:rPr>
            </w:pPr>
            <w:r>
              <w:rPr>
                <w:lang w:val="en-US"/>
              </w:rPr>
              <w:lastRenderedPageBreak/>
              <w:t>Published peer-reviewed journals for artifact collected during archeological rescue excavations</w:t>
            </w:r>
          </w:p>
        </w:tc>
        <w:tc>
          <w:tcPr>
            <w:tcW w:w="2942" w:type="pct"/>
            <w:shd w:val="clear" w:color="auto" w:fill="auto"/>
            <w:vAlign w:val="center"/>
          </w:tcPr>
          <w:p w14:paraId="379A3B1C" w14:textId="77777777" w:rsidR="00E47016" w:rsidRDefault="00E47016" w:rsidP="000379D4">
            <w:pPr>
              <w:pStyle w:val="ps"/>
              <w:widowControl w:val="0"/>
              <w:spacing w:before="0"/>
              <w:jc w:val="left"/>
              <w:rPr>
                <w:lang w:val="en-US"/>
              </w:rPr>
            </w:pPr>
            <w:r>
              <w:rPr>
                <w:lang w:val="en-US"/>
              </w:rPr>
              <w:t>Description of collected artifacts</w:t>
            </w:r>
          </w:p>
        </w:tc>
        <w:tc>
          <w:tcPr>
            <w:tcW w:w="643" w:type="pct"/>
            <w:shd w:val="clear" w:color="auto" w:fill="auto"/>
            <w:vAlign w:val="center"/>
          </w:tcPr>
          <w:p w14:paraId="32DA6090" w14:textId="77777777" w:rsidR="00E47016" w:rsidRDefault="00E47016" w:rsidP="000379D4">
            <w:pPr>
              <w:pStyle w:val="ps"/>
              <w:widowControl w:val="0"/>
              <w:spacing w:before="0"/>
              <w:jc w:val="left"/>
              <w:rPr>
                <w:lang w:val="en-US"/>
              </w:rPr>
            </w:pPr>
            <w:r>
              <w:rPr>
                <w:lang w:val="en-US"/>
              </w:rPr>
              <w:t xml:space="preserve">Once at the end of construction and disclosed to MoAIWD and the </w:t>
            </w:r>
            <w:r w:rsidRPr="00A53C3A">
              <w:rPr>
                <w:lang w:val="en-US"/>
              </w:rPr>
              <w:t>MDoA</w:t>
            </w:r>
            <w:r>
              <w:rPr>
                <w:lang w:val="en-US"/>
              </w:rPr>
              <w:t xml:space="preserve"> </w:t>
            </w:r>
          </w:p>
        </w:tc>
      </w:tr>
      <w:tr w:rsidR="00E47016" w:rsidRPr="00A53C3A" w14:paraId="6DFDC8F5" w14:textId="77777777" w:rsidTr="00861AFA">
        <w:tc>
          <w:tcPr>
            <w:tcW w:w="1415" w:type="pct"/>
            <w:shd w:val="clear" w:color="auto" w:fill="auto"/>
            <w:vAlign w:val="center"/>
          </w:tcPr>
          <w:p w14:paraId="575555D3" w14:textId="77777777" w:rsidR="00E47016" w:rsidRDefault="00E47016" w:rsidP="000379D4">
            <w:pPr>
              <w:pStyle w:val="ps"/>
              <w:widowControl w:val="0"/>
              <w:spacing w:before="0"/>
              <w:jc w:val="left"/>
              <w:rPr>
                <w:lang w:val="en-US"/>
              </w:rPr>
            </w:pPr>
            <w:r>
              <w:rPr>
                <w:lang w:val="en-US"/>
              </w:rPr>
              <w:t>Reports on gender and youth aspects</w:t>
            </w:r>
          </w:p>
        </w:tc>
        <w:tc>
          <w:tcPr>
            <w:tcW w:w="2942" w:type="pct"/>
            <w:shd w:val="clear" w:color="auto" w:fill="auto"/>
            <w:vAlign w:val="center"/>
          </w:tcPr>
          <w:p w14:paraId="7FCA6314" w14:textId="77777777" w:rsidR="00E47016" w:rsidRDefault="00E47016" w:rsidP="000379D4">
            <w:pPr>
              <w:pStyle w:val="ps"/>
              <w:widowControl w:val="0"/>
              <w:spacing w:before="0"/>
              <w:jc w:val="left"/>
              <w:rPr>
                <w:lang w:val="en-US"/>
              </w:rPr>
            </w:pPr>
            <w:r>
              <w:rPr>
                <w:lang w:val="en-US"/>
              </w:rPr>
              <w:t>Based on COWI work and proposed performance indicators and based on the RAP, a report on gender and youth aspects shall be produced at the beginning of operation</w:t>
            </w:r>
          </w:p>
        </w:tc>
        <w:tc>
          <w:tcPr>
            <w:tcW w:w="643" w:type="pct"/>
            <w:shd w:val="clear" w:color="auto" w:fill="auto"/>
            <w:vAlign w:val="center"/>
          </w:tcPr>
          <w:p w14:paraId="1247F7E5" w14:textId="77777777" w:rsidR="00E47016" w:rsidRDefault="00E47016" w:rsidP="000379D4">
            <w:pPr>
              <w:pStyle w:val="ps"/>
              <w:widowControl w:val="0"/>
              <w:spacing w:before="0"/>
              <w:jc w:val="left"/>
              <w:rPr>
                <w:lang w:val="en-US"/>
              </w:rPr>
            </w:pPr>
            <w:r>
              <w:rPr>
                <w:lang w:val="en-US"/>
              </w:rPr>
              <w:t>To be determined based on RAP</w:t>
            </w:r>
          </w:p>
        </w:tc>
      </w:tr>
      <w:tr w:rsidR="00E47016" w:rsidRPr="00A53C3A" w14:paraId="69F0BBD6" w14:textId="77777777" w:rsidTr="00861AFA">
        <w:tc>
          <w:tcPr>
            <w:tcW w:w="1415" w:type="pct"/>
            <w:shd w:val="clear" w:color="auto" w:fill="auto"/>
            <w:vAlign w:val="center"/>
          </w:tcPr>
          <w:p w14:paraId="3C1344C2" w14:textId="2DEB9930" w:rsidR="00E47016" w:rsidRDefault="00E47016" w:rsidP="000379D4">
            <w:pPr>
              <w:pStyle w:val="ps"/>
              <w:widowControl w:val="0"/>
              <w:spacing w:before="0"/>
              <w:jc w:val="left"/>
              <w:rPr>
                <w:lang w:val="en-US"/>
              </w:rPr>
            </w:pPr>
            <w:r w:rsidRPr="007D4FAD">
              <w:rPr>
                <w:lang w:val="en-US"/>
              </w:rPr>
              <w:t>Memorandum of Understanding</w:t>
            </w:r>
            <w:r>
              <w:rPr>
                <w:lang w:val="en-US"/>
              </w:rPr>
              <w:t xml:space="preserve"> (MoU) </w:t>
            </w:r>
            <w:r w:rsidRPr="007D4FAD">
              <w:rPr>
                <w:lang w:val="en-US"/>
              </w:rPr>
              <w:t xml:space="preserve">between </w:t>
            </w:r>
            <w:r>
              <w:rPr>
                <w:lang w:val="en-US"/>
              </w:rPr>
              <w:t xml:space="preserve">the </w:t>
            </w:r>
            <w:r w:rsidR="0079229D" w:rsidRPr="0079229D">
              <w:rPr>
                <w:lang w:val="en-US"/>
              </w:rPr>
              <w:t>Bulk Water Operator</w:t>
            </w:r>
            <w:r>
              <w:rPr>
                <w:lang w:val="en-US"/>
              </w:rPr>
              <w:t xml:space="preserve"> </w:t>
            </w:r>
            <w:r w:rsidRPr="007D4FAD">
              <w:rPr>
                <w:lang w:val="en-US"/>
              </w:rPr>
              <w:t xml:space="preserve">and </w:t>
            </w:r>
            <w:r>
              <w:rPr>
                <w:lang w:val="en-US"/>
              </w:rPr>
              <w:t>African Parks</w:t>
            </w:r>
          </w:p>
        </w:tc>
        <w:tc>
          <w:tcPr>
            <w:tcW w:w="2942" w:type="pct"/>
            <w:shd w:val="clear" w:color="auto" w:fill="auto"/>
            <w:vAlign w:val="center"/>
          </w:tcPr>
          <w:p w14:paraId="4A4193BA" w14:textId="7FC12753" w:rsidR="00E47016" w:rsidRDefault="0078080F" w:rsidP="006907E3">
            <w:pPr>
              <w:pStyle w:val="ps"/>
              <w:widowControl w:val="0"/>
              <w:spacing w:before="0"/>
              <w:jc w:val="left"/>
              <w:rPr>
                <w:lang w:val="en-US"/>
              </w:rPr>
            </w:pPr>
            <w:r>
              <w:rPr>
                <w:lang w:val="en-US"/>
              </w:rPr>
              <w:t>W</w:t>
            </w:r>
            <w:r w:rsidR="000A4810" w:rsidRPr="000A4810">
              <w:rPr>
                <w:lang w:val="en-US"/>
              </w:rPr>
              <w:t xml:space="preserve">ildlife-related </w:t>
            </w:r>
            <w:r w:rsidR="006907E3">
              <w:rPr>
                <w:lang w:val="en-US"/>
              </w:rPr>
              <w:t>infrastructures (wall, fish barrier, etc.)</w:t>
            </w:r>
            <w:r w:rsidR="00E47016" w:rsidRPr="007D4FAD">
              <w:rPr>
                <w:lang w:val="en-US"/>
              </w:rPr>
              <w:t xml:space="preserve"> status shall be clearly define</w:t>
            </w:r>
            <w:r w:rsidR="00E47016">
              <w:rPr>
                <w:lang w:val="en-US"/>
              </w:rPr>
              <w:t>d</w:t>
            </w:r>
            <w:r w:rsidR="00E47016" w:rsidRPr="007D4FAD">
              <w:rPr>
                <w:lang w:val="en-US"/>
              </w:rPr>
              <w:t xml:space="preserve"> </w:t>
            </w:r>
            <w:r w:rsidR="00E47016">
              <w:rPr>
                <w:lang w:val="en-US"/>
              </w:rPr>
              <w:t xml:space="preserve">in the MoU </w:t>
            </w:r>
            <w:r w:rsidR="00E47016" w:rsidRPr="007D4FAD">
              <w:rPr>
                <w:lang w:val="en-US"/>
              </w:rPr>
              <w:t>in order to clarify who will be responsible for maintenance of suc</w:t>
            </w:r>
            <w:r w:rsidR="00E47016">
              <w:rPr>
                <w:lang w:val="en-US"/>
              </w:rPr>
              <w:t>h infrastructures.</w:t>
            </w:r>
          </w:p>
        </w:tc>
        <w:tc>
          <w:tcPr>
            <w:tcW w:w="643" w:type="pct"/>
            <w:shd w:val="clear" w:color="auto" w:fill="auto"/>
            <w:vAlign w:val="center"/>
          </w:tcPr>
          <w:p w14:paraId="50CD2AD3" w14:textId="77777777" w:rsidR="00E47016" w:rsidRDefault="00E47016" w:rsidP="000379D4">
            <w:pPr>
              <w:pStyle w:val="ps"/>
              <w:widowControl w:val="0"/>
              <w:spacing w:before="0"/>
              <w:jc w:val="left"/>
              <w:rPr>
                <w:lang w:val="en-US"/>
              </w:rPr>
            </w:pPr>
            <w:r>
              <w:rPr>
                <w:lang w:val="en-US"/>
              </w:rPr>
              <w:t>Once</w:t>
            </w:r>
          </w:p>
        </w:tc>
      </w:tr>
      <w:tr w:rsidR="00E47016" w:rsidRPr="00A53C3A" w14:paraId="4EF46635" w14:textId="77777777" w:rsidTr="00861AFA">
        <w:tc>
          <w:tcPr>
            <w:tcW w:w="1415" w:type="pct"/>
            <w:shd w:val="clear" w:color="auto" w:fill="auto"/>
            <w:vAlign w:val="center"/>
          </w:tcPr>
          <w:p w14:paraId="5363031E" w14:textId="77777777" w:rsidR="00E47016" w:rsidRPr="007D4FAD" w:rsidRDefault="00E47016" w:rsidP="000379D4">
            <w:pPr>
              <w:pStyle w:val="ps"/>
              <w:widowControl w:val="0"/>
              <w:spacing w:before="0"/>
              <w:jc w:val="left"/>
              <w:rPr>
                <w:lang w:val="en-US"/>
              </w:rPr>
            </w:pPr>
            <w:r>
              <w:rPr>
                <w:lang w:val="en-US"/>
              </w:rPr>
              <w:t xml:space="preserve">Contractual </w:t>
            </w:r>
            <w:r w:rsidRPr="006746BE">
              <w:rPr>
                <w:lang w:val="en-US"/>
              </w:rPr>
              <w:t>agreement</w:t>
            </w:r>
            <w:r>
              <w:rPr>
                <w:lang w:val="en-US"/>
              </w:rPr>
              <w:t xml:space="preserve"> between communities around Lengwe National Parks and MoAIWD</w:t>
            </w:r>
          </w:p>
        </w:tc>
        <w:tc>
          <w:tcPr>
            <w:tcW w:w="2942" w:type="pct"/>
            <w:shd w:val="clear" w:color="auto" w:fill="auto"/>
            <w:vAlign w:val="center"/>
          </w:tcPr>
          <w:p w14:paraId="187B71D7" w14:textId="77777777" w:rsidR="00E47016" w:rsidRPr="007D4FAD" w:rsidRDefault="00E47016" w:rsidP="000379D4">
            <w:pPr>
              <w:pStyle w:val="ps"/>
              <w:widowControl w:val="0"/>
              <w:spacing w:before="0"/>
              <w:jc w:val="left"/>
              <w:rPr>
                <w:lang w:val="en-US"/>
              </w:rPr>
            </w:pPr>
            <w:r w:rsidRPr="009F258E">
              <w:rPr>
                <w:lang w:val="en-US"/>
              </w:rPr>
              <w:t>Since communities in Zone</w:t>
            </w:r>
            <w:r>
              <w:rPr>
                <w:lang w:val="en-US"/>
              </w:rPr>
              <w:t>s</w:t>
            </w:r>
            <w:r w:rsidRPr="009F258E">
              <w:rPr>
                <w:lang w:val="en-US"/>
              </w:rPr>
              <w:t xml:space="preserve"> A and B will benefit from the SVIP, and since most illegal wood cutting activities</w:t>
            </w:r>
            <w:r>
              <w:rPr>
                <w:lang w:val="en-US"/>
              </w:rPr>
              <w:t xml:space="preserve"> and illegal grazing</w:t>
            </w:r>
            <w:r w:rsidRPr="009F258E">
              <w:rPr>
                <w:lang w:val="en-US"/>
              </w:rPr>
              <w:t xml:space="preserve"> originate from these communities, part of their inclusion in the scheme shall be conditional on the acceptability of a “no illegal wood clearing rule”</w:t>
            </w:r>
            <w:r>
              <w:rPr>
                <w:lang w:val="en-US"/>
              </w:rPr>
              <w:t xml:space="preserve"> and a “no grazing rule”</w:t>
            </w:r>
            <w:r w:rsidRPr="009F258E">
              <w:rPr>
                <w:lang w:val="en-US"/>
              </w:rPr>
              <w:t xml:space="preserve"> at each village level. </w:t>
            </w:r>
            <w:r>
              <w:rPr>
                <w:lang w:val="en-US"/>
              </w:rPr>
              <w:t xml:space="preserve">Village headmen shall sign a contractual </w:t>
            </w:r>
            <w:r w:rsidRPr="006746BE">
              <w:rPr>
                <w:lang w:val="en-US"/>
              </w:rPr>
              <w:t xml:space="preserve">agreement or some form of </w:t>
            </w:r>
            <w:r>
              <w:rPr>
                <w:lang w:val="en-US"/>
              </w:rPr>
              <w:t xml:space="preserve">formal </w:t>
            </w:r>
            <w:r w:rsidRPr="006746BE">
              <w:rPr>
                <w:lang w:val="en-US"/>
              </w:rPr>
              <w:t>engagement to respect this rule prior to their inclusion in the scheme</w:t>
            </w:r>
          </w:p>
        </w:tc>
        <w:tc>
          <w:tcPr>
            <w:tcW w:w="643" w:type="pct"/>
            <w:shd w:val="clear" w:color="auto" w:fill="auto"/>
            <w:vAlign w:val="center"/>
          </w:tcPr>
          <w:p w14:paraId="52CAF3B6" w14:textId="77777777" w:rsidR="00E47016" w:rsidRDefault="00E47016" w:rsidP="000379D4">
            <w:pPr>
              <w:pStyle w:val="ps"/>
              <w:widowControl w:val="0"/>
              <w:spacing w:before="0"/>
              <w:jc w:val="left"/>
              <w:rPr>
                <w:lang w:val="en-US"/>
              </w:rPr>
            </w:pPr>
            <w:r>
              <w:rPr>
                <w:lang w:val="en-US"/>
              </w:rPr>
              <w:t>Once</w:t>
            </w:r>
          </w:p>
        </w:tc>
      </w:tr>
    </w:tbl>
    <w:p w14:paraId="297D3F2B" w14:textId="2A5361D0" w:rsidR="00ED66A8" w:rsidRDefault="00ED66A8" w:rsidP="00915898">
      <w:pPr>
        <w:pStyle w:val="ps"/>
      </w:pPr>
    </w:p>
    <w:p w14:paraId="5BDC2268" w14:textId="77777777" w:rsidR="00ED66A8" w:rsidRDefault="00ED66A8">
      <w:pPr>
        <w:rPr>
          <w:rFonts w:cs="Arial"/>
          <w:sz w:val="20"/>
          <w:lang w:val="fr-FR"/>
        </w:rPr>
      </w:pPr>
      <w:r>
        <w:br w:type="page"/>
      </w:r>
    </w:p>
    <w:p w14:paraId="31311B6F" w14:textId="3E198BBF" w:rsidR="00ED66A8" w:rsidRPr="005E30CB" w:rsidRDefault="00ED66A8" w:rsidP="00ED66A8">
      <w:pPr>
        <w:pStyle w:val="Heading2"/>
        <w:numPr>
          <w:ilvl w:val="0"/>
          <w:numId w:val="0"/>
        </w:numPr>
        <w:ind w:left="737"/>
        <w:jc w:val="center"/>
        <w:rPr>
          <w:sz w:val="52"/>
          <w:szCs w:val="52"/>
          <w:lang w:val="en-US"/>
        </w:rPr>
      </w:pPr>
      <w:bookmarkStart w:id="73" w:name="_Toc488622515"/>
      <w:bookmarkStart w:id="74" w:name="_Toc488622561"/>
      <w:r>
        <w:rPr>
          <w:sz w:val="52"/>
          <w:szCs w:val="52"/>
          <w:lang w:val="en-US"/>
        </w:rPr>
        <w:lastRenderedPageBreak/>
        <w:t>Annex 1</w:t>
      </w:r>
      <w:r w:rsidRPr="005E30CB">
        <w:rPr>
          <w:sz w:val="52"/>
          <w:szCs w:val="52"/>
          <w:lang w:val="en-US"/>
        </w:rPr>
        <w:t>: Screening Process of Project Sites and Activities under community activities</w:t>
      </w:r>
      <w:bookmarkEnd w:id="73"/>
      <w:bookmarkEnd w:id="74"/>
    </w:p>
    <w:p w14:paraId="43F63908" w14:textId="77777777" w:rsidR="00ED66A8" w:rsidRDefault="00ED66A8" w:rsidP="00ED66A8">
      <w:pPr>
        <w:pStyle w:val="ps"/>
        <w:rPr>
          <w:lang w:val="en-US"/>
        </w:rPr>
      </w:pPr>
      <w:r>
        <w:rPr>
          <w:lang w:val="en-US"/>
        </w:rPr>
        <w:t xml:space="preserve">This annex refers mostly to activities under Component 2.2, but can also be applied for minor community level activities that might be undertaken elsewhere in the project. </w:t>
      </w:r>
      <w:bookmarkStart w:id="75" w:name="_Toc162233007"/>
      <w:bookmarkStart w:id="76" w:name="_Toc320076224"/>
      <w:bookmarkStart w:id="77" w:name="_Toc342200088"/>
    </w:p>
    <w:p w14:paraId="57F6BB3A" w14:textId="77777777" w:rsidR="00ED66A8" w:rsidRPr="005E30CB" w:rsidRDefault="00ED66A8" w:rsidP="00ED66A8">
      <w:pPr>
        <w:pStyle w:val="ps"/>
        <w:rPr>
          <w:b/>
          <w:lang w:val="en-US"/>
        </w:rPr>
      </w:pPr>
      <w:r w:rsidRPr="005E30CB">
        <w:rPr>
          <w:b/>
          <w:szCs w:val="28"/>
        </w:rPr>
        <w:t>Introduction to the Screening Process</w:t>
      </w:r>
      <w:bookmarkEnd w:id="75"/>
      <w:bookmarkEnd w:id="76"/>
      <w:bookmarkEnd w:id="77"/>
    </w:p>
    <w:p w14:paraId="2F797950" w14:textId="77777777" w:rsidR="00ED66A8" w:rsidRDefault="00ED66A8" w:rsidP="00ED66A8">
      <w:pPr>
        <w:jc w:val="both"/>
        <w:rPr>
          <w:rFonts w:ascii="Calibri" w:hAnsi="Calibri" w:cs="Arial"/>
          <w:szCs w:val="22"/>
        </w:rPr>
      </w:pPr>
      <w:r w:rsidRPr="00171B5F">
        <w:rPr>
          <w:rFonts w:ascii="Calibri" w:hAnsi="Calibri" w:cs="Arial"/>
          <w:szCs w:val="22"/>
        </w:rPr>
        <w:t xml:space="preserve">The key to environmental management for the </w:t>
      </w:r>
      <w:r>
        <w:rPr>
          <w:rFonts w:ascii="Calibri" w:hAnsi="Calibri" w:cs="Arial"/>
          <w:szCs w:val="22"/>
        </w:rPr>
        <w:t>SVTP</w:t>
      </w:r>
      <w:r w:rsidRPr="00171B5F">
        <w:rPr>
          <w:rFonts w:ascii="Calibri" w:hAnsi="Calibri" w:cs="Arial"/>
          <w:szCs w:val="22"/>
        </w:rPr>
        <w:t xml:space="preserve"> is to determine the appropriate studies and follow-up measures that might be needed. The screening process presented here follows OP 4.01 of the World Bank and the Malawi Guidelines for Environmental Impact Assessment. </w:t>
      </w:r>
      <w:r>
        <w:rPr>
          <w:rFonts w:ascii="Calibri" w:hAnsi="Calibri" w:cs="Arial"/>
          <w:szCs w:val="22"/>
        </w:rPr>
        <w:t>S</w:t>
      </w:r>
      <w:r w:rsidRPr="00171B5F">
        <w:rPr>
          <w:rFonts w:ascii="Calibri" w:hAnsi="Calibri" w:cs="Arial"/>
          <w:szCs w:val="22"/>
        </w:rPr>
        <w:t xml:space="preserve">creening will be carried out at the specific project sites, once they have been identified during implementation of the </w:t>
      </w:r>
      <w:r>
        <w:rPr>
          <w:rFonts w:ascii="Calibri" w:hAnsi="Calibri" w:cs="Arial"/>
          <w:szCs w:val="22"/>
        </w:rPr>
        <w:t>SVTP component 2.2</w:t>
      </w:r>
      <w:r w:rsidRPr="00171B5F">
        <w:rPr>
          <w:rFonts w:ascii="Calibri" w:hAnsi="Calibri" w:cs="Arial"/>
          <w:szCs w:val="22"/>
        </w:rPr>
        <w:t>. The objectives of the screening process for sub-projects include to:</w:t>
      </w:r>
    </w:p>
    <w:p w14:paraId="622FB259" w14:textId="77777777" w:rsidR="00ED66A8" w:rsidRPr="00CE5CD4" w:rsidRDefault="00ED66A8" w:rsidP="00ED66A8">
      <w:pPr>
        <w:jc w:val="both"/>
        <w:rPr>
          <w:rFonts w:ascii="Calibri" w:hAnsi="Calibri" w:cs="Arial"/>
          <w:sz w:val="12"/>
          <w:szCs w:val="22"/>
        </w:rPr>
      </w:pPr>
    </w:p>
    <w:p w14:paraId="5AD9FAB0" w14:textId="77777777" w:rsidR="00ED66A8" w:rsidRPr="00FF0E1C" w:rsidRDefault="00ED66A8" w:rsidP="00ED66A8">
      <w:pPr>
        <w:pStyle w:val="ListParagraph"/>
        <w:numPr>
          <w:ilvl w:val="0"/>
          <w:numId w:val="34"/>
        </w:numPr>
        <w:spacing w:after="0" w:line="240" w:lineRule="auto"/>
        <w:jc w:val="both"/>
        <w:rPr>
          <w:rFonts w:ascii="Calibri" w:hAnsi="Calibri"/>
        </w:rPr>
      </w:pPr>
      <w:r>
        <w:rPr>
          <w:rFonts w:ascii="Calibri" w:hAnsi="Calibri"/>
        </w:rPr>
        <w:t>D</w:t>
      </w:r>
      <w:r w:rsidRPr="00FF0E1C">
        <w:rPr>
          <w:rFonts w:ascii="Calibri" w:hAnsi="Calibri"/>
        </w:rPr>
        <w:t>etermine which construction and rehabilitation activities have potential negative environmental and social impacts;</w:t>
      </w:r>
    </w:p>
    <w:p w14:paraId="77732387" w14:textId="77777777" w:rsidR="00ED66A8" w:rsidRPr="00FF0E1C" w:rsidRDefault="00ED66A8" w:rsidP="00ED66A8">
      <w:pPr>
        <w:pStyle w:val="ListParagraph"/>
        <w:numPr>
          <w:ilvl w:val="0"/>
          <w:numId w:val="34"/>
        </w:numPr>
        <w:spacing w:after="0" w:line="240" w:lineRule="auto"/>
        <w:jc w:val="both"/>
        <w:rPr>
          <w:rFonts w:ascii="Calibri" w:hAnsi="Calibri"/>
        </w:rPr>
      </w:pPr>
      <w:r>
        <w:rPr>
          <w:rFonts w:ascii="Calibri" w:hAnsi="Calibri"/>
        </w:rPr>
        <w:t>D</w:t>
      </w:r>
      <w:r w:rsidRPr="00FF0E1C">
        <w:rPr>
          <w:rFonts w:ascii="Calibri" w:hAnsi="Calibri"/>
        </w:rPr>
        <w:t>etermine the level of environmental analysis and follow-up environmental management work required;</w:t>
      </w:r>
    </w:p>
    <w:p w14:paraId="1726D9F9" w14:textId="77777777" w:rsidR="00ED66A8" w:rsidRPr="00FF0E1C" w:rsidRDefault="00ED66A8" w:rsidP="00ED66A8">
      <w:pPr>
        <w:pStyle w:val="ListParagraph"/>
        <w:numPr>
          <w:ilvl w:val="0"/>
          <w:numId w:val="34"/>
        </w:numPr>
        <w:spacing w:after="0" w:line="240" w:lineRule="auto"/>
        <w:jc w:val="both"/>
        <w:rPr>
          <w:rFonts w:ascii="Calibri" w:hAnsi="Calibri"/>
        </w:rPr>
      </w:pPr>
      <w:r>
        <w:rPr>
          <w:rFonts w:ascii="Calibri" w:hAnsi="Calibri"/>
        </w:rPr>
        <w:t>D</w:t>
      </w:r>
      <w:r w:rsidRPr="00FF0E1C">
        <w:rPr>
          <w:rFonts w:ascii="Calibri" w:hAnsi="Calibri"/>
        </w:rPr>
        <w:t>etermine appropriate mitigation measures for addressing adverse impacts;</w:t>
      </w:r>
    </w:p>
    <w:p w14:paraId="4884D689" w14:textId="77777777" w:rsidR="00ED66A8" w:rsidRPr="00FF0E1C" w:rsidRDefault="00ED66A8" w:rsidP="00ED66A8">
      <w:pPr>
        <w:pStyle w:val="ListParagraph"/>
        <w:numPr>
          <w:ilvl w:val="0"/>
          <w:numId w:val="34"/>
        </w:numPr>
        <w:spacing w:after="0" w:line="240" w:lineRule="auto"/>
        <w:jc w:val="both"/>
        <w:rPr>
          <w:rFonts w:ascii="Calibri" w:hAnsi="Calibri"/>
        </w:rPr>
      </w:pPr>
      <w:r>
        <w:rPr>
          <w:rFonts w:ascii="Calibri" w:hAnsi="Calibri"/>
        </w:rPr>
        <w:t>I</w:t>
      </w:r>
      <w:r w:rsidRPr="00FF0E1C">
        <w:rPr>
          <w:rFonts w:ascii="Calibri" w:hAnsi="Calibri"/>
        </w:rPr>
        <w:t>ncorporate mitigation measures into sub-project construction and operation</w:t>
      </w:r>
      <w:r>
        <w:rPr>
          <w:rFonts w:ascii="Calibri" w:hAnsi="Calibri"/>
        </w:rPr>
        <w:t xml:space="preserve"> </w:t>
      </w:r>
      <w:r w:rsidRPr="00FF0E1C">
        <w:rPr>
          <w:rFonts w:ascii="Calibri" w:hAnsi="Calibri"/>
        </w:rPr>
        <w:t>of the development plans;</w:t>
      </w:r>
    </w:p>
    <w:p w14:paraId="2B271EA3" w14:textId="77777777" w:rsidR="00ED66A8" w:rsidRPr="00FF0E1C" w:rsidRDefault="00ED66A8" w:rsidP="00ED66A8">
      <w:pPr>
        <w:pStyle w:val="ListParagraph"/>
        <w:numPr>
          <w:ilvl w:val="0"/>
          <w:numId w:val="34"/>
        </w:numPr>
        <w:spacing w:after="0" w:line="240" w:lineRule="auto"/>
        <w:jc w:val="both"/>
        <w:rPr>
          <w:rFonts w:ascii="Calibri" w:hAnsi="Calibri"/>
        </w:rPr>
      </w:pPr>
      <w:r>
        <w:rPr>
          <w:rFonts w:ascii="Calibri" w:hAnsi="Calibri"/>
        </w:rPr>
        <w:t>F</w:t>
      </w:r>
      <w:r w:rsidRPr="00FF0E1C">
        <w:rPr>
          <w:rFonts w:ascii="Calibri" w:hAnsi="Calibri"/>
        </w:rPr>
        <w:t>acilitate the review and approval of the construction and rehabilitation proposals and;</w:t>
      </w:r>
    </w:p>
    <w:p w14:paraId="16CF1707" w14:textId="77777777" w:rsidR="00ED66A8" w:rsidRPr="00FF0E1C" w:rsidRDefault="00ED66A8" w:rsidP="00ED66A8">
      <w:pPr>
        <w:pStyle w:val="ListParagraph"/>
        <w:numPr>
          <w:ilvl w:val="0"/>
          <w:numId w:val="34"/>
        </w:numPr>
        <w:spacing w:after="0" w:line="240" w:lineRule="auto"/>
        <w:jc w:val="both"/>
        <w:rPr>
          <w:rFonts w:ascii="Calibri" w:hAnsi="Calibri"/>
        </w:rPr>
      </w:pPr>
      <w:r w:rsidRPr="00FF0E1C">
        <w:rPr>
          <w:rFonts w:ascii="Calibri" w:hAnsi="Calibri"/>
        </w:rPr>
        <w:t xml:space="preserve">Provide guidance for environmental compliance and outcome monitoring </w:t>
      </w:r>
      <w:r>
        <w:rPr>
          <w:rFonts w:ascii="Calibri" w:hAnsi="Calibri"/>
        </w:rPr>
        <w:t xml:space="preserve">of </w:t>
      </w:r>
      <w:r w:rsidRPr="00FF0E1C">
        <w:rPr>
          <w:rFonts w:ascii="Calibri" w:hAnsi="Calibri"/>
        </w:rPr>
        <w:t>environmental parameters during construction, rehabilitation, operation and m</w:t>
      </w:r>
      <w:r>
        <w:rPr>
          <w:rFonts w:ascii="Calibri" w:hAnsi="Calibri"/>
        </w:rPr>
        <w:t>aintenance of Project-supported</w:t>
      </w:r>
      <w:r w:rsidRPr="00FF0E1C">
        <w:rPr>
          <w:rFonts w:ascii="Calibri" w:hAnsi="Calibri"/>
        </w:rPr>
        <w:t xml:space="preserve"> facilities and related project activities.</w:t>
      </w:r>
    </w:p>
    <w:p w14:paraId="21B329C8" w14:textId="77777777" w:rsidR="00ED66A8" w:rsidRPr="00CE5CD4" w:rsidRDefault="00ED66A8" w:rsidP="00ED66A8">
      <w:pPr>
        <w:jc w:val="both"/>
        <w:rPr>
          <w:rFonts w:ascii="Calibri" w:hAnsi="Calibri" w:cs="Arial"/>
          <w:sz w:val="12"/>
          <w:szCs w:val="22"/>
        </w:rPr>
      </w:pPr>
    </w:p>
    <w:p w14:paraId="7156A702" w14:textId="77777777" w:rsidR="00ED66A8" w:rsidRDefault="00ED66A8" w:rsidP="00ED66A8">
      <w:pPr>
        <w:jc w:val="both"/>
        <w:rPr>
          <w:rFonts w:ascii="Calibri" w:hAnsi="Calibri" w:cs="Arial"/>
          <w:szCs w:val="22"/>
        </w:rPr>
      </w:pPr>
      <w:r w:rsidRPr="00FF0E1C">
        <w:rPr>
          <w:rFonts w:ascii="Calibri" w:hAnsi="Calibri" w:cs="Arial"/>
          <w:szCs w:val="22"/>
        </w:rPr>
        <w:t>The extent of environmental work that might be required, prior to the commencement of construction and rehabilitation of the facilities, will depend on the outcome of the screening process described below.</w:t>
      </w:r>
    </w:p>
    <w:p w14:paraId="2451F143" w14:textId="77777777" w:rsidR="00ED66A8" w:rsidRDefault="00ED66A8" w:rsidP="00ED66A8">
      <w:pPr>
        <w:jc w:val="both"/>
        <w:rPr>
          <w:rFonts w:ascii="Calibri" w:hAnsi="Calibri" w:cs="Arial"/>
          <w:szCs w:val="22"/>
        </w:rPr>
      </w:pPr>
    </w:p>
    <w:p w14:paraId="76A162CA" w14:textId="25EB0283" w:rsidR="00ED66A8" w:rsidRDefault="00ED66A8" w:rsidP="00ED66A8">
      <w:pPr>
        <w:jc w:val="both"/>
        <w:rPr>
          <w:rFonts w:ascii="Calibri" w:hAnsi="Calibri" w:cs="Arial"/>
          <w:szCs w:val="22"/>
        </w:rPr>
      </w:pPr>
      <w:r w:rsidRPr="00FF0E1C">
        <w:rPr>
          <w:rFonts w:ascii="Calibri" w:hAnsi="Calibri" w:cs="Arial"/>
          <w:szCs w:val="22"/>
        </w:rPr>
        <w:t>Malawi’s Guidelines for EIA (1997) provide for categorization of projects into either List A or List B depending on the size, nature and perceived environmental consequences of a project.</w:t>
      </w:r>
      <w:r w:rsidR="00390BE7">
        <w:rPr>
          <w:rFonts w:ascii="Calibri" w:hAnsi="Calibri" w:cs="Arial"/>
          <w:szCs w:val="22"/>
        </w:rPr>
        <w:t xml:space="preserve"> </w:t>
      </w:r>
      <w:r w:rsidRPr="00FF0E1C">
        <w:rPr>
          <w:rFonts w:ascii="Calibri" w:hAnsi="Calibri" w:cs="Arial"/>
          <w:szCs w:val="22"/>
        </w:rPr>
        <w:t xml:space="preserve">Where it is clear that project activities fall under List A of the Guidelines, an EIA </w:t>
      </w:r>
      <w:r>
        <w:rPr>
          <w:rFonts w:ascii="Calibri" w:hAnsi="Calibri" w:cs="Arial"/>
          <w:szCs w:val="22"/>
        </w:rPr>
        <w:t>has</w:t>
      </w:r>
      <w:r w:rsidRPr="00FF0E1C">
        <w:rPr>
          <w:rFonts w:ascii="Calibri" w:hAnsi="Calibri" w:cs="Arial"/>
          <w:szCs w:val="22"/>
        </w:rPr>
        <w:t xml:space="preserve"> to be carried out.</w:t>
      </w:r>
      <w:r w:rsidR="00390BE7">
        <w:rPr>
          <w:rFonts w:ascii="Calibri" w:hAnsi="Calibri" w:cs="Arial"/>
          <w:szCs w:val="22"/>
        </w:rPr>
        <w:t xml:space="preserve"> </w:t>
      </w:r>
      <w:r w:rsidRPr="00FF0E1C">
        <w:rPr>
          <w:rFonts w:ascii="Calibri" w:hAnsi="Calibri" w:cs="Arial"/>
          <w:szCs w:val="22"/>
        </w:rPr>
        <w:t>The screening process will be used to determine the appropriate environmental follow-up measures, depending on the nature, scope and significance of the expected envir</w:t>
      </w:r>
      <w:r>
        <w:rPr>
          <w:rFonts w:ascii="Calibri" w:hAnsi="Calibri" w:cs="Arial"/>
          <w:szCs w:val="22"/>
        </w:rPr>
        <w:t>onmental impacts from each SVTP</w:t>
      </w:r>
      <w:r w:rsidRPr="00FF0E1C">
        <w:rPr>
          <w:rFonts w:ascii="Calibri" w:hAnsi="Calibri" w:cs="Arial"/>
          <w:szCs w:val="22"/>
        </w:rPr>
        <w:t>-supported sub-project. The Environmental and Soci</w:t>
      </w:r>
      <w:r>
        <w:rPr>
          <w:rFonts w:ascii="Calibri" w:hAnsi="Calibri" w:cs="Arial"/>
          <w:szCs w:val="22"/>
        </w:rPr>
        <w:t>al Screening Form (ESSF, Annex 3</w:t>
      </w:r>
      <w:r w:rsidRPr="00FF0E1C">
        <w:rPr>
          <w:rFonts w:ascii="Calibri" w:hAnsi="Calibri" w:cs="Arial"/>
          <w:szCs w:val="22"/>
        </w:rPr>
        <w:t>) will be completed by trained and qualified</w:t>
      </w:r>
      <w:r w:rsidRPr="00B5491C">
        <w:rPr>
          <w:rFonts w:ascii="Calibri" w:hAnsi="Calibri" w:cs="Arial"/>
          <w:szCs w:val="22"/>
        </w:rPr>
        <w:t xml:space="preserve"> </w:t>
      </w:r>
      <w:r w:rsidRPr="00FF0E1C">
        <w:rPr>
          <w:rFonts w:ascii="Calibri" w:hAnsi="Calibri" w:cs="Arial"/>
          <w:szCs w:val="22"/>
        </w:rPr>
        <w:t>personnel</w:t>
      </w:r>
      <w:r>
        <w:rPr>
          <w:rFonts w:ascii="Calibri" w:hAnsi="Calibri" w:cs="Arial"/>
          <w:szCs w:val="22"/>
        </w:rPr>
        <w:t>,</w:t>
      </w:r>
      <w:r w:rsidRPr="00FF0E1C">
        <w:rPr>
          <w:rFonts w:ascii="Calibri" w:hAnsi="Calibri" w:cs="Arial"/>
          <w:szCs w:val="22"/>
        </w:rPr>
        <w:t xml:space="preserve"> in the implementation of the screening process.</w:t>
      </w:r>
      <w:r w:rsidR="00390BE7">
        <w:rPr>
          <w:rFonts w:ascii="Calibri" w:hAnsi="Calibri" w:cs="Arial"/>
          <w:szCs w:val="22"/>
        </w:rPr>
        <w:t xml:space="preserve"> </w:t>
      </w:r>
      <w:r w:rsidRPr="00FF0E1C">
        <w:rPr>
          <w:rFonts w:ascii="Calibri" w:hAnsi="Calibri" w:cs="Arial"/>
          <w:szCs w:val="22"/>
        </w:rPr>
        <w:t>The screening form, when correctly completed, will facilitate the:</w:t>
      </w:r>
    </w:p>
    <w:p w14:paraId="2857DC37" w14:textId="77777777" w:rsidR="00ED66A8" w:rsidRPr="00CE5CD4" w:rsidRDefault="00ED66A8" w:rsidP="00ED66A8">
      <w:pPr>
        <w:jc w:val="both"/>
        <w:rPr>
          <w:rFonts w:ascii="Calibri" w:hAnsi="Calibri" w:cs="Arial"/>
          <w:sz w:val="12"/>
          <w:szCs w:val="22"/>
        </w:rPr>
      </w:pPr>
      <w:r w:rsidRPr="00FF0E1C">
        <w:rPr>
          <w:rFonts w:ascii="Calibri" w:hAnsi="Calibri" w:cs="Arial"/>
          <w:szCs w:val="22"/>
        </w:rPr>
        <w:t xml:space="preserve"> </w:t>
      </w:r>
    </w:p>
    <w:p w14:paraId="4DA7F522" w14:textId="77777777" w:rsidR="00ED66A8" w:rsidRPr="00CE5CD4" w:rsidRDefault="00ED66A8" w:rsidP="00ED66A8">
      <w:pPr>
        <w:pStyle w:val="ListParagraph"/>
        <w:numPr>
          <w:ilvl w:val="0"/>
          <w:numId w:val="33"/>
        </w:numPr>
        <w:spacing w:after="0" w:line="240" w:lineRule="auto"/>
        <w:jc w:val="both"/>
        <w:rPr>
          <w:rFonts w:ascii="Calibri" w:hAnsi="Calibri"/>
        </w:rPr>
      </w:pPr>
      <w:r w:rsidRPr="00CE5CD4">
        <w:rPr>
          <w:rFonts w:ascii="Calibri" w:hAnsi="Calibri"/>
        </w:rPr>
        <w:t xml:space="preserve">Identification of potential environmental and social impacts </w:t>
      </w:r>
      <w:r>
        <w:rPr>
          <w:rFonts w:ascii="Calibri" w:hAnsi="Calibri"/>
        </w:rPr>
        <w:t>and</w:t>
      </w:r>
      <w:r w:rsidRPr="00CE5CD4">
        <w:rPr>
          <w:rFonts w:ascii="Calibri" w:hAnsi="Calibri"/>
        </w:rPr>
        <w:t xml:space="preserve"> their significance; </w:t>
      </w:r>
    </w:p>
    <w:p w14:paraId="3F73FA4F" w14:textId="77777777" w:rsidR="00ED66A8" w:rsidRPr="00FF0E1C" w:rsidRDefault="00ED66A8" w:rsidP="00ED66A8">
      <w:pPr>
        <w:pStyle w:val="ListParagraph"/>
        <w:numPr>
          <w:ilvl w:val="0"/>
          <w:numId w:val="33"/>
        </w:numPr>
        <w:spacing w:after="0" w:line="240" w:lineRule="auto"/>
        <w:jc w:val="both"/>
        <w:rPr>
          <w:rFonts w:ascii="Calibri" w:hAnsi="Calibri"/>
        </w:rPr>
      </w:pPr>
      <w:r>
        <w:rPr>
          <w:rFonts w:ascii="Calibri" w:hAnsi="Calibri"/>
        </w:rPr>
        <w:t>A</w:t>
      </w:r>
      <w:r w:rsidRPr="00FF0E1C">
        <w:rPr>
          <w:rFonts w:ascii="Calibri" w:hAnsi="Calibri"/>
        </w:rPr>
        <w:t xml:space="preserve">ssignment of the appropriate environmental category; </w:t>
      </w:r>
    </w:p>
    <w:p w14:paraId="5F56842F" w14:textId="77777777" w:rsidR="00ED66A8" w:rsidRPr="00FF0E1C" w:rsidRDefault="00ED66A8" w:rsidP="00ED66A8">
      <w:pPr>
        <w:pStyle w:val="ListParagraph"/>
        <w:numPr>
          <w:ilvl w:val="0"/>
          <w:numId w:val="33"/>
        </w:numPr>
        <w:spacing w:after="0" w:line="240" w:lineRule="auto"/>
        <w:jc w:val="both"/>
        <w:rPr>
          <w:rFonts w:ascii="Calibri" w:hAnsi="Calibri"/>
        </w:rPr>
      </w:pPr>
      <w:r>
        <w:rPr>
          <w:rFonts w:ascii="Calibri" w:hAnsi="Calibri"/>
        </w:rPr>
        <w:t>D</w:t>
      </w:r>
      <w:r w:rsidRPr="00FF0E1C">
        <w:rPr>
          <w:rFonts w:ascii="Calibri" w:hAnsi="Calibri"/>
        </w:rPr>
        <w:t xml:space="preserve">etermination of appropriate environmental mitigation measures and; </w:t>
      </w:r>
    </w:p>
    <w:p w14:paraId="1519F6F6" w14:textId="77777777" w:rsidR="00ED66A8" w:rsidRPr="00FF0E1C" w:rsidRDefault="00ED66A8" w:rsidP="00ED66A8">
      <w:pPr>
        <w:pStyle w:val="ListParagraph"/>
        <w:numPr>
          <w:ilvl w:val="0"/>
          <w:numId w:val="33"/>
        </w:numPr>
        <w:spacing w:after="0" w:line="240" w:lineRule="auto"/>
        <w:jc w:val="both"/>
        <w:rPr>
          <w:rFonts w:ascii="Calibri" w:hAnsi="Calibri"/>
        </w:rPr>
      </w:pPr>
      <w:r w:rsidRPr="00FF0E1C">
        <w:rPr>
          <w:rFonts w:ascii="Calibri" w:hAnsi="Calibri"/>
        </w:rPr>
        <w:t>Need to conduct an E</w:t>
      </w:r>
      <w:r>
        <w:rPr>
          <w:rFonts w:ascii="Calibri" w:hAnsi="Calibri"/>
        </w:rPr>
        <w:t>S</w:t>
      </w:r>
      <w:r w:rsidRPr="00FF0E1C">
        <w:rPr>
          <w:rFonts w:ascii="Calibri" w:hAnsi="Calibri"/>
        </w:rPr>
        <w:t>IA and or prepare Resettlement Action Plans (RAPs) where required.</w:t>
      </w:r>
    </w:p>
    <w:p w14:paraId="202406D2" w14:textId="77777777" w:rsidR="00ED66A8" w:rsidRPr="00CE5CD4" w:rsidRDefault="00ED66A8" w:rsidP="00ED66A8">
      <w:pPr>
        <w:jc w:val="both"/>
        <w:rPr>
          <w:rFonts w:ascii="Calibri" w:hAnsi="Calibri" w:cs="Arial"/>
          <w:sz w:val="12"/>
          <w:szCs w:val="22"/>
        </w:rPr>
      </w:pPr>
    </w:p>
    <w:p w14:paraId="21267CC2" w14:textId="08D4D50C" w:rsidR="00ED66A8" w:rsidRPr="00FF0E1C" w:rsidRDefault="00ED66A8" w:rsidP="00ED66A8">
      <w:pPr>
        <w:jc w:val="both"/>
        <w:rPr>
          <w:rFonts w:ascii="Calibri" w:hAnsi="Calibri" w:cs="Arial"/>
          <w:szCs w:val="22"/>
        </w:rPr>
      </w:pPr>
      <w:r>
        <w:rPr>
          <w:rFonts w:ascii="Calibri" w:hAnsi="Calibri" w:cs="Arial"/>
          <w:szCs w:val="22"/>
        </w:rPr>
        <w:t xml:space="preserve">Screening will be responsibility of the PMT with collaboration of the District Environmental Officer. </w:t>
      </w:r>
      <w:r w:rsidRPr="00FF0E1C">
        <w:rPr>
          <w:rFonts w:ascii="Calibri" w:hAnsi="Calibri" w:cs="Arial"/>
          <w:szCs w:val="22"/>
        </w:rPr>
        <w:t xml:space="preserve">Subsequent to </w:t>
      </w:r>
      <w:r>
        <w:rPr>
          <w:rFonts w:ascii="Calibri" w:hAnsi="Calibri" w:cs="Arial"/>
          <w:szCs w:val="22"/>
        </w:rPr>
        <w:t>a</w:t>
      </w:r>
      <w:r w:rsidRPr="00FF0E1C">
        <w:rPr>
          <w:rFonts w:ascii="Calibri" w:hAnsi="Calibri" w:cs="Arial"/>
          <w:szCs w:val="22"/>
        </w:rPr>
        <w:t xml:space="preserve"> desk appraisal of the construction and rehabilitation plans, the initial screening of the proposed project activities will be carried out in the field, us</w:t>
      </w:r>
      <w:r>
        <w:rPr>
          <w:rFonts w:ascii="Calibri" w:hAnsi="Calibri" w:cs="Arial"/>
          <w:szCs w:val="22"/>
        </w:rPr>
        <w:t>ing</w:t>
      </w:r>
      <w:r w:rsidRPr="00FF0E1C">
        <w:rPr>
          <w:rFonts w:ascii="Calibri" w:hAnsi="Calibri" w:cs="Arial"/>
          <w:szCs w:val="22"/>
        </w:rPr>
        <w:t xml:space="preserve"> the Environmental an</w:t>
      </w:r>
      <w:r>
        <w:rPr>
          <w:rFonts w:ascii="Calibri" w:hAnsi="Calibri" w:cs="Arial"/>
          <w:szCs w:val="22"/>
        </w:rPr>
        <w:t>d Social Screening Form</w:t>
      </w:r>
      <w:r w:rsidRPr="00FF0E1C">
        <w:rPr>
          <w:rFonts w:ascii="Calibri" w:hAnsi="Calibri" w:cs="Arial"/>
          <w:szCs w:val="22"/>
        </w:rPr>
        <w:t>.</w:t>
      </w:r>
      <w:r>
        <w:rPr>
          <w:rFonts w:ascii="Calibri" w:hAnsi="Calibri" w:cs="Arial"/>
          <w:szCs w:val="22"/>
        </w:rPr>
        <w:t xml:space="preserve"> </w:t>
      </w:r>
      <w:r w:rsidRPr="00FF0E1C">
        <w:rPr>
          <w:rFonts w:ascii="Calibri" w:hAnsi="Calibri" w:cs="Arial"/>
          <w:szCs w:val="22"/>
        </w:rPr>
        <w:t xml:space="preserve">The ESSF, when completed, will provide information </w:t>
      </w:r>
      <w:r>
        <w:rPr>
          <w:rFonts w:ascii="Calibri" w:hAnsi="Calibri" w:cs="Arial"/>
          <w:szCs w:val="22"/>
        </w:rPr>
        <w:t>for</w:t>
      </w:r>
      <w:r w:rsidRPr="00FF0E1C">
        <w:rPr>
          <w:rFonts w:ascii="Calibri" w:hAnsi="Calibri" w:cs="Arial"/>
          <w:szCs w:val="22"/>
        </w:rPr>
        <w:t xml:space="preserve"> the assignment of the appropriate environmental category to a particular activity for rehabilitation and</w:t>
      </w:r>
      <w:r>
        <w:rPr>
          <w:rFonts w:ascii="Calibri" w:hAnsi="Calibri" w:cs="Arial"/>
          <w:szCs w:val="22"/>
        </w:rPr>
        <w:t>/or</w:t>
      </w:r>
      <w:r w:rsidRPr="00FF0E1C">
        <w:rPr>
          <w:rFonts w:ascii="Calibri" w:hAnsi="Calibri" w:cs="Arial"/>
          <w:szCs w:val="22"/>
        </w:rPr>
        <w:t xml:space="preserve"> construction </w:t>
      </w:r>
      <w:r w:rsidRPr="00FF0E1C">
        <w:rPr>
          <w:rFonts w:ascii="Calibri" w:hAnsi="Calibri" w:cs="Arial"/>
          <w:szCs w:val="22"/>
        </w:rPr>
        <w:lastRenderedPageBreak/>
        <w:t xml:space="preserve">of new facilities. The </w:t>
      </w:r>
      <w:r>
        <w:rPr>
          <w:rFonts w:ascii="Calibri" w:hAnsi="Calibri" w:cs="Arial"/>
          <w:szCs w:val="22"/>
        </w:rPr>
        <w:t xml:space="preserve">District Environmental Committee </w:t>
      </w:r>
      <w:r w:rsidRPr="00FF0E1C">
        <w:rPr>
          <w:rFonts w:ascii="Calibri" w:hAnsi="Calibri" w:cs="Arial"/>
          <w:szCs w:val="22"/>
        </w:rPr>
        <w:t>(for the District Council) will be responsible for categorizing a construction or rehabilitation activity as either A, B or C.</w:t>
      </w:r>
      <w:r w:rsidR="00390BE7">
        <w:rPr>
          <w:rFonts w:ascii="Calibri" w:hAnsi="Calibri" w:cs="Arial"/>
          <w:szCs w:val="22"/>
        </w:rPr>
        <w:t xml:space="preserve"> </w:t>
      </w:r>
    </w:p>
    <w:p w14:paraId="5C8CE97A" w14:textId="77777777" w:rsidR="00ED66A8" w:rsidRPr="00FF0E1C" w:rsidRDefault="00ED66A8" w:rsidP="00ED66A8">
      <w:pPr>
        <w:jc w:val="both"/>
        <w:rPr>
          <w:rFonts w:ascii="Calibri" w:hAnsi="Calibri" w:cs="Arial"/>
          <w:szCs w:val="22"/>
        </w:rPr>
      </w:pPr>
    </w:p>
    <w:p w14:paraId="24E5E6B5"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Category A project activities would have significant and long-term adverse environmental impacts and therefore would require an EIA, in accordance with Malawian legal requirements. However none of the </w:t>
      </w:r>
      <w:r>
        <w:rPr>
          <w:rFonts w:ascii="Calibri" w:hAnsi="Calibri" w:cs="Arial"/>
          <w:szCs w:val="22"/>
        </w:rPr>
        <w:t>s</w:t>
      </w:r>
      <w:r w:rsidRPr="00FF0E1C">
        <w:rPr>
          <w:rFonts w:ascii="Calibri" w:hAnsi="Calibri" w:cs="Arial"/>
          <w:szCs w:val="22"/>
        </w:rPr>
        <w:t>ub-projects are expected to be in this category</w:t>
      </w:r>
      <w:r>
        <w:rPr>
          <w:rFonts w:ascii="Calibri" w:hAnsi="Calibri" w:cs="Arial"/>
          <w:szCs w:val="22"/>
        </w:rPr>
        <w:t xml:space="preserve">. </w:t>
      </w:r>
      <w:r w:rsidRPr="00FF0E1C">
        <w:rPr>
          <w:rFonts w:ascii="Calibri" w:hAnsi="Calibri" w:cs="Arial"/>
          <w:szCs w:val="22"/>
        </w:rPr>
        <w:t xml:space="preserve">Category B projects are those with one or a few potentially significant adverse impacts, which would require an Environmental Management Plan to address specific impacts during project construction or operation, but not a full EIA. Category C projects would not </w:t>
      </w:r>
      <w:r>
        <w:rPr>
          <w:rFonts w:ascii="Calibri" w:hAnsi="Calibri" w:cs="Arial"/>
          <w:szCs w:val="22"/>
        </w:rPr>
        <w:t>have</w:t>
      </w:r>
      <w:r w:rsidRPr="00FF0E1C">
        <w:rPr>
          <w:rFonts w:ascii="Calibri" w:hAnsi="Calibri" w:cs="Arial"/>
          <w:szCs w:val="22"/>
        </w:rPr>
        <w:t xml:space="preserve"> any significant adverse environmental impacts; they would therefore not require an EIA or a specific EMP, but they would require adherence to good environmental practices, including any applicable Environmenta</w:t>
      </w:r>
      <w:r>
        <w:rPr>
          <w:rFonts w:ascii="Calibri" w:hAnsi="Calibri" w:cs="Arial"/>
          <w:szCs w:val="22"/>
        </w:rPr>
        <w:t>l Rules for Contractors</w:t>
      </w:r>
      <w:r w:rsidRPr="00FF0E1C">
        <w:rPr>
          <w:rFonts w:ascii="Calibri" w:hAnsi="Calibri" w:cs="Arial"/>
          <w:szCs w:val="22"/>
        </w:rPr>
        <w:t xml:space="preserve">. </w:t>
      </w:r>
    </w:p>
    <w:p w14:paraId="22D06B1F" w14:textId="77777777" w:rsidR="00ED66A8" w:rsidRPr="00FF0E1C" w:rsidRDefault="00ED66A8" w:rsidP="00ED66A8">
      <w:pPr>
        <w:jc w:val="both"/>
        <w:rPr>
          <w:rFonts w:ascii="Calibri" w:hAnsi="Calibri" w:cs="Arial"/>
          <w:szCs w:val="22"/>
          <w:highlight w:val="yellow"/>
        </w:rPr>
      </w:pPr>
    </w:p>
    <w:p w14:paraId="30AA5509" w14:textId="77777777" w:rsidR="00ED66A8" w:rsidRPr="00FF0E1C" w:rsidRDefault="00ED66A8" w:rsidP="00ED66A8">
      <w:pPr>
        <w:jc w:val="both"/>
        <w:rPr>
          <w:rFonts w:ascii="Calibri" w:hAnsi="Calibri" w:cs="Arial"/>
          <w:szCs w:val="22"/>
        </w:rPr>
      </w:pPr>
      <w:r>
        <w:rPr>
          <w:rFonts w:ascii="Calibri" w:hAnsi="Calibri" w:cs="Arial"/>
          <w:szCs w:val="22"/>
        </w:rPr>
        <w:t>A</w:t>
      </w:r>
      <w:r w:rsidRPr="00FF0E1C">
        <w:rPr>
          <w:rFonts w:ascii="Calibri" w:hAnsi="Calibri" w:cs="Arial"/>
          <w:szCs w:val="22"/>
        </w:rPr>
        <w:t xml:space="preserve">ssignment of the appropriate environmental category will be based on the provisions of the World Bank Operational Policy (OP 4.01) on Environmental Assessment and the Malawi EIA Guidelines. If the ESSF has only “No” entries, then a C classification would normally be warranted. </w:t>
      </w:r>
      <w:r>
        <w:rPr>
          <w:rFonts w:ascii="Calibri" w:hAnsi="Calibri" w:cs="Arial"/>
          <w:szCs w:val="22"/>
        </w:rPr>
        <w:t>Hence</w:t>
      </w:r>
      <w:r w:rsidRPr="00FF0E1C">
        <w:rPr>
          <w:rFonts w:ascii="Calibri" w:hAnsi="Calibri" w:cs="Arial"/>
          <w:szCs w:val="22"/>
        </w:rPr>
        <w:t xml:space="preserve">, the proposed activity will not require further environmental analysis, and the DEC will recommend approval </w:t>
      </w:r>
      <w:r>
        <w:rPr>
          <w:rFonts w:ascii="Calibri" w:hAnsi="Calibri" w:cs="Arial"/>
          <w:szCs w:val="22"/>
        </w:rPr>
        <w:t xml:space="preserve">of the screening results </w:t>
      </w:r>
      <w:r w:rsidRPr="00FF0E1C">
        <w:rPr>
          <w:rFonts w:ascii="Calibri" w:hAnsi="Calibri" w:cs="Arial"/>
          <w:szCs w:val="22"/>
        </w:rPr>
        <w:t>for implementation of the project activity to proceed—subject to adherence to environmental and social requirements, such as the Environmental Rules for Contractors, during any civil works.</w:t>
      </w:r>
    </w:p>
    <w:p w14:paraId="118D0CC5" w14:textId="77777777" w:rsidR="00ED66A8" w:rsidRDefault="00ED66A8" w:rsidP="00ED66A8">
      <w:pPr>
        <w:jc w:val="both"/>
        <w:rPr>
          <w:rFonts w:ascii="Calibri" w:hAnsi="Calibri" w:cs="Arial"/>
          <w:szCs w:val="22"/>
        </w:rPr>
      </w:pPr>
    </w:p>
    <w:p w14:paraId="6B2F9484" w14:textId="11092A88" w:rsidR="00ED66A8" w:rsidRDefault="00ED66A8" w:rsidP="00ED66A8">
      <w:pPr>
        <w:jc w:val="both"/>
        <w:rPr>
          <w:rFonts w:ascii="Calibri" w:hAnsi="Calibri" w:cs="Arial"/>
          <w:szCs w:val="22"/>
        </w:rPr>
      </w:pPr>
      <w:r w:rsidRPr="00FF0E1C">
        <w:rPr>
          <w:rFonts w:ascii="Calibri" w:hAnsi="Calibri" w:cs="Arial"/>
          <w:szCs w:val="22"/>
        </w:rPr>
        <w:t xml:space="preserve">After reviewing the information provided in the ESSF and having determined the appropriate environmental category, the </w:t>
      </w:r>
      <w:r>
        <w:rPr>
          <w:rFonts w:ascii="Calibri" w:hAnsi="Calibri" w:cs="Arial"/>
          <w:szCs w:val="22"/>
        </w:rPr>
        <w:t>PMT</w:t>
      </w:r>
      <w:r w:rsidRPr="00FF0E1C">
        <w:rPr>
          <w:rFonts w:ascii="Calibri" w:hAnsi="Calibri" w:cs="Arial"/>
          <w:szCs w:val="22"/>
        </w:rPr>
        <w:t xml:space="preserve"> will determine whether</w:t>
      </w:r>
      <w:r>
        <w:rPr>
          <w:rFonts w:ascii="Calibri" w:hAnsi="Calibri" w:cs="Arial"/>
          <w:szCs w:val="22"/>
        </w:rPr>
        <w:t>:</w:t>
      </w:r>
      <w:r w:rsidR="00390BE7">
        <w:rPr>
          <w:rFonts w:ascii="Calibri" w:hAnsi="Calibri" w:cs="Arial"/>
          <w:szCs w:val="22"/>
        </w:rPr>
        <w:t xml:space="preserve"> </w:t>
      </w:r>
    </w:p>
    <w:p w14:paraId="1B617993" w14:textId="77777777" w:rsidR="00ED66A8" w:rsidRDefault="00ED66A8" w:rsidP="00ED66A8">
      <w:pPr>
        <w:jc w:val="both"/>
        <w:rPr>
          <w:rFonts w:ascii="Calibri" w:hAnsi="Calibri" w:cs="Arial"/>
          <w:szCs w:val="22"/>
        </w:rPr>
      </w:pPr>
    </w:p>
    <w:p w14:paraId="0581CC5B" w14:textId="58C694A0" w:rsidR="00ED66A8" w:rsidRDefault="00ED66A8" w:rsidP="00ED66A8">
      <w:pPr>
        <w:numPr>
          <w:ilvl w:val="0"/>
          <w:numId w:val="35"/>
        </w:numPr>
        <w:jc w:val="both"/>
        <w:rPr>
          <w:rFonts w:ascii="Calibri" w:hAnsi="Calibri" w:cs="Arial"/>
          <w:szCs w:val="22"/>
        </w:rPr>
      </w:pPr>
      <w:r>
        <w:rPr>
          <w:rFonts w:ascii="Calibri" w:hAnsi="Calibri" w:cs="Arial"/>
          <w:szCs w:val="22"/>
        </w:rPr>
        <w:t>T</w:t>
      </w:r>
      <w:r w:rsidRPr="00FF0E1C">
        <w:rPr>
          <w:rFonts w:ascii="Calibri" w:hAnsi="Calibri" w:cs="Arial"/>
          <w:szCs w:val="22"/>
        </w:rPr>
        <w:t>he application of simple mitigation measur</w:t>
      </w:r>
      <w:r>
        <w:rPr>
          <w:rFonts w:ascii="Calibri" w:hAnsi="Calibri" w:cs="Arial"/>
          <w:szCs w:val="22"/>
        </w:rPr>
        <w:t>es outlined in the ESSF (Annex 4</w:t>
      </w:r>
      <w:r w:rsidRPr="00FF0E1C">
        <w:rPr>
          <w:rFonts w:ascii="Calibri" w:hAnsi="Calibri" w:cs="Arial"/>
          <w:szCs w:val="22"/>
        </w:rPr>
        <w:t>) and Environmental and Social</w:t>
      </w:r>
      <w:r>
        <w:rPr>
          <w:rFonts w:ascii="Calibri" w:hAnsi="Calibri" w:cs="Arial"/>
          <w:szCs w:val="22"/>
        </w:rPr>
        <w:t xml:space="preserve"> Rules</w:t>
      </w:r>
      <w:r w:rsidR="00390BE7">
        <w:rPr>
          <w:rFonts w:ascii="Calibri" w:hAnsi="Calibri" w:cs="Arial"/>
          <w:szCs w:val="22"/>
        </w:rPr>
        <w:t xml:space="preserve"> </w:t>
      </w:r>
      <w:r>
        <w:rPr>
          <w:rFonts w:ascii="Calibri" w:hAnsi="Calibri" w:cs="Arial"/>
          <w:szCs w:val="22"/>
        </w:rPr>
        <w:t xml:space="preserve">for Contractors </w:t>
      </w:r>
      <w:r w:rsidRPr="00FF0E1C">
        <w:rPr>
          <w:rFonts w:ascii="Calibri" w:hAnsi="Calibri" w:cs="Arial"/>
          <w:szCs w:val="22"/>
        </w:rPr>
        <w:t xml:space="preserve">will suffice (Category C); </w:t>
      </w:r>
    </w:p>
    <w:p w14:paraId="5F896B44" w14:textId="2DFDE345" w:rsidR="00ED66A8" w:rsidRDefault="00ED66A8" w:rsidP="00ED66A8">
      <w:pPr>
        <w:numPr>
          <w:ilvl w:val="0"/>
          <w:numId w:val="35"/>
        </w:numPr>
        <w:jc w:val="both"/>
        <w:rPr>
          <w:rFonts w:ascii="Calibri" w:hAnsi="Calibri" w:cs="Arial"/>
          <w:szCs w:val="22"/>
        </w:rPr>
      </w:pPr>
      <w:r>
        <w:rPr>
          <w:rFonts w:ascii="Calibri" w:hAnsi="Calibri" w:cs="Arial"/>
          <w:szCs w:val="22"/>
        </w:rPr>
        <w:t>A</w:t>
      </w:r>
      <w:r w:rsidRPr="00FF0E1C">
        <w:rPr>
          <w:rFonts w:ascii="Calibri" w:hAnsi="Calibri" w:cs="Arial"/>
          <w:szCs w:val="22"/>
        </w:rPr>
        <w:t>n Environmental and Social Management Plan (ESMP)</w:t>
      </w:r>
      <w:r w:rsidR="00390BE7">
        <w:rPr>
          <w:rFonts w:ascii="Calibri" w:hAnsi="Calibri" w:cs="Arial"/>
          <w:szCs w:val="22"/>
        </w:rPr>
        <w:t xml:space="preserve"> </w:t>
      </w:r>
      <w:r w:rsidRPr="00FF0E1C">
        <w:rPr>
          <w:rFonts w:ascii="Calibri" w:hAnsi="Calibri" w:cs="Arial"/>
          <w:szCs w:val="22"/>
        </w:rPr>
        <w:t xml:space="preserve">needs to be prepared to address specific environmental and social impacts (Category B); or </w:t>
      </w:r>
    </w:p>
    <w:p w14:paraId="35E4EFFD" w14:textId="77777777" w:rsidR="00ED66A8" w:rsidRDefault="00ED66A8" w:rsidP="00ED66A8">
      <w:pPr>
        <w:numPr>
          <w:ilvl w:val="0"/>
          <w:numId w:val="35"/>
        </w:numPr>
        <w:jc w:val="both"/>
        <w:rPr>
          <w:rFonts w:ascii="Calibri" w:hAnsi="Calibri" w:cs="Arial"/>
          <w:szCs w:val="22"/>
        </w:rPr>
      </w:pPr>
      <w:r>
        <w:rPr>
          <w:rFonts w:ascii="Calibri" w:hAnsi="Calibri" w:cs="Arial"/>
          <w:szCs w:val="22"/>
        </w:rPr>
        <w:t>A</w:t>
      </w:r>
      <w:r w:rsidRPr="00FF0E1C">
        <w:rPr>
          <w:rFonts w:ascii="Calibri" w:hAnsi="Calibri" w:cs="Arial"/>
          <w:szCs w:val="22"/>
        </w:rPr>
        <w:t xml:space="preserve"> full ESIA will need to be carried out (Category A). </w:t>
      </w:r>
    </w:p>
    <w:p w14:paraId="2AD7800C" w14:textId="77777777" w:rsidR="00ED66A8" w:rsidRDefault="00ED66A8" w:rsidP="00ED66A8">
      <w:pPr>
        <w:jc w:val="both"/>
        <w:rPr>
          <w:rFonts w:ascii="Calibri" w:hAnsi="Calibri" w:cs="Arial"/>
          <w:szCs w:val="22"/>
        </w:rPr>
      </w:pPr>
    </w:p>
    <w:p w14:paraId="28581C9C"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Although this screening process </w:t>
      </w:r>
      <w:r>
        <w:rPr>
          <w:rFonts w:ascii="Calibri" w:hAnsi="Calibri" w:cs="Arial"/>
          <w:szCs w:val="22"/>
        </w:rPr>
        <w:t>includes</w:t>
      </w:r>
      <w:r w:rsidRPr="00FF0E1C">
        <w:rPr>
          <w:rFonts w:ascii="Calibri" w:hAnsi="Calibri" w:cs="Arial"/>
          <w:szCs w:val="22"/>
        </w:rPr>
        <w:t xml:space="preserve"> potential Category A sub-projects, none are expected.</w:t>
      </w:r>
      <w:r>
        <w:rPr>
          <w:rFonts w:ascii="Calibri" w:hAnsi="Calibri" w:cs="Arial"/>
          <w:szCs w:val="22"/>
        </w:rPr>
        <w:t xml:space="preserve"> </w:t>
      </w:r>
      <w:r w:rsidRPr="00FF0E1C">
        <w:rPr>
          <w:rFonts w:ascii="Calibri" w:hAnsi="Calibri" w:cs="Arial"/>
          <w:szCs w:val="22"/>
        </w:rPr>
        <w:t xml:space="preserve">Though not highly likely, it is conceivable that, as a result of the screening process, one or more of the sub-projects will be found to require an ESIA. In such a case, the ESIA would identify and assess the potential environmental impacts of the proposed construction activities, evaluate alternatives, as well as design and implement appropriate mitigation, management and monitoring measures. These measures would be captured in the Environmental and Social Management Plan (ESMP) which will be prepared as part of the ESIA report. </w:t>
      </w:r>
    </w:p>
    <w:p w14:paraId="574E54C0" w14:textId="77777777" w:rsidR="00ED66A8" w:rsidRDefault="00ED66A8" w:rsidP="00ED66A8">
      <w:pPr>
        <w:jc w:val="both"/>
        <w:rPr>
          <w:rFonts w:ascii="Calibri" w:hAnsi="Calibri" w:cs="Arial"/>
          <w:szCs w:val="22"/>
        </w:rPr>
      </w:pPr>
    </w:p>
    <w:p w14:paraId="73163FE9" w14:textId="4AC78231" w:rsidR="00ED66A8" w:rsidRDefault="00ED66A8" w:rsidP="00ED66A8">
      <w:pPr>
        <w:jc w:val="both"/>
        <w:rPr>
          <w:rFonts w:ascii="Calibri" w:hAnsi="Calibri" w:cs="Arial"/>
          <w:szCs w:val="22"/>
        </w:rPr>
      </w:pPr>
      <w:r w:rsidRPr="00FF0E1C">
        <w:rPr>
          <w:rFonts w:ascii="Calibri" w:hAnsi="Calibri" w:cs="Arial"/>
          <w:szCs w:val="22"/>
        </w:rPr>
        <w:t xml:space="preserve">The DEC will review the results and recommendations </w:t>
      </w:r>
      <w:r>
        <w:rPr>
          <w:rFonts w:ascii="Calibri" w:hAnsi="Calibri" w:cs="Arial"/>
          <w:szCs w:val="22"/>
        </w:rPr>
        <w:t>of</w:t>
      </w:r>
      <w:r w:rsidRPr="00FF0E1C">
        <w:rPr>
          <w:rFonts w:ascii="Calibri" w:hAnsi="Calibri" w:cs="Arial"/>
          <w:szCs w:val="22"/>
        </w:rPr>
        <w:t xml:space="preserve"> the environmental and social screening forms; and the proposed mitigation measures presented in the environmental and social checklists. Where an EIA has been carried out, EAD will review the reports to ensure that all environmental and social impacts have been identified and that effective mitigation measures have been proposed.</w:t>
      </w:r>
      <w:r w:rsidR="00390BE7">
        <w:rPr>
          <w:rFonts w:ascii="Calibri" w:hAnsi="Calibri" w:cs="Arial"/>
          <w:szCs w:val="22"/>
        </w:rPr>
        <w:t xml:space="preserve"> </w:t>
      </w:r>
    </w:p>
    <w:p w14:paraId="379EB8A5" w14:textId="77777777" w:rsidR="00ED66A8" w:rsidRPr="005E30CB" w:rsidRDefault="00ED66A8" w:rsidP="00ED66A8">
      <w:pPr>
        <w:jc w:val="both"/>
        <w:rPr>
          <w:rFonts w:ascii="Calibri" w:hAnsi="Calibri" w:cs="Arial"/>
          <w:szCs w:val="22"/>
        </w:rPr>
      </w:pPr>
    </w:p>
    <w:p w14:paraId="5F1E541A" w14:textId="6E0D4CE1" w:rsidR="00ED66A8" w:rsidRPr="00813B01" w:rsidRDefault="00ED66A8" w:rsidP="00ED66A8">
      <w:pPr>
        <w:jc w:val="both"/>
        <w:rPr>
          <w:rFonts w:ascii="Calibri" w:hAnsi="Calibri" w:cs="Arial"/>
          <w:szCs w:val="22"/>
        </w:rPr>
      </w:pPr>
      <w:r w:rsidRPr="00FF0E1C">
        <w:rPr>
          <w:rFonts w:ascii="Calibri" w:hAnsi="Calibri" w:cs="Arial"/>
          <w:szCs w:val="22"/>
        </w:rPr>
        <w:t>Based on the results of the above review process and discussions with the relevant stakeholders and potentially affected persons, the DEC, in case of projects that don’t require EIA</w:t>
      </w:r>
      <w:r>
        <w:rPr>
          <w:rFonts w:ascii="Calibri" w:hAnsi="Calibri" w:cs="Arial"/>
          <w:szCs w:val="22"/>
        </w:rPr>
        <w:t>,</w:t>
      </w:r>
      <w:r w:rsidRPr="00FF0E1C">
        <w:rPr>
          <w:rFonts w:ascii="Calibri" w:hAnsi="Calibri" w:cs="Arial"/>
          <w:szCs w:val="22"/>
        </w:rPr>
        <w:t xml:space="preserve"> will make recommendations to the District </w:t>
      </w:r>
      <w:r>
        <w:rPr>
          <w:rFonts w:ascii="Calibri" w:hAnsi="Calibri" w:cs="Arial"/>
          <w:szCs w:val="22"/>
        </w:rPr>
        <w:t>Council and PMT</w:t>
      </w:r>
      <w:r w:rsidRPr="00FF0E1C">
        <w:rPr>
          <w:rFonts w:ascii="Calibri" w:hAnsi="Calibri" w:cs="Arial"/>
          <w:szCs w:val="22"/>
        </w:rPr>
        <w:t xml:space="preserve"> to go ahead with project implementation.</w:t>
      </w:r>
      <w:r w:rsidR="00390BE7">
        <w:rPr>
          <w:rFonts w:ascii="Calibri" w:hAnsi="Calibri" w:cs="Arial"/>
          <w:szCs w:val="22"/>
        </w:rPr>
        <w:t xml:space="preserve"> </w:t>
      </w:r>
      <w:r w:rsidRPr="00FF0E1C">
        <w:rPr>
          <w:rFonts w:ascii="Calibri" w:hAnsi="Calibri" w:cs="Arial"/>
          <w:szCs w:val="22"/>
        </w:rPr>
        <w:t xml:space="preserve">Where an EIA is required the </w:t>
      </w:r>
      <w:r>
        <w:rPr>
          <w:rFonts w:ascii="Calibri" w:hAnsi="Calibri" w:cs="Arial"/>
          <w:szCs w:val="22"/>
        </w:rPr>
        <w:t>District Council</w:t>
      </w:r>
      <w:r w:rsidRPr="00FF0E1C">
        <w:rPr>
          <w:rFonts w:ascii="Calibri" w:hAnsi="Calibri" w:cs="Arial"/>
          <w:szCs w:val="22"/>
        </w:rPr>
        <w:t xml:space="preserve"> will recommend to S</w:t>
      </w:r>
      <w:r>
        <w:rPr>
          <w:rFonts w:ascii="Calibri" w:hAnsi="Calibri" w:cs="Arial"/>
          <w:szCs w:val="22"/>
        </w:rPr>
        <w:t>VTP</w:t>
      </w:r>
      <w:r w:rsidRPr="00FF0E1C">
        <w:rPr>
          <w:rFonts w:ascii="Calibri" w:hAnsi="Calibri" w:cs="Arial"/>
          <w:szCs w:val="22"/>
        </w:rPr>
        <w:t xml:space="preserve"> and EAD for the EIA study. After preparation of the E</w:t>
      </w:r>
      <w:r>
        <w:rPr>
          <w:rFonts w:ascii="Calibri" w:hAnsi="Calibri" w:cs="Arial"/>
          <w:szCs w:val="22"/>
        </w:rPr>
        <w:t>S</w:t>
      </w:r>
      <w:r w:rsidRPr="00FF0E1C">
        <w:rPr>
          <w:rFonts w:ascii="Calibri" w:hAnsi="Calibri" w:cs="Arial"/>
          <w:szCs w:val="22"/>
        </w:rPr>
        <w:t xml:space="preserve">IA report, EAD </w:t>
      </w:r>
      <w:r>
        <w:rPr>
          <w:rFonts w:ascii="Calibri" w:hAnsi="Calibri" w:cs="Arial"/>
          <w:szCs w:val="22"/>
        </w:rPr>
        <w:t xml:space="preserve">(on advice from the Technical Committee on Environment, TCE) </w:t>
      </w:r>
      <w:r w:rsidRPr="00FF0E1C">
        <w:rPr>
          <w:rFonts w:ascii="Calibri" w:hAnsi="Calibri" w:cs="Arial"/>
          <w:szCs w:val="22"/>
        </w:rPr>
        <w:t xml:space="preserve">will </w:t>
      </w:r>
      <w:r w:rsidRPr="00813B01">
        <w:rPr>
          <w:rFonts w:ascii="Calibri" w:hAnsi="Calibri" w:cs="Arial"/>
          <w:szCs w:val="22"/>
        </w:rPr>
        <w:t>recommend to the National Council on Environment (NCE) for its approval.</w:t>
      </w:r>
    </w:p>
    <w:p w14:paraId="298D5232" w14:textId="77777777" w:rsidR="00ED66A8" w:rsidRDefault="00ED66A8" w:rsidP="00ED66A8">
      <w:pPr>
        <w:jc w:val="both"/>
        <w:rPr>
          <w:rFonts w:ascii="Calibri" w:hAnsi="Calibri" w:cs="Arial"/>
          <w:szCs w:val="22"/>
        </w:rPr>
      </w:pPr>
    </w:p>
    <w:p w14:paraId="2D971F75" w14:textId="77777777" w:rsidR="00ED66A8" w:rsidRDefault="00ED66A8" w:rsidP="00ED66A8">
      <w:pPr>
        <w:jc w:val="both"/>
        <w:rPr>
          <w:rFonts w:ascii="Calibri" w:hAnsi="Calibri" w:cs="Arial"/>
          <w:szCs w:val="22"/>
        </w:rPr>
      </w:pPr>
      <w:r w:rsidRPr="00FF0E1C">
        <w:rPr>
          <w:rFonts w:ascii="Calibri" w:hAnsi="Calibri" w:cs="Arial"/>
          <w:szCs w:val="22"/>
        </w:rPr>
        <w:lastRenderedPageBreak/>
        <w:t xml:space="preserve">To ensure that the screening form is completed correctly for the various project locations and activities, training will be provided to members of the DEC. The Environmental Officer will have to take a leading role in the training. Technical advice on environmental training will also be provided by a contracted safeguards specialist on the </w:t>
      </w:r>
      <w:r>
        <w:rPr>
          <w:rFonts w:ascii="Calibri" w:hAnsi="Calibri" w:cs="Arial"/>
          <w:szCs w:val="22"/>
        </w:rPr>
        <w:t>PMT</w:t>
      </w:r>
      <w:r w:rsidRPr="00FF0E1C">
        <w:rPr>
          <w:rFonts w:ascii="Calibri" w:hAnsi="Calibri" w:cs="Arial"/>
          <w:szCs w:val="22"/>
        </w:rPr>
        <w:t>.</w:t>
      </w:r>
    </w:p>
    <w:p w14:paraId="199E966F" w14:textId="77777777" w:rsidR="00ED66A8" w:rsidRDefault="00ED66A8" w:rsidP="00ED66A8">
      <w:pPr>
        <w:rPr>
          <w:rFonts w:ascii="Calibri" w:hAnsi="Calibri" w:cs="Arial"/>
          <w:szCs w:val="22"/>
        </w:rPr>
      </w:pPr>
      <w:r>
        <w:rPr>
          <w:rFonts w:ascii="Calibri" w:hAnsi="Calibri" w:cs="Arial"/>
          <w:szCs w:val="22"/>
        </w:rPr>
        <w:br w:type="page"/>
      </w:r>
    </w:p>
    <w:p w14:paraId="73FDEC60" w14:textId="13F09785" w:rsidR="00ED66A8" w:rsidRPr="005E30CB" w:rsidRDefault="00ED66A8" w:rsidP="00ED66A8">
      <w:pPr>
        <w:pStyle w:val="Heading2"/>
        <w:numPr>
          <w:ilvl w:val="0"/>
          <w:numId w:val="0"/>
        </w:numPr>
        <w:ind w:left="737"/>
        <w:jc w:val="center"/>
        <w:rPr>
          <w:sz w:val="52"/>
          <w:szCs w:val="52"/>
          <w:lang w:val="en-US"/>
        </w:rPr>
      </w:pPr>
      <w:bookmarkStart w:id="78" w:name="_Toc342200131"/>
      <w:bookmarkStart w:id="79" w:name="_Toc488622516"/>
      <w:bookmarkStart w:id="80" w:name="_Toc488622562"/>
      <w:r>
        <w:rPr>
          <w:sz w:val="52"/>
          <w:szCs w:val="52"/>
          <w:lang w:val="en-US"/>
        </w:rPr>
        <w:lastRenderedPageBreak/>
        <w:t>Annex 2</w:t>
      </w:r>
      <w:r w:rsidRPr="005E30CB">
        <w:rPr>
          <w:sz w:val="52"/>
          <w:szCs w:val="52"/>
          <w:lang w:val="en-US"/>
        </w:rPr>
        <w:t>:</w:t>
      </w:r>
      <w:r w:rsidRPr="005E30CB">
        <w:rPr>
          <w:sz w:val="52"/>
          <w:szCs w:val="52"/>
          <w:lang w:val="en-US"/>
        </w:rPr>
        <w:tab/>
        <w:t>Environmental and Social Screening Form</w:t>
      </w:r>
      <w:bookmarkEnd w:id="78"/>
      <w:bookmarkEnd w:id="79"/>
      <w:bookmarkEnd w:id="80"/>
    </w:p>
    <w:p w14:paraId="6F6206B9" w14:textId="77777777" w:rsidR="00ED66A8" w:rsidRPr="00FF0E1C" w:rsidRDefault="00ED66A8" w:rsidP="00ED66A8">
      <w:pPr>
        <w:jc w:val="center"/>
        <w:rPr>
          <w:rFonts w:ascii="Calibri" w:hAnsi="Calibri" w:cs="Arial"/>
          <w:szCs w:val="22"/>
        </w:rPr>
      </w:pPr>
    </w:p>
    <w:p w14:paraId="1EA8DE1F" w14:textId="77777777" w:rsidR="00ED66A8" w:rsidRPr="00FF0E1C" w:rsidRDefault="00ED66A8" w:rsidP="00ED66A8">
      <w:pPr>
        <w:jc w:val="center"/>
        <w:rPr>
          <w:rFonts w:ascii="Calibri" w:hAnsi="Calibri" w:cs="Arial"/>
          <w:b/>
          <w:szCs w:val="22"/>
        </w:rPr>
      </w:pPr>
    </w:p>
    <w:p w14:paraId="4F5E08ED" w14:textId="77777777" w:rsidR="00ED66A8" w:rsidRPr="00FF0E1C" w:rsidRDefault="00ED66A8" w:rsidP="00ED66A8">
      <w:pPr>
        <w:jc w:val="center"/>
        <w:rPr>
          <w:rFonts w:ascii="Calibri" w:hAnsi="Calibri" w:cs="Arial"/>
          <w:b/>
          <w:szCs w:val="22"/>
        </w:rPr>
      </w:pPr>
    </w:p>
    <w:p w14:paraId="658958BE" w14:textId="77777777" w:rsidR="00ED66A8" w:rsidRPr="00FF0E1C" w:rsidRDefault="00ED66A8" w:rsidP="00ED66A8">
      <w:pPr>
        <w:jc w:val="center"/>
        <w:rPr>
          <w:rFonts w:ascii="Calibri" w:hAnsi="Calibri" w:cs="Arial"/>
          <w:b/>
          <w:szCs w:val="22"/>
          <w:u w:val="single"/>
        </w:rPr>
      </w:pPr>
      <w:r>
        <w:rPr>
          <w:rFonts w:cs="Arial"/>
          <w:b/>
          <w:noProof/>
          <w:u w:val="single"/>
          <w:lang w:eastAsia="en-US"/>
        </w:rPr>
        <w:drawing>
          <wp:anchor distT="0" distB="0" distL="114300" distR="114300" simplePos="0" relativeHeight="251665408" behindDoc="0" locked="1" layoutInCell="1" allowOverlap="1" wp14:anchorId="2B72F037" wp14:editId="737629C6">
            <wp:simplePos x="0" y="0"/>
            <wp:positionH relativeFrom="column">
              <wp:align>center</wp:align>
            </wp:positionH>
            <wp:positionV relativeFrom="paragraph">
              <wp:posOffset>-454660</wp:posOffset>
            </wp:positionV>
            <wp:extent cx="685800" cy="663575"/>
            <wp:effectExtent l="0" t="0" r="0" b="3175"/>
            <wp:wrapSquare wrapText="bothSides"/>
            <wp:docPr id="64" name="Picture 165"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UT00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E5966" w14:textId="77777777" w:rsidR="00ED66A8" w:rsidRDefault="00ED66A8" w:rsidP="00ED66A8">
      <w:pPr>
        <w:pStyle w:val="Caption"/>
        <w:rPr>
          <w:rFonts w:ascii="Calibri" w:hAnsi="Calibri" w:cs="Arial"/>
          <w:b w:val="0"/>
          <w:i w:val="0"/>
          <w:sz w:val="16"/>
          <w:szCs w:val="16"/>
        </w:rPr>
      </w:pPr>
    </w:p>
    <w:p w14:paraId="645878DE" w14:textId="77777777" w:rsidR="00ED66A8" w:rsidRPr="00310222" w:rsidRDefault="00ED66A8" w:rsidP="00ED66A8">
      <w:pPr>
        <w:pStyle w:val="Caption"/>
        <w:rPr>
          <w:rFonts w:ascii="Calibri" w:hAnsi="Calibri" w:cs="Arial"/>
          <w:b w:val="0"/>
          <w:i w:val="0"/>
          <w:sz w:val="16"/>
          <w:szCs w:val="16"/>
        </w:rPr>
      </w:pPr>
      <w:r w:rsidRPr="00310222">
        <w:rPr>
          <w:rFonts w:ascii="Calibri" w:hAnsi="Calibri" w:cs="Arial"/>
          <w:i w:val="0"/>
          <w:sz w:val="16"/>
          <w:szCs w:val="16"/>
        </w:rPr>
        <w:t>Government of the Republic Of Malawi</w:t>
      </w:r>
    </w:p>
    <w:p w14:paraId="3121BC2F" w14:textId="77777777" w:rsidR="00ED66A8" w:rsidRPr="00FF0E1C" w:rsidRDefault="00ED66A8" w:rsidP="00ED66A8">
      <w:pPr>
        <w:jc w:val="center"/>
        <w:rPr>
          <w:rFonts w:ascii="Calibri" w:hAnsi="Calibri" w:cs="Arial"/>
          <w:b/>
          <w:i/>
          <w:szCs w:val="22"/>
        </w:rPr>
      </w:pPr>
      <w:r w:rsidRPr="00FF0E1C">
        <w:rPr>
          <w:rFonts w:ascii="Calibri" w:hAnsi="Calibri" w:cs="Arial"/>
          <w:b/>
          <w:i/>
          <w:szCs w:val="22"/>
        </w:rPr>
        <w:t>Ministry of Mines, Natural Resources and Environment</w:t>
      </w:r>
    </w:p>
    <w:p w14:paraId="763D2140" w14:textId="77777777" w:rsidR="00ED66A8" w:rsidRPr="00FF0E1C" w:rsidRDefault="00ED66A8" w:rsidP="00ED66A8">
      <w:pPr>
        <w:jc w:val="center"/>
        <w:rPr>
          <w:rFonts w:ascii="Calibri" w:hAnsi="Calibri" w:cs="Arial"/>
          <w:szCs w:val="22"/>
        </w:rPr>
      </w:pPr>
    </w:p>
    <w:p w14:paraId="22318DB6" w14:textId="77777777" w:rsidR="00ED66A8" w:rsidRPr="00FF0E1C" w:rsidRDefault="00ED66A8" w:rsidP="00ED66A8">
      <w:pPr>
        <w:jc w:val="center"/>
        <w:rPr>
          <w:rFonts w:ascii="Calibri" w:hAnsi="Calibri" w:cs="Arial"/>
          <w:b/>
          <w:szCs w:val="22"/>
          <w:u w:val="single"/>
        </w:rPr>
      </w:pPr>
      <w:r w:rsidRPr="00FF0E1C">
        <w:rPr>
          <w:rFonts w:ascii="Calibri" w:hAnsi="Calibri" w:cs="Arial"/>
          <w:b/>
          <w:szCs w:val="22"/>
          <w:u w:val="single"/>
        </w:rPr>
        <w:t>ENVIRONMENTAL AND SOCIAL SCREENING FORM</w:t>
      </w:r>
    </w:p>
    <w:p w14:paraId="62164386" w14:textId="77777777" w:rsidR="00ED66A8" w:rsidRPr="00FF0E1C" w:rsidRDefault="00ED66A8" w:rsidP="00ED66A8">
      <w:pPr>
        <w:jc w:val="center"/>
        <w:rPr>
          <w:rFonts w:ascii="Calibri" w:hAnsi="Calibri" w:cs="Arial"/>
          <w:b/>
          <w:szCs w:val="22"/>
          <w:u w:val="single"/>
        </w:rPr>
      </w:pPr>
    </w:p>
    <w:p w14:paraId="0B2965AB" w14:textId="77777777" w:rsidR="00ED66A8" w:rsidRPr="00FF0E1C" w:rsidRDefault="00ED66A8" w:rsidP="00ED66A8">
      <w:pPr>
        <w:jc w:val="center"/>
        <w:rPr>
          <w:rFonts w:ascii="Calibri" w:hAnsi="Calibri" w:cs="Arial"/>
          <w:b/>
          <w:szCs w:val="22"/>
          <w:u w:val="single"/>
        </w:rPr>
      </w:pPr>
      <w:r w:rsidRPr="00FF0E1C">
        <w:rPr>
          <w:rFonts w:ascii="Calibri" w:hAnsi="Calibri" w:cs="Arial"/>
          <w:b/>
          <w:szCs w:val="22"/>
          <w:u w:val="single"/>
        </w:rPr>
        <w:t>FOR</w:t>
      </w:r>
    </w:p>
    <w:p w14:paraId="4E2DF982" w14:textId="77777777" w:rsidR="00ED66A8" w:rsidRPr="00FF0E1C" w:rsidRDefault="00ED66A8" w:rsidP="00ED66A8">
      <w:pPr>
        <w:jc w:val="center"/>
        <w:rPr>
          <w:rFonts w:ascii="Calibri" w:hAnsi="Calibri" w:cs="Arial"/>
          <w:b/>
          <w:szCs w:val="22"/>
          <w:u w:val="single"/>
        </w:rPr>
      </w:pPr>
    </w:p>
    <w:p w14:paraId="54C9C665" w14:textId="77777777" w:rsidR="00ED66A8" w:rsidRPr="00FF0E1C" w:rsidRDefault="00ED66A8" w:rsidP="00ED66A8">
      <w:pPr>
        <w:jc w:val="center"/>
        <w:rPr>
          <w:rFonts w:ascii="Calibri" w:hAnsi="Calibri" w:cs="Arial"/>
          <w:b/>
          <w:szCs w:val="22"/>
        </w:rPr>
      </w:pPr>
      <w:r w:rsidRPr="00FF0E1C">
        <w:rPr>
          <w:rFonts w:ascii="Calibri" w:hAnsi="Calibri" w:cs="Arial"/>
          <w:b/>
          <w:szCs w:val="22"/>
        </w:rPr>
        <w:t>SCREENING OF POTENTIAL ENVIRONMENTAL AND SOCIAL IMPACTS OF</w:t>
      </w:r>
    </w:p>
    <w:p w14:paraId="5BCCE62F" w14:textId="77777777" w:rsidR="00ED66A8" w:rsidRDefault="00ED66A8" w:rsidP="00ED66A8">
      <w:pPr>
        <w:jc w:val="center"/>
        <w:rPr>
          <w:rFonts w:ascii="Calibri" w:hAnsi="Calibri" w:cs="Arial"/>
          <w:b/>
          <w:szCs w:val="22"/>
        </w:rPr>
      </w:pPr>
      <w:r w:rsidRPr="00FF0E1C">
        <w:rPr>
          <w:rFonts w:ascii="Calibri" w:hAnsi="Calibri" w:cs="Arial"/>
          <w:b/>
          <w:szCs w:val="22"/>
        </w:rPr>
        <w:t xml:space="preserve">THE SHIRE </w:t>
      </w:r>
      <w:r>
        <w:rPr>
          <w:rFonts w:ascii="Calibri" w:hAnsi="Calibri" w:cs="Arial"/>
          <w:b/>
          <w:szCs w:val="22"/>
        </w:rPr>
        <w:t>VALLEY TRANSFORMATION PROGRAM – I</w:t>
      </w:r>
    </w:p>
    <w:p w14:paraId="5EA77C94" w14:textId="77777777" w:rsidR="00ED66A8" w:rsidRPr="00FF0E1C" w:rsidRDefault="00ED66A8" w:rsidP="00ED66A8">
      <w:pPr>
        <w:jc w:val="center"/>
        <w:rPr>
          <w:rFonts w:ascii="Calibri" w:hAnsi="Calibri" w:cs="Arial"/>
          <w:b/>
          <w:szCs w:val="22"/>
        </w:rPr>
      </w:pPr>
    </w:p>
    <w:p w14:paraId="5A631BFF" w14:textId="77777777" w:rsidR="00ED66A8" w:rsidRPr="00FF0E1C" w:rsidRDefault="00ED66A8" w:rsidP="00ED66A8">
      <w:pPr>
        <w:jc w:val="both"/>
        <w:rPr>
          <w:rFonts w:ascii="Calibri" w:hAnsi="Calibri" w:cs="Arial"/>
          <w:b/>
          <w:szCs w:val="22"/>
        </w:rPr>
      </w:pPr>
      <w:r w:rsidRPr="00FF0E1C">
        <w:rPr>
          <w:rFonts w:ascii="Calibri" w:hAnsi="Calibri" w:cs="Arial"/>
          <w:b/>
          <w:szCs w:val="22"/>
        </w:rPr>
        <w:t>INTRODUCTION</w:t>
      </w:r>
    </w:p>
    <w:p w14:paraId="2735E47F" w14:textId="77777777" w:rsidR="00ED66A8" w:rsidRPr="00FF0E1C" w:rsidRDefault="00ED66A8" w:rsidP="00ED66A8">
      <w:pPr>
        <w:pStyle w:val="BodyText3"/>
        <w:jc w:val="both"/>
        <w:rPr>
          <w:rFonts w:ascii="Calibri" w:hAnsi="Calibri" w:cs="Arial"/>
          <w:sz w:val="22"/>
          <w:szCs w:val="22"/>
        </w:rPr>
      </w:pPr>
      <w:r w:rsidRPr="00FF0E1C">
        <w:rPr>
          <w:rFonts w:ascii="Calibri" w:hAnsi="Calibri" w:cs="Arial"/>
          <w:sz w:val="22"/>
          <w:szCs w:val="22"/>
        </w:rPr>
        <w:t xml:space="preserve">This Environmental and Social Screening Form (ESSF) has been designed to assist in the evaluation of planned construction and rehabilitation activities under the </w:t>
      </w:r>
      <w:r>
        <w:rPr>
          <w:rFonts w:ascii="Calibri" w:hAnsi="Calibri" w:cs="Arial"/>
          <w:sz w:val="22"/>
          <w:szCs w:val="22"/>
        </w:rPr>
        <w:t>SVTP</w:t>
      </w:r>
      <w:r w:rsidRPr="00FF0E1C">
        <w:rPr>
          <w:rFonts w:ascii="Calibri" w:hAnsi="Calibri" w:cs="Arial"/>
          <w:sz w:val="22"/>
          <w:szCs w:val="22"/>
        </w:rPr>
        <w:t>. The form will assist the project implementers and reviewers to identify environmental and social impacts and their mitigation measures, if any. It will also assist in the determination of requirements for further environmental work (such as EIA)</w:t>
      </w:r>
      <w:r>
        <w:rPr>
          <w:rFonts w:ascii="Calibri" w:hAnsi="Calibri" w:cs="Arial"/>
          <w:sz w:val="22"/>
          <w:szCs w:val="22"/>
        </w:rPr>
        <w:t xml:space="preserve">, and social work </w:t>
      </w:r>
      <w:r w:rsidRPr="00FF0E1C">
        <w:rPr>
          <w:rFonts w:ascii="Calibri" w:hAnsi="Calibri" w:cs="Arial"/>
          <w:sz w:val="22"/>
          <w:szCs w:val="22"/>
        </w:rPr>
        <w:t>if necessary.</w:t>
      </w:r>
    </w:p>
    <w:p w14:paraId="598BB453" w14:textId="56E321AD" w:rsidR="00ED66A8" w:rsidRPr="00FF0E1C" w:rsidRDefault="00ED66A8" w:rsidP="00ED66A8">
      <w:pPr>
        <w:pStyle w:val="BodyText3"/>
        <w:jc w:val="both"/>
        <w:rPr>
          <w:rFonts w:ascii="Calibri" w:hAnsi="Calibri" w:cs="Arial"/>
          <w:sz w:val="22"/>
          <w:szCs w:val="22"/>
        </w:rPr>
      </w:pPr>
      <w:r w:rsidRPr="00FF0E1C">
        <w:rPr>
          <w:rFonts w:ascii="Calibri" w:hAnsi="Calibri" w:cs="Arial"/>
          <w:sz w:val="22"/>
          <w:szCs w:val="22"/>
        </w:rPr>
        <w:t>The form helps to determine the characteristics of the prevailing local bio-physical and social environment with the aim of assessing the potential impacts of the construction and rehabilitation activities on the environment by the S</w:t>
      </w:r>
      <w:r>
        <w:rPr>
          <w:rFonts w:ascii="Calibri" w:hAnsi="Calibri" w:cs="Arial"/>
          <w:sz w:val="22"/>
          <w:szCs w:val="22"/>
        </w:rPr>
        <w:t>VTP</w:t>
      </w:r>
      <w:r w:rsidRPr="00FF0E1C">
        <w:rPr>
          <w:rFonts w:ascii="Calibri" w:hAnsi="Calibri" w:cs="Arial"/>
          <w:sz w:val="22"/>
          <w:szCs w:val="22"/>
        </w:rPr>
        <w:t>. The ESSF will also assist in identifying potential socio-economic impacts that will require mitigation measures and/or resettlement and compensation.</w:t>
      </w:r>
      <w:r w:rsidR="00390BE7">
        <w:rPr>
          <w:rFonts w:ascii="Calibri" w:hAnsi="Calibri" w:cs="Arial"/>
          <w:sz w:val="22"/>
          <w:szCs w:val="22"/>
        </w:rPr>
        <w:t xml:space="preserve"> </w:t>
      </w:r>
    </w:p>
    <w:p w14:paraId="5F91CC56" w14:textId="77777777" w:rsidR="00ED66A8" w:rsidRPr="00FF0E1C" w:rsidRDefault="00ED66A8" w:rsidP="00ED66A8">
      <w:pPr>
        <w:jc w:val="both"/>
        <w:rPr>
          <w:rFonts w:ascii="Calibri" w:hAnsi="Calibri" w:cs="Arial"/>
          <w:b/>
          <w:szCs w:val="22"/>
        </w:rPr>
      </w:pPr>
      <w:r w:rsidRPr="00FF0E1C">
        <w:rPr>
          <w:rFonts w:ascii="Calibri" w:hAnsi="Calibri" w:cs="Arial"/>
          <w:b/>
          <w:szCs w:val="22"/>
        </w:rPr>
        <w:t>GUIDELINES FOR SCREENING</w:t>
      </w:r>
    </w:p>
    <w:p w14:paraId="7758E691" w14:textId="77777777" w:rsidR="00ED66A8" w:rsidRPr="00FF0E1C" w:rsidRDefault="00ED66A8" w:rsidP="00ED66A8">
      <w:pPr>
        <w:jc w:val="both"/>
        <w:rPr>
          <w:rFonts w:ascii="Calibri" w:hAnsi="Calibri" w:cs="Arial"/>
          <w:szCs w:val="22"/>
        </w:rPr>
      </w:pPr>
    </w:p>
    <w:p w14:paraId="28923506" w14:textId="77777777" w:rsidR="00ED66A8" w:rsidRPr="00FF0E1C" w:rsidRDefault="00ED66A8" w:rsidP="00ED66A8">
      <w:pPr>
        <w:ind w:left="720"/>
        <w:jc w:val="both"/>
        <w:rPr>
          <w:rFonts w:ascii="Calibri" w:hAnsi="Calibri" w:cs="Arial"/>
          <w:szCs w:val="22"/>
        </w:rPr>
      </w:pPr>
      <w:r w:rsidRPr="00FF0E1C">
        <w:rPr>
          <w:rFonts w:ascii="Calibri" w:hAnsi="Calibri" w:cs="Arial"/>
          <w:szCs w:val="22"/>
        </w:rPr>
        <w:t xml:space="preserve">The evaluator should undertake the assignment after: </w:t>
      </w:r>
    </w:p>
    <w:p w14:paraId="0C08F3D6" w14:textId="77777777" w:rsidR="00ED66A8" w:rsidRPr="00FF0E1C" w:rsidRDefault="00ED66A8" w:rsidP="00ED66A8">
      <w:pPr>
        <w:numPr>
          <w:ilvl w:val="0"/>
          <w:numId w:val="48"/>
        </w:numPr>
        <w:ind w:left="1080"/>
        <w:jc w:val="both"/>
        <w:rPr>
          <w:rFonts w:ascii="Calibri" w:hAnsi="Calibri" w:cs="Arial"/>
          <w:szCs w:val="22"/>
        </w:rPr>
      </w:pPr>
      <w:r w:rsidRPr="00FF0E1C">
        <w:rPr>
          <w:rFonts w:ascii="Calibri" w:hAnsi="Calibri" w:cs="Arial"/>
          <w:szCs w:val="22"/>
        </w:rPr>
        <w:t>gaining adequate knowledge of baseline information of the area.</w:t>
      </w:r>
    </w:p>
    <w:p w14:paraId="4E7F0540" w14:textId="77777777" w:rsidR="00ED66A8" w:rsidRPr="00FF0E1C" w:rsidRDefault="00ED66A8" w:rsidP="00ED66A8">
      <w:pPr>
        <w:numPr>
          <w:ilvl w:val="0"/>
          <w:numId w:val="48"/>
        </w:numPr>
        <w:ind w:left="1080"/>
        <w:jc w:val="both"/>
        <w:rPr>
          <w:rFonts w:ascii="Calibri" w:hAnsi="Calibri" w:cs="Arial"/>
          <w:szCs w:val="22"/>
        </w:rPr>
      </w:pPr>
      <w:r w:rsidRPr="00FF0E1C">
        <w:rPr>
          <w:rFonts w:ascii="Calibri" w:hAnsi="Calibri" w:cs="Arial"/>
          <w:szCs w:val="22"/>
        </w:rPr>
        <w:t>gaining knowledge of proposed project activities for the area.</w:t>
      </w:r>
    </w:p>
    <w:p w14:paraId="79F93E0A" w14:textId="77777777" w:rsidR="00ED66A8" w:rsidRPr="00FF0E1C" w:rsidRDefault="00ED66A8" w:rsidP="00ED66A8">
      <w:pPr>
        <w:numPr>
          <w:ilvl w:val="0"/>
          <w:numId w:val="48"/>
        </w:numPr>
        <w:ind w:left="1080"/>
        <w:jc w:val="both"/>
        <w:rPr>
          <w:rFonts w:ascii="Calibri" w:hAnsi="Calibri" w:cs="Arial"/>
          <w:szCs w:val="22"/>
        </w:rPr>
      </w:pPr>
      <w:r w:rsidRPr="00FF0E1C">
        <w:rPr>
          <w:rFonts w:ascii="Calibri" w:hAnsi="Calibri" w:cs="Arial"/>
          <w:szCs w:val="22"/>
        </w:rPr>
        <w:t>having been briefed/trained in environmental and social screening.</w:t>
      </w:r>
    </w:p>
    <w:p w14:paraId="69CE0502" w14:textId="77777777" w:rsidR="00ED66A8" w:rsidRPr="00FF0E1C" w:rsidRDefault="00ED66A8" w:rsidP="00ED66A8">
      <w:pPr>
        <w:ind w:left="720"/>
        <w:jc w:val="both"/>
        <w:rPr>
          <w:rFonts w:ascii="Calibri" w:hAnsi="Calibri" w:cs="Arial"/>
          <w:szCs w:val="22"/>
        </w:rPr>
      </w:pPr>
    </w:p>
    <w:p w14:paraId="1FA315D7" w14:textId="77777777" w:rsidR="00ED66A8" w:rsidRPr="00FF0E1C" w:rsidRDefault="00ED66A8" w:rsidP="00ED66A8">
      <w:pPr>
        <w:jc w:val="both"/>
        <w:rPr>
          <w:rFonts w:ascii="Calibri" w:hAnsi="Calibri" w:cs="Arial"/>
          <w:szCs w:val="22"/>
        </w:rPr>
      </w:pPr>
      <w:r w:rsidRPr="00FF0E1C">
        <w:rPr>
          <w:rFonts w:ascii="Calibri" w:hAnsi="Calibri" w:cs="Arial"/>
          <w:szCs w:val="22"/>
        </w:rPr>
        <w:t>The form is to be completed by consensus of at least three people, knowledgeable of the screening process.</w:t>
      </w:r>
    </w:p>
    <w:p w14:paraId="4E899319" w14:textId="77777777" w:rsidR="00ED66A8" w:rsidRPr="00FF0E1C" w:rsidRDefault="00ED66A8" w:rsidP="00ED66A8">
      <w:pPr>
        <w:jc w:val="both"/>
        <w:rPr>
          <w:rFonts w:ascii="Calibri" w:hAnsi="Calibri" w:cs="Arial"/>
          <w:szCs w:val="22"/>
        </w:rPr>
      </w:pPr>
    </w:p>
    <w:p w14:paraId="0EDD168D" w14:textId="77777777" w:rsidR="00ED66A8" w:rsidRPr="00FF0E1C" w:rsidRDefault="00ED66A8" w:rsidP="00ED66A8">
      <w:pPr>
        <w:jc w:val="both"/>
        <w:rPr>
          <w:rFonts w:ascii="Calibri" w:hAnsi="Calibri" w:cs="Arial"/>
          <w:b/>
          <w:szCs w:val="22"/>
        </w:rPr>
      </w:pPr>
      <w:r w:rsidRPr="00FF0E1C">
        <w:rPr>
          <w:rFonts w:ascii="Calibri" w:hAnsi="Calibri" w:cs="Arial"/>
          <w:b/>
          <w:szCs w:val="22"/>
        </w:rPr>
        <w:t>PART A:</w:t>
      </w:r>
      <w:r w:rsidRPr="00FF0E1C">
        <w:rPr>
          <w:rFonts w:ascii="Calibri" w:hAnsi="Calibri" w:cs="Arial"/>
          <w:b/>
          <w:szCs w:val="22"/>
        </w:rPr>
        <w:tab/>
        <w:t>GENERAL INFORMATION</w:t>
      </w: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4"/>
        <w:gridCol w:w="5567"/>
      </w:tblGrid>
      <w:tr w:rsidR="00ED66A8" w:rsidRPr="00FF0E1C" w14:paraId="2BF93872" w14:textId="77777777" w:rsidTr="00ED66A8">
        <w:trPr>
          <w:cantSplit/>
          <w:trHeight w:val="269"/>
        </w:trPr>
        <w:tc>
          <w:tcPr>
            <w:tcW w:w="2004" w:type="pct"/>
          </w:tcPr>
          <w:p w14:paraId="52B6EB59" w14:textId="77777777" w:rsidR="00ED66A8" w:rsidRPr="00FF0E1C" w:rsidRDefault="00ED66A8" w:rsidP="00ED66A8">
            <w:pPr>
              <w:jc w:val="both"/>
              <w:rPr>
                <w:rFonts w:ascii="Calibri" w:hAnsi="Calibri" w:cs="Arial"/>
                <w:szCs w:val="22"/>
              </w:rPr>
            </w:pPr>
            <w:r w:rsidRPr="00FF0E1C">
              <w:rPr>
                <w:rFonts w:ascii="Calibri" w:hAnsi="Calibri" w:cs="Arial"/>
                <w:szCs w:val="22"/>
              </w:rPr>
              <w:t>Project Name</w:t>
            </w:r>
          </w:p>
        </w:tc>
        <w:tc>
          <w:tcPr>
            <w:tcW w:w="2996" w:type="pct"/>
          </w:tcPr>
          <w:p w14:paraId="4E6FA427" w14:textId="77777777" w:rsidR="00ED66A8" w:rsidRPr="00FF0E1C" w:rsidRDefault="00ED66A8" w:rsidP="00ED66A8">
            <w:pPr>
              <w:jc w:val="both"/>
              <w:rPr>
                <w:rFonts w:ascii="Calibri" w:hAnsi="Calibri" w:cs="Arial"/>
                <w:szCs w:val="22"/>
              </w:rPr>
            </w:pPr>
            <w:r w:rsidRPr="00FF0E1C">
              <w:rPr>
                <w:rFonts w:ascii="Calibri" w:hAnsi="Calibri" w:cs="Arial"/>
                <w:szCs w:val="22"/>
              </w:rPr>
              <w:t>Estimated Cost (MK)</w:t>
            </w:r>
          </w:p>
        </w:tc>
      </w:tr>
      <w:tr w:rsidR="00ED66A8" w:rsidRPr="00FF0E1C" w14:paraId="676E74F0" w14:textId="77777777" w:rsidTr="00ED66A8">
        <w:trPr>
          <w:cantSplit/>
          <w:trHeight w:val="269"/>
        </w:trPr>
        <w:tc>
          <w:tcPr>
            <w:tcW w:w="2004" w:type="pct"/>
          </w:tcPr>
          <w:p w14:paraId="12F743CF" w14:textId="77777777" w:rsidR="00ED66A8" w:rsidRPr="00FF0E1C" w:rsidRDefault="00ED66A8" w:rsidP="00ED66A8">
            <w:pPr>
              <w:jc w:val="both"/>
              <w:rPr>
                <w:rFonts w:ascii="Calibri" w:hAnsi="Calibri" w:cs="Arial"/>
                <w:szCs w:val="22"/>
              </w:rPr>
            </w:pPr>
            <w:r w:rsidRPr="00FF0E1C">
              <w:rPr>
                <w:rFonts w:ascii="Calibri" w:hAnsi="Calibri" w:cs="Arial"/>
                <w:szCs w:val="22"/>
              </w:rPr>
              <w:t>Project Site</w:t>
            </w:r>
          </w:p>
        </w:tc>
        <w:tc>
          <w:tcPr>
            <w:tcW w:w="2996" w:type="pct"/>
          </w:tcPr>
          <w:p w14:paraId="32F1203C" w14:textId="77777777" w:rsidR="00ED66A8" w:rsidRPr="00FF0E1C" w:rsidRDefault="00ED66A8" w:rsidP="00ED66A8">
            <w:pPr>
              <w:jc w:val="both"/>
              <w:rPr>
                <w:rFonts w:ascii="Calibri" w:hAnsi="Calibri" w:cs="Arial"/>
                <w:szCs w:val="22"/>
              </w:rPr>
            </w:pPr>
            <w:r w:rsidRPr="00FF0E1C">
              <w:rPr>
                <w:rFonts w:ascii="Calibri" w:hAnsi="Calibri" w:cs="Arial"/>
                <w:szCs w:val="22"/>
              </w:rPr>
              <w:t>Funding Agency</w:t>
            </w:r>
          </w:p>
        </w:tc>
      </w:tr>
      <w:tr w:rsidR="00ED66A8" w:rsidRPr="00FF0E1C" w14:paraId="716AA27B" w14:textId="77777777" w:rsidTr="00ED66A8">
        <w:trPr>
          <w:cantSplit/>
          <w:trHeight w:val="260"/>
        </w:trPr>
        <w:tc>
          <w:tcPr>
            <w:tcW w:w="2004" w:type="pct"/>
          </w:tcPr>
          <w:p w14:paraId="1388FE8C" w14:textId="77777777" w:rsidR="00ED66A8" w:rsidRPr="00FF0E1C" w:rsidRDefault="00ED66A8" w:rsidP="00ED66A8">
            <w:pPr>
              <w:jc w:val="both"/>
              <w:rPr>
                <w:rFonts w:ascii="Calibri" w:hAnsi="Calibri" w:cs="Arial"/>
                <w:szCs w:val="22"/>
              </w:rPr>
            </w:pPr>
            <w:r w:rsidRPr="00FF0E1C">
              <w:rPr>
                <w:rFonts w:ascii="Calibri" w:hAnsi="Calibri" w:cs="Arial"/>
                <w:szCs w:val="22"/>
              </w:rPr>
              <w:t>Project Objectives</w:t>
            </w:r>
          </w:p>
        </w:tc>
        <w:tc>
          <w:tcPr>
            <w:tcW w:w="2996" w:type="pct"/>
          </w:tcPr>
          <w:p w14:paraId="0999EECB" w14:textId="77777777" w:rsidR="00ED66A8" w:rsidRPr="00FF0E1C" w:rsidRDefault="00ED66A8" w:rsidP="00ED66A8">
            <w:pPr>
              <w:jc w:val="both"/>
              <w:rPr>
                <w:rFonts w:ascii="Calibri" w:hAnsi="Calibri" w:cs="Arial"/>
                <w:szCs w:val="22"/>
              </w:rPr>
            </w:pPr>
            <w:r w:rsidRPr="00FF0E1C">
              <w:rPr>
                <w:rFonts w:ascii="Calibri" w:hAnsi="Calibri" w:cs="Arial"/>
                <w:szCs w:val="22"/>
              </w:rPr>
              <w:t>Proposed Main Project Activities</w:t>
            </w:r>
          </w:p>
        </w:tc>
      </w:tr>
      <w:tr w:rsidR="00ED66A8" w:rsidRPr="00FF0E1C" w14:paraId="43980179" w14:textId="77777777" w:rsidTr="00ED66A8">
        <w:trPr>
          <w:cantSplit/>
          <w:trHeight w:val="170"/>
        </w:trPr>
        <w:tc>
          <w:tcPr>
            <w:tcW w:w="2004" w:type="pct"/>
          </w:tcPr>
          <w:p w14:paraId="22E8467E"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 Name of Evaluator</w:t>
            </w:r>
          </w:p>
        </w:tc>
        <w:tc>
          <w:tcPr>
            <w:tcW w:w="2996" w:type="pct"/>
          </w:tcPr>
          <w:p w14:paraId="43E5025A"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 Date of Field Appraisal</w:t>
            </w:r>
          </w:p>
        </w:tc>
      </w:tr>
    </w:tbl>
    <w:p w14:paraId="397D6370" w14:textId="77777777" w:rsidR="00ED66A8" w:rsidRDefault="00ED66A8" w:rsidP="00ED66A8">
      <w:pPr>
        <w:jc w:val="both"/>
        <w:rPr>
          <w:rFonts w:ascii="Calibri" w:hAnsi="Calibri" w:cs="Arial"/>
          <w:b/>
          <w:szCs w:val="22"/>
        </w:rPr>
      </w:pPr>
    </w:p>
    <w:p w14:paraId="1A5C896B" w14:textId="77777777" w:rsidR="00ED66A8" w:rsidRPr="00FF0E1C" w:rsidRDefault="00ED66A8" w:rsidP="00ED66A8">
      <w:pPr>
        <w:jc w:val="both"/>
        <w:rPr>
          <w:rFonts w:ascii="Calibri" w:hAnsi="Calibri" w:cs="Arial"/>
          <w:b/>
          <w:szCs w:val="22"/>
        </w:rPr>
      </w:pPr>
      <w:r w:rsidRPr="00FF0E1C">
        <w:rPr>
          <w:rFonts w:ascii="Calibri" w:hAnsi="Calibri" w:cs="Arial"/>
          <w:b/>
          <w:szCs w:val="22"/>
        </w:rPr>
        <w:t>PART B: BRIEF DESCRIPTION OF THE PROPOSED ACTIVITIES</w:t>
      </w:r>
    </w:p>
    <w:p w14:paraId="6B109D84" w14:textId="77777777" w:rsidR="00ED66A8" w:rsidRPr="00FF0E1C" w:rsidRDefault="00ED66A8" w:rsidP="00ED66A8">
      <w:pPr>
        <w:jc w:val="both"/>
        <w:rPr>
          <w:rFonts w:ascii="Calibri" w:hAnsi="Calibri" w:cs="Arial"/>
          <w:szCs w:val="22"/>
        </w:rPr>
      </w:pPr>
      <w:r w:rsidRPr="00FF0E1C">
        <w:rPr>
          <w:rFonts w:ascii="Calibri" w:hAnsi="Calibri" w:cs="Arial"/>
          <w:szCs w:val="22"/>
        </w:rPr>
        <w:lastRenderedPageBreak/>
        <w:t>Provide information on the type and scale of the construction/rehabilitation activity (e.g. area, land required and approximate size of structures).</w:t>
      </w:r>
    </w:p>
    <w:p w14:paraId="7777D460" w14:textId="77777777" w:rsidR="00ED66A8" w:rsidRPr="00FF0E1C" w:rsidRDefault="00ED66A8" w:rsidP="00ED66A8">
      <w:pPr>
        <w:jc w:val="both"/>
        <w:rPr>
          <w:rFonts w:ascii="Calibri" w:hAnsi="Calibri" w:cs="Arial"/>
          <w:szCs w:val="22"/>
        </w:rPr>
      </w:pPr>
    </w:p>
    <w:p w14:paraId="4B1B57CB" w14:textId="77777777" w:rsidR="00ED66A8" w:rsidRPr="00FF0E1C" w:rsidRDefault="00ED66A8" w:rsidP="00ED66A8">
      <w:pPr>
        <w:jc w:val="both"/>
        <w:rPr>
          <w:rFonts w:ascii="Calibri" w:hAnsi="Calibri" w:cs="Arial"/>
          <w:szCs w:val="22"/>
        </w:rPr>
      </w:pPr>
      <w:r w:rsidRPr="00FF0E1C">
        <w:rPr>
          <w:rFonts w:ascii="Calibri" w:hAnsi="Calibri" w:cs="Arial"/>
          <w:szCs w:val="22"/>
        </w:rPr>
        <w:t>Provide information on the construction activities including support/ancillary structures and activities required to build them, e.g. need to quarry or excavate borrow materials, water source, access roads etc.</w:t>
      </w:r>
    </w:p>
    <w:p w14:paraId="7303D664"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Describe how the construction/rehabilitation activities will be carried out. Include description of support/activities and resources required for the construction/rehabilitation. </w:t>
      </w:r>
    </w:p>
    <w:p w14:paraId="7544BDC0" w14:textId="77777777" w:rsidR="00ED66A8" w:rsidRPr="00FF0E1C" w:rsidRDefault="00ED66A8" w:rsidP="00ED66A8">
      <w:pPr>
        <w:jc w:val="both"/>
        <w:rPr>
          <w:rFonts w:ascii="Calibri" w:hAnsi="Calibri" w:cs="Arial"/>
          <w:szCs w:val="22"/>
        </w:rPr>
      </w:pPr>
    </w:p>
    <w:p w14:paraId="69305FAA" w14:textId="43E7FF5B" w:rsidR="00ED66A8" w:rsidRPr="00FF0E1C" w:rsidRDefault="00ED66A8" w:rsidP="00ED66A8">
      <w:pPr>
        <w:jc w:val="both"/>
        <w:rPr>
          <w:rFonts w:ascii="Calibri" w:hAnsi="Calibri" w:cs="Arial"/>
          <w:b/>
          <w:szCs w:val="22"/>
        </w:rPr>
      </w:pPr>
      <w:r w:rsidRPr="00FF0E1C">
        <w:rPr>
          <w:rFonts w:ascii="Calibri" w:hAnsi="Calibri" w:cs="Arial"/>
          <w:b/>
          <w:szCs w:val="22"/>
        </w:rPr>
        <w:t>PART C:</w:t>
      </w:r>
      <w:r w:rsidR="00390BE7">
        <w:rPr>
          <w:rFonts w:ascii="Calibri" w:hAnsi="Calibri" w:cs="Arial"/>
          <w:b/>
          <w:szCs w:val="22"/>
        </w:rPr>
        <w:t xml:space="preserve"> </w:t>
      </w:r>
      <w:r w:rsidRPr="00FF0E1C">
        <w:rPr>
          <w:rFonts w:ascii="Calibri" w:hAnsi="Calibri" w:cs="Arial"/>
          <w:b/>
          <w:szCs w:val="22"/>
        </w:rPr>
        <w:t>ENVIRONMENTAL BASELINE INFORMATION OF THE PROJECT SITE</w:t>
      </w: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3"/>
        <w:gridCol w:w="4632"/>
      </w:tblGrid>
      <w:tr w:rsidR="00ED66A8" w:rsidRPr="00FF0E1C" w14:paraId="6B60870A" w14:textId="77777777" w:rsidTr="00ED66A8">
        <w:trPr>
          <w:tblHeader/>
          <w:jc w:val="center"/>
        </w:trPr>
        <w:tc>
          <w:tcPr>
            <w:tcW w:w="5058" w:type="dxa"/>
            <w:shd w:val="pct20" w:color="auto" w:fill="auto"/>
          </w:tcPr>
          <w:p w14:paraId="7FD2F2C4" w14:textId="77777777" w:rsidR="00ED66A8" w:rsidRPr="00FF0E1C" w:rsidRDefault="00ED66A8" w:rsidP="00ED66A8">
            <w:pPr>
              <w:spacing w:line="480" w:lineRule="auto"/>
              <w:jc w:val="both"/>
              <w:rPr>
                <w:rFonts w:ascii="Calibri" w:hAnsi="Calibri" w:cs="Arial"/>
                <w:b/>
                <w:szCs w:val="22"/>
              </w:rPr>
            </w:pPr>
            <w:r w:rsidRPr="00FF0E1C">
              <w:rPr>
                <w:rFonts w:ascii="Calibri" w:hAnsi="Calibri" w:cs="Arial"/>
                <w:b/>
                <w:szCs w:val="22"/>
              </w:rPr>
              <w:t>CATEGORY OF BASELINE INFORMATION</w:t>
            </w:r>
          </w:p>
        </w:tc>
        <w:tc>
          <w:tcPr>
            <w:tcW w:w="3870" w:type="dxa"/>
            <w:shd w:val="pct20" w:color="auto" w:fill="auto"/>
          </w:tcPr>
          <w:p w14:paraId="5AB84CA0" w14:textId="77777777" w:rsidR="00ED66A8" w:rsidRPr="00FF0E1C" w:rsidRDefault="00ED66A8" w:rsidP="00ED66A8">
            <w:pPr>
              <w:spacing w:line="480" w:lineRule="auto"/>
              <w:jc w:val="both"/>
              <w:rPr>
                <w:rFonts w:ascii="Calibri" w:hAnsi="Calibri" w:cs="Arial"/>
                <w:b/>
                <w:szCs w:val="22"/>
              </w:rPr>
            </w:pPr>
            <w:r w:rsidRPr="00FF0E1C">
              <w:rPr>
                <w:rFonts w:ascii="Calibri" w:hAnsi="Calibri" w:cs="Arial"/>
                <w:b/>
                <w:szCs w:val="22"/>
              </w:rPr>
              <w:t xml:space="preserve"> BRIEF DESCRIPTION </w:t>
            </w:r>
          </w:p>
        </w:tc>
      </w:tr>
      <w:tr w:rsidR="00ED66A8" w:rsidRPr="00FF0E1C" w14:paraId="78A68A26" w14:textId="77777777" w:rsidTr="00ED66A8">
        <w:trPr>
          <w:jc w:val="center"/>
        </w:trPr>
        <w:tc>
          <w:tcPr>
            <w:tcW w:w="5058" w:type="dxa"/>
          </w:tcPr>
          <w:p w14:paraId="71298091" w14:textId="77777777" w:rsidR="00ED66A8" w:rsidRPr="00FF0E1C" w:rsidRDefault="00ED66A8" w:rsidP="00ED66A8">
            <w:pPr>
              <w:rPr>
                <w:rFonts w:ascii="Calibri" w:hAnsi="Calibri" w:cs="Arial"/>
                <w:b/>
                <w:szCs w:val="22"/>
              </w:rPr>
            </w:pPr>
            <w:r w:rsidRPr="00FF0E1C">
              <w:rPr>
                <w:rFonts w:ascii="Calibri" w:hAnsi="Calibri" w:cs="Arial"/>
                <w:b/>
                <w:szCs w:val="22"/>
              </w:rPr>
              <w:t>GEOGRAPHICAL LOCATION</w:t>
            </w:r>
          </w:p>
          <w:p w14:paraId="60363748" w14:textId="77777777" w:rsidR="00ED66A8" w:rsidRPr="00FF0E1C" w:rsidRDefault="00ED66A8" w:rsidP="00ED66A8">
            <w:pPr>
              <w:numPr>
                <w:ilvl w:val="0"/>
                <w:numId w:val="39"/>
              </w:numPr>
              <w:rPr>
                <w:rFonts w:ascii="Calibri" w:hAnsi="Calibri" w:cs="Arial"/>
                <w:szCs w:val="22"/>
              </w:rPr>
            </w:pPr>
            <w:r w:rsidRPr="00FF0E1C">
              <w:rPr>
                <w:rFonts w:ascii="Calibri" w:hAnsi="Calibri" w:cs="Arial"/>
                <w:szCs w:val="22"/>
              </w:rPr>
              <w:t>Name of the Area (District, T/A, Village)</w:t>
            </w:r>
          </w:p>
          <w:p w14:paraId="1AF3A1B2" w14:textId="3A057EB9" w:rsidR="00ED66A8" w:rsidRPr="00C06412" w:rsidRDefault="00ED66A8" w:rsidP="00ED66A8">
            <w:pPr>
              <w:numPr>
                <w:ilvl w:val="0"/>
                <w:numId w:val="39"/>
              </w:numPr>
              <w:rPr>
                <w:rFonts w:ascii="Calibri" w:hAnsi="Calibri" w:cs="Arial"/>
                <w:szCs w:val="22"/>
              </w:rPr>
            </w:pPr>
            <w:r w:rsidRPr="00FF0E1C">
              <w:rPr>
                <w:rFonts w:ascii="Calibri" w:hAnsi="Calibri" w:cs="Arial"/>
                <w:szCs w:val="22"/>
              </w:rPr>
              <w:t>Proposed location of the project (Include a</w:t>
            </w:r>
            <w:r w:rsidR="00390BE7">
              <w:rPr>
                <w:rFonts w:ascii="Calibri" w:hAnsi="Calibri" w:cs="Arial"/>
                <w:szCs w:val="22"/>
              </w:rPr>
              <w:t xml:space="preserve"> </w:t>
            </w:r>
            <w:r w:rsidRPr="00FF0E1C">
              <w:rPr>
                <w:rFonts w:ascii="Calibri" w:hAnsi="Calibri" w:cs="Arial"/>
                <w:szCs w:val="22"/>
              </w:rPr>
              <w:t>site map of at least 1:10,000 scale)</w:t>
            </w:r>
          </w:p>
        </w:tc>
        <w:tc>
          <w:tcPr>
            <w:tcW w:w="3870" w:type="dxa"/>
          </w:tcPr>
          <w:p w14:paraId="0F8EE9A8" w14:textId="77777777" w:rsidR="00ED66A8" w:rsidRPr="00FF0E1C" w:rsidRDefault="00ED66A8" w:rsidP="00ED66A8">
            <w:pPr>
              <w:spacing w:line="480" w:lineRule="auto"/>
              <w:jc w:val="both"/>
              <w:rPr>
                <w:rFonts w:ascii="Calibri" w:hAnsi="Calibri" w:cs="Arial"/>
                <w:b/>
                <w:szCs w:val="22"/>
              </w:rPr>
            </w:pPr>
          </w:p>
        </w:tc>
      </w:tr>
      <w:tr w:rsidR="00ED66A8" w:rsidRPr="00FF0E1C" w14:paraId="04203B85" w14:textId="77777777" w:rsidTr="00ED66A8">
        <w:trPr>
          <w:jc w:val="center"/>
        </w:trPr>
        <w:tc>
          <w:tcPr>
            <w:tcW w:w="5058" w:type="dxa"/>
          </w:tcPr>
          <w:p w14:paraId="280ED5E2" w14:textId="77777777" w:rsidR="00ED66A8" w:rsidRPr="00FF0E1C" w:rsidRDefault="00ED66A8" w:rsidP="00ED66A8">
            <w:pPr>
              <w:rPr>
                <w:rFonts w:ascii="Calibri" w:hAnsi="Calibri" w:cs="Arial"/>
                <w:b/>
                <w:szCs w:val="22"/>
              </w:rPr>
            </w:pPr>
            <w:r w:rsidRPr="00FF0E1C">
              <w:rPr>
                <w:rFonts w:ascii="Calibri" w:hAnsi="Calibri" w:cs="Arial"/>
                <w:b/>
                <w:szCs w:val="22"/>
              </w:rPr>
              <w:t xml:space="preserve"> LAND RESOURCES</w:t>
            </w:r>
          </w:p>
          <w:p w14:paraId="5C2FFF2A" w14:textId="77777777" w:rsidR="00ED66A8" w:rsidRPr="00FF0E1C" w:rsidRDefault="00ED66A8" w:rsidP="00ED66A8">
            <w:pPr>
              <w:numPr>
                <w:ilvl w:val="0"/>
                <w:numId w:val="38"/>
              </w:numPr>
              <w:rPr>
                <w:rFonts w:ascii="Calibri" w:hAnsi="Calibri" w:cs="Arial"/>
                <w:szCs w:val="22"/>
              </w:rPr>
            </w:pPr>
            <w:r w:rsidRPr="00FF0E1C">
              <w:rPr>
                <w:rFonts w:ascii="Calibri" w:hAnsi="Calibri" w:cs="Arial"/>
                <w:szCs w:val="22"/>
              </w:rPr>
              <w:t>Topography and Geology of the area</w:t>
            </w:r>
          </w:p>
          <w:p w14:paraId="385CD3B6" w14:textId="77777777" w:rsidR="00ED66A8" w:rsidRPr="00FF0E1C" w:rsidRDefault="00ED66A8" w:rsidP="00ED66A8">
            <w:pPr>
              <w:numPr>
                <w:ilvl w:val="0"/>
                <w:numId w:val="38"/>
              </w:numPr>
              <w:rPr>
                <w:rFonts w:ascii="Calibri" w:hAnsi="Calibri" w:cs="Arial"/>
                <w:szCs w:val="22"/>
              </w:rPr>
            </w:pPr>
            <w:r w:rsidRPr="00FF0E1C">
              <w:rPr>
                <w:rFonts w:ascii="Calibri" w:hAnsi="Calibri" w:cs="Arial"/>
                <w:szCs w:val="22"/>
              </w:rPr>
              <w:t>Soils of the area</w:t>
            </w:r>
          </w:p>
          <w:p w14:paraId="5C32C4B5" w14:textId="77777777" w:rsidR="00ED66A8" w:rsidRPr="00C06412" w:rsidRDefault="00ED66A8" w:rsidP="00ED66A8">
            <w:pPr>
              <w:numPr>
                <w:ilvl w:val="0"/>
                <w:numId w:val="38"/>
              </w:numPr>
              <w:rPr>
                <w:rFonts w:ascii="Calibri" w:hAnsi="Calibri" w:cs="Arial"/>
                <w:b/>
                <w:szCs w:val="22"/>
              </w:rPr>
            </w:pPr>
            <w:r w:rsidRPr="00FF0E1C">
              <w:rPr>
                <w:rFonts w:ascii="Calibri" w:hAnsi="Calibri" w:cs="Arial"/>
                <w:szCs w:val="22"/>
              </w:rPr>
              <w:t>Main land uses and economic activities</w:t>
            </w:r>
          </w:p>
        </w:tc>
        <w:tc>
          <w:tcPr>
            <w:tcW w:w="3870" w:type="dxa"/>
          </w:tcPr>
          <w:p w14:paraId="22B13A8F" w14:textId="77777777" w:rsidR="00ED66A8" w:rsidRPr="00FF0E1C" w:rsidRDefault="00ED66A8" w:rsidP="00ED66A8">
            <w:pPr>
              <w:spacing w:line="480" w:lineRule="auto"/>
              <w:jc w:val="both"/>
              <w:rPr>
                <w:rFonts w:ascii="Calibri" w:hAnsi="Calibri" w:cs="Arial"/>
                <w:b/>
                <w:szCs w:val="22"/>
              </w:rPr>
            </w:pPr>
          </w:p>
        </w:tc>
      </w:tr>
      <w:tr w:rsidR="00ED66A8" w:rsidRPr="00FF0E1C" w14:paraId="0129D6E4" w14:textId="77777777" w:rsidTr="00ED66A8">
        <w:trPr>
          <w:jc w:val="center"/>
        </w:trPr>
        <w:tc>
          <w:tcPr>
            <w:tcW w:w="5058" w:type="dxa"/>
          </w:tcPr>
          <w:p w14:paraId="6398204D" w14:textId="77777777" w:rsidR="00ED66A8" w:rsidRPr="00FF0E1C" w:rsidRDefault="00ED66A8" w:rsidP="00ED66A8">
            <w:pPr>
              <w:rPr>
                <w:rFonts w:ascii="Calibri" w:hAnsi="Calibri" w:cs="Arial"/>
                <w:b/>
                <w:szCs w:val="22"/>
              </w:rPr>
            </w:pPr>
            <w:r w:rsidRPr="00FF0E1C">
              <w:rPr>
                <w:rFonts w:ascii="Calibri" w:hAnsi="Calibri" w:cs="Arial"/>
                <w:b/>
                <w:szCs w:val="22"/>
              </w:rPr>
              <w:t xml:space="preserve"> WATER RESOURCES</w:t>
            </w:r>
          </w:p>
          <w:p w14:paraId="5E1C12A5" w14:textId="1936BE19" w:rsidR="00ED66A8" w:rsidRPr="00FF0E1C" w:rsidRDefault="00ED66A8" w:rsidP="00ED66A8">
            <w:pPr>
              <w:numPr>
                <w:ilvl w:val="0"/>
                <w:numId w:val="37"/>
              </w:numPr>
              <w:rPr>
                <w:rFonts w:ascii="Calibri" w:hAnsi="Calibri" w:cs="Arial"/>
                <w:szCs w:val="22"/>
              </w:rPr>
            </w:pPr>
            <w:r w:rsidRPr="00FF0E1C">
              <w:rPr>
                <w:rFonts w:ascii="Calibri" w:hAnsi="Calibri" w:cs="Arial"/>
                <w:szCs w:val="22"/>
              </w:rPr>
              <w:t>Surface water resources (e.g. rivers, lakes, etc) quantity and</w:t>
            </w:r>
            <w:r w:rsidR="00390BE7">
              <w:rPr>
                <w:rFonts w:ascii="Calibri" w:hAnsi="Calibri" w:cs="Arial"/>
                <w:szCs w:val="22"/>
              </w:rPr>
              <w:t xml:space="preserve"> </w:t>
            </w:r>
            <w:r w:rsidRPr="00FF0E1C">
              <w:rPr>
                <w:rFonts w:ascii="Calibri" w:hAnsi="Calibri" w:cs="Arial"/>
                <w:szCs w:val="22"/>
              </w:rPr>
              <w:t>quality</w:t>
            </w:r>
          </w:p>
          <w:p w14:paraId="76043AA0" w14:textId="5DA9E52F" w:rsidR="00ED66A8" w:rsidRPr="00C06412" w:rsidRDefault="00ED66A8" w:rsidP="00ED66A8">
            <w:pPr>
              <w:numPr>
                <w:ilvl w:val="0"/>
                <w:numId w:val="37"/>
              </w:numPr>
              <w:rPr>
                <w:rFonts w:ascii="Calibri" w:hAnsi="Calibri" w:cs="Arial"/>
                <w:b/>
                <w:szCs w:val="22"/>
              </w:rPr>
            </w:pPr>
            <w:r w:rsidRPr="00FF0E1C">
              <w:rPr>
                <w:rFonts w:ascii="Calibri" w:hAnsi="Calibri" w:cs="Arial"/>
                <w:szCs w:val="22"/>
              </w:rPr>
              <w:t>Ground water resources</w:t>
            </w:r>
            <w:r w:rsidR="00390BE7">
              <w:rPr>
                <w:rFonts w:ascii="Calibri" w:hAnsi="Calibri" w:cs="Arial"/>
                <w:szCs w:val="22"/>
              </w:rPr>
              <w:t xml:space="preserve"> </w:t>
            </w:r>
            <w:r w:rsidRPr="00FF0E1C">
              <w:rPr>
                <w:rFonts w:ascii="Calibri" w:hAnsi="Calibri" w:cs="Arial"/>
                <w:szCs w:val="22"/>
              </w:rPr>
              <w:t>quantity and quality</w:t>
            </w:r>
          </w:p>
        </w:tc>
        <w:tc>
          <w:tcPr>
            <w:tcW w:w="3870" w:type="dxa"/>
          </w:tcPr>
          <w:p w14:paraId="1B4A018A" w14:textId="77777777" w:rsidR="00ED66A8" w:rsidRPr="00FF0E1C" w:rsidRDefault="00ED66A8" w:rsidP="00ED66A8">
            <w:pPr>
              <w:spacing w:line="480" w:lineRule="auto"/>
              <w:jc w:val="both"/>
              <w:rPr>
                <w:rFonts w:ascii="Calibri" w:hAnsi="Calibri" w:cs="Arial"/>
                <w:b/>
                <w:szCs w:val="22"/>
              </w:rPr>
            </w:pPr>
          </w:p>
        </w:tc>
      </w:tr>
      <w:tr w:rsidR="00ED66A8" w:rsidRPr="00FF0E1C" w14:paraId="49B0868C" w14:textId="77777777" w:rsidTr="00ED66A8">
        <w:trPr>
          <w:trHeight w:val="1421"/>
          <w:jc w:val="center"/>
        </w:trPr>
        <w:tc>
          <w:tcPr>
            <w:tcW w:w="5058" w:type="dxa"/>
          </w:tcPr>
          <w:p w14:paraId="3D258E71" w14:textId="77777777" w:rsidR="00ED66A8" w:rsidRPr="00FF0E1C" w:rsidRDefault="00ED66A8" w:rsidP="00ED66A8">
            <w:pPr>
              <w:rPr>
                <w:rFonts w:ascii="Calibri" w:hAnsi="Calibri" w:cs="Arial"/>
                <w:b/>
                <w:szCs w:val="22"/>
              </w:rPr>
            </w:pPr>
            <w:r w:rsidRPr="00FF0E1C">
              <w:rPr>
                <w:rFonts w:ascii="Calibri" w:hAnsi="Calibri" w:cs="Arial"/>
                <w:b/>
                <w:szCs w:val="22"/>
              </w:rPr>
              <w:t>BIOLOGICAL RESOURCES</w:t>
            </w:r>
          </w:p>
          <w:p w14:paraId="64D665EF" w14:textId="77777777" w:rsidR="00ED66A8" w:rsidRPr="00FF0E1C" w:rsidRDefault="00ED66A8" w:rsidP="00ED66A8">
            <w:pPr>
              <w:numPr>
                <w:ilvl w:val="0"/>
                <w:numId w:val="49"/>
              </w:numPr>
              <w:rPr>
                <w:rFonts w:ascii="Calibri" w:hAnsi="Calibri" w:cs="Arial"/>
                <w:szCs w:val="22"/>
              </w:rPr>
            </w:pPr>
            <w:r w:rsidRPr="00FF0E1C">
              <w:rPr>
                <w:rFonts w:ascii="Calibri" w:hAnsi="Calibri" w:cs="Arial"/>
                <w:szCs w:val="22"/>
              </w:rPr>
              <w:t>Flora (include threatened/endangered/endemic species)</w:t>
            </w:r>
          </w:p>
          <w:p w14:paraId="101161D0" w14:textId="77777777" w:rsidR="00ED66A8" w:rsidRPr="00FF0E1C" w:rsidRDefault="00ED66A8" w:rsidP="00ED66A8">
            <w:pPr>
              <w:numPr>
                <w:ilvl w:val="0"/>
                <w:numId w:val="49"/>
              </w:numPr>
              <w:rPr>
                <w:rFonts w:ascii="Calibri" w:hAnsi="Calibri" w:cs="Arial"/>
                <w:szCs w:val="22"/>
              </w:rPr>
            </w:pPr>
            <w:r w:rsidRPr="00FF0E1C">
              <w:rPr>
                <w:rFonts w:ascii="Calibri" w:hAnsi="Calibri" w:cs="Arial"/>
                <w:szCs w:val="22"/>
              </w:rPr>
              <w:t>Fauna (include threatened/endangered/endemic species)</w:t>
            </w:r>
          </w:p>
          <w:p w14:paraId="05E20FD4" w14:textId="39417D79" w:rsidR="00ED66A8" w:rsidRPr="00FF0E1C" w:rsidRDefault="00ED66A8" w:rsidP="00ED66A8">
            <w:pPr>
              <w:numPr>
                <w:ilvl w:val="0"/>
                <w:numId w:val="49"/>
              </w:numPr>
              <w:rPr>
                <w:rFonts w:ascii="Calibri" w:hAnsi="Calibri" w:cs="Arial"/>
                <w:b/>
                <w:szCs w:val="22"/>
              </w:rPr>
            </w:pPr>
            <w:r w:rsidRPr="00FF0E1C">
              <w:rPr>
                <w:rFonts w:ascii="Calibri" w:hAnsi="Calibri" w:cs="Arial"/>
                <w:szCs w:val="22"/>
              </w:rPr>
              <w:t>Sensitive habitats including protected areas e.g. national</w:t>
            </w:r>
            <w:r w:rsidR="00390BE7">
              <w:rPr>
                <w:rFonts w:ascii="Calibri" w:hAnsi="Calibri" w:cs="Arial"/>
                <w:szCs w:val="22"/>
              </w:rPr>
              <w:t xml:space="preserve"> </w:t>
            </w:r>
            <w:r w:rsidRPr="00FF0E1C">
              <w:rPr>
                <w:rFonts w:ascii="Calibri" w:hAnsi="Calibri" w:cs="Arial"/>
                <w:szCs w:val="22"/>
              </w:rPr>
              <w:t>parks and forest reserves</w:t>
            </w:r>
          </w:p>
        </w:tc>
        <w:tc>
          <w:tcPr>
            <w:tcW w:w="3870" w:type="dxa"/>
          </w:tcPr>
          <w:p w14:paraId="4C85F262" w14:textId="77777777" w:rsidR="00ED66A8" w:rsidRPr="00FF0E1C" w:rsidRDefault="00ED66A8" w:rsidP="00ED66A8">
            <w:pPr>
              <w:spacing w:line="480" w:lineRule="auto"/>
              <w:jc w:val="both"/>
              <w:rPr>
                <w:rFonts w:ascii="Calibri" w:hAnsi="Calibri" w:cs="Arial"/>
                <w:b/>
                <w:szCs w:val="22"/>
              </w:rPr>
            </w:pPr>
          </w:p>
        </w:tc>
      </w:tr>
      <w:tr w:rsidR="00ED66A8" w:rsidRPr="00FF0E1C" w14:paraId="702875C2" w14:textId="77777777" w:rsidTr="00ED66A8">
        <w:trPr>
          <w:jc w:val="center"/>
        </w:trPr>
        <w:tc>
          <w:tcPr>
            <w:tcW w:w="5058" w:type="dxa"/>
          </w:tcPr>
          <w:p w14:paraId="142686BF" w14:textId="77777777" w:rsidR="00ED66A8" w:rsidRPr="00FF0E1C" w:rsidRDefault="00ED66A8" w:rsidP="00ED66A8">
            <w:pPr>
              <w:rPr>
                <w:rFonts w:ascii="Calibri" w:hAnsi="Calibri" w:cs="Arial"/>
                <w:b/>
                <w:szCs w:val="22"/>
              </w:rPr>
            </w:pPr>
            <w:r w:rsidRPr="00FF0E1C">
              <w:rPr>
                <w:rFonts w:ascii="Calibri" w:hAnsi="Calibri" w:cs="Arial"/>
                <w:b/>
                <w:szCs w:val="22"/>
              </w:rPr>
              <w:t xml:space="preserve"> CLIMATE</w:t>
            </w:r>
          </w:p>
          <w:p w14:paraId="250C17B8" w14:textId="77777777" w:rsidR="00ED66A8" w:rsidRPr="00FF0E1C" w:rsidRDefault="00ED66A8" w:rsidP="00ED66A8">
            <w:pPr>
              <w:numPr>
                <w:ilvl w:val="0"/>
                <w:numId w:val="36"/>
              </w:numPr>
              <w:rPr>
                <w:rFonts w:ascii="Calibri" w:hAnsi="Calibri" w:cs="Arial"/>
                <w:szCs w:val="22"/>
              </w:rPr>
            </w:pPr>
            <w:r w:rsidRPr="00FF0E1C">
              <w:rPr>
                <w:rFonts w:ascii="Calibri" w:hAnsi="Calibri" w:cs="Arial"/>
                <w:szCs w:val="22"/>
              </w:rPr>
              <w:t>Temperature</w:t>
            </w:r>
          </w:p>
          <w:p w14:paraId="5BF6A883" w14:textId="77777777" w:rsidR="00ED66A8" w:rsidRPr="00FF0E1C" w:rsidRDefault="00ED66A8" w:rsidP="00ED66A8">
            <w:pPr>
              <w:numPr>
                <w:ilvl w:val="0"/>
                <w:numId w:val="36"/>
              </w:numPr>
              <w:rPr>
                <w:rFonts w:ascii="Calibri" w:hAnsi="Calibri" w:cs="Arial"/>
                <w:b/>
                <w:szCs w:val="22"/>
              </w:rPr>
            </w:pPr>
            <w:r w:rsidRPr="00FF0E1C">
              <w:rPr>
                <w:rFonts w:ascii="Calibri" w:hAnsi="Calibri" w:cs="Arial"/>
                <w:szCs w:val="22"/>
              </w:rPr>
              <w:t>Rainfall</w:t>
            </w:r>
          </w:p>
        </w:tc>
        <w:tc>
          <w:tcPr>
            <w:tcW w:w="3870" w:type="dxa"/>
          </w:tcPr>
          <w:p w14:paraId="20AB8C0C" w14:textId="77777777" w:rsidR="00ED66A8" w:rsidRPr="00FF0E1C" w:rsidRDefault="00ED66A8" w:rsidP="00ED66A8">
            <w:pPr>
              <w:spacing w:line="480" w:lineRule="auto"/>
              <w:jc w:val="both"/>
              <w:rPr>
                <w:rFonts w:ascii="Calibri" w:hAnsi="Calibri" w:cs="Arial"/>
                <w:b/>
                <w:szCs w:val="22"/>
              </w:rPr>
            </w:pPr>
          </w:p>
        </w:tc>
      </w:tr>
    </w:tbl>
    <w:p w14:paraId="5B3A85AA" w14:textId="77777777" w:rsidR="00ED66A8" w:rsidRPr="00FF0E1C" w:rsidRDefault="00ED66A8" w:rsidP="00ED66A8">
      <w:pPr>
        <w:jc w:val="both"/>
        <w:rPr>
          <w:rFonts w:ascii="Calibri" w:hAnsi="Calibri" w:cs="Arial"/>
          <w:b/>
          <w:szCs w:val="22"/>
        </w:rPr>
      </w:pPr>
    </w:p>
    <w:p w14:paraId="6F26C410" w14:textId="77777777" w:rsidR="00ED66A8" w:rsidRPr="00FF0E1C" w:rsidRDefault="00ED66A8" w:rsidP="00ED66A8">
      <w:pPr>
        <w:jc w:val="both"/>
        <w:rPr>
          <w:rFonts w:ascii="Calibri" w:hAnsi="Calibri" w:cs="Arial"/>
          <w:b/>
          <w:szCs w:val="22"/>
        </w:rPr>
      </w:pPr>
    </w:p>
    <w:p w14:paraId="3D3C9CF0" w14:textId="77777777" w:rsidR="00ED66A8" w:rsidRPr="00FF0E1C" w:rsidRDefault="00ED66A8" w:rsidP="00ED66A8">
      <w:pPr>
        <w:jc w:val="both"/>
        <w:rPr>
          <w:rFonts w:ascii="Calibri" w:hAnsi="Calibri" w:cs="Arial"/>
          <w:b/>
          <w:szCs w:val="22"/>
        </w:rPr>
      </w:pPr>
      <w:r w:rsidRPr="00FF0E1C">
        <w:rPr>
          <w:rFonts w:ascii="Calibri" w:hAnsi="Calibri" w:cs="Arial"/>
          <w:b/>
          <w:szCs w:val="22"/>
        </w:rPr>
        <w:t>PART D:</w:t>
      </w:r>
      <w:r w:rsidRPr="00FF0E1C">
        <w:rPr>
          <w:rFonts w:ascii="Calibri" w:hAnsi="Calibri" w:cs="Arial"/>
          <w:b/>
          <w:szCs w:val="22"/>
        </w:rPr>
        <w:tab/>
        <w:t>SCREENING CRITERIA FOR IMPACTS DURING CONSTRUCTION</w:t>
      </w:r>
    </w:p>
    <w:tbl>
      <w:tblPr>
        <w:tblW w:w="57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2052"/>
        <w:gridCol w:w="551"/>
        <w:gridCol w:w="606"/>
        <w:gridCol w:w="689"/>
        <w:gridCol w:w="967"/>
        <w:gridCol w:w="1006"/>
        <w:gridCol w:w="648"/>
        <w:gridCol w:w="919"/>
        <w:gridCol w:w="650"/>
        <w:gridCol w:w="1436"/>
      </w:tblGrid>
      <w:tr w:rsidR="00ED66A8" w:rsidRPr="00310222" w14:paraId="57223AAB" w14:textId="77777777" w:rsidTr="00ED66A8">
        <w:trPr>
          <w:cantSplit/>
          <w:tblHeader/>
          <w:jc w:val="center"/>
        </w:trPr>
        <w:tc>
          <w:tcPr>
            <w:tcW w:w="284" w:type="pct"/>
            <w:shd w:val="pct12" w:color="auto" w:fill="auto"/>
          </w:tcPr>
          <w:p w14:paraId="595D783B" w14:textId="77777777" w:rsidR="00ED66A8" w:rsidRPr="00310222" w:rsidRDefault="00ED66A8" w:rsidP="00ED66A8">
            <w:pPr>
              <w:jc w:val="both"/>
              <w:rPr>
                <w:rFonts w:ascii="Calibri" w:hAnsi="Calibri" w:cs="Arial"/>
                <w:sz w:val="20"/>
              </w:rPr>
            </w:pPr>
            <w:r w:rsidRPr="00310222">
              <w:rPr>
                <w:rFonts w:ascii="Calibri" w:hAnsi="Calibri" w:cs="Arial"/>
                <w:b/>
                <w:sz w:val="20"/>
              </w:rPr>
              <w:lastRenderedPageBreak/>
              <w:tab/>
            </w:r>
          </w:p>
        </w:tc>
        <w:tc>
          <w:tcPr>
            <w:tcW w:w="1589" w:type="pct"/>
            <w:gridSpan w:val="3"/>
            <w:shd w:val="pct12" w:color="auto" w:fill="auto"/>
          </w:tcPr>
          <w:p w14:paraId="71DA4F7D" w14:textId="77777777" w:rsidR="00ED66A8" w:rsidRPr="00310222" w:rsidRDefault="00ED66A8" w:rsidP="00ED66A8">
            <w:pPr>
              <w:jc w:val="both"/>
              <w:rPr>
                <w:rFonts w:ascii="Calibri" w:hAnsi="Calibri" w:cs="Arial"/>
                <w:b/>
                <w:sz w:val="20"/>
              </w:rPr>
            </w:pPr>
            <w:r w:rsidRPr="00310222">
              <w:rPr>
                <w:rFonts w:ascii="Calibri" w:hAnsi="Calibri" w:cs="Arial"/>
                <w:b/>
                <w:sz w:val="20"/>
              </w:rPr>
              <w:t xml:space="preserve"> AREAS OF IMPACT</w:t>
            </w:r>
          </w:p>
        </w:tc>
        <w:tc>
          <w:tcPr>
            <w:tcW w:w="2415" w:type="pct"/>
            <w:gridSpan w:val="6"/>
            <w:tcBorders>
              <w:bottom w:val="nil"/>
            </w:tcBorders>
            <w:shd w:val="pct12" w:color="auto" w:fill="auto"/>
          </w:tcPr>
          <w:p w14:paraId="5F28695E" w14:textId="77777777" w:rsidR="00ED66A8" w:rsidRPr="00310222" w:rsidRDefault="00ED66A8" w:rsidP="00ED66A8">
            <w:pPr>
              <w:jc w:val="both"/>
              <w:rPr>
                <w:rFonts w:ascii="Calibri" w:hAnsi="Calibri" w:cs="Arial"/>
                <w:b/>
                <w:sz w:val="20"/>
              </w:rPr>
            </w:pPr>
            <w:r w:rsidRPr="00310222">
              <w:rPr>
                <w:rFonts w:ascii="Calibri" w:hAnsi="Calibri" w:cs="Arial"/>
                <w:b/>
                <w:sz w:val="20"/>
              </w:rPr>
              <w:t>IMPACT EVALUATION</w:t>
            </w:r>
          </w:p>
        </w:tc>
        <w:tc>
          <w:tcPr>
            <w:tcW w:w="712" w:type="pct"/>
            <w:tcBorders>
              <w:bottom w:val="nil"/>
            </w:tcBorders>
            <w:shd w:val="pct12" w:color="auto" w:fill="auto"/>
          </w:tcPr>
          <w:p w14:paraId="2C5F17D6" w14:textId="1E6B82E8" w:rsidR="00ED66A8" w:rsidRPr="00310222" w:rsidRDefault="00ED66A8" w:rsidP="00ED66A8">
            <w:pPr>
              <w:jc w:val="both"/>
              <w:rPr>
                <w:rFonts w:ascii="Calibri" w:hAnsi="Calibri" w:cs="Arial"/>
                <w:b/>
                <w:sz w:val="20"/>
              </w:rPr>
            </w:pPr>
            <w:r w:rsidRPr="00310222">
              <w:rPr>
                <w:rFonts w:ascii="Calibri" w:hAnsi="Calibri" w:cs="Arial"/>
                <w:b/>
                <w:sz w:val="20"/>
              </w:rPr>
              <w:t>POTENTIAL</w:t>
            </w:r>
            <w:r w:rsidR="00390BE7">
              <w:rPr>
                <w:rFonts w:ascii="Calibri" w:hAnsi="Calibri" w:cs="Arial"/>
                <w:b/>
                <w:sz w:val="20"/>
              </w:rPr>
              <w:t xml:space="preserve"> </w:t>
            </w:r>
            <w:r w:rsidRPr="00310222">
              <w:rPr>
                <w:rFonts w:ascii="Calibri" w:hAnsi="Calibri" w:cs="Arial"/>
                <w:b/>
                <w:sz w:val="20"/>
              </w:rPr>
              <w:t>MITIGATION MEASURES</w:t>
            </w:r>
          </w:p>
        </w:tc>
      </w:tr>
      <w:tr w:rsidR="00ED66A8" w:rsidRPr="00FF0E1C" w14:paraId="1941265B" w14:textId="77777777" w:rsidTr="00ED66A8">
        <w:trPr>
          <w:cantSplit/>
          <w:tblHeader/>
          <w:jc w:val="center"/>
        </w:trPr>
        <w:tc>
          <w:tcPr>
            <w:tcW w:w="284" w:type="pct"/>
          </w:tcPr>
          <w:p w14:paraId="5731885D" w14:textId="77777777" w:rsidR="00ED66A8" w:rsidRPr="00FF0E1C" w:rsidRDefault="00ED66A8" w:rsidP="00ED66A8">
            <w:pPr>
              <w:jc w:val="both"/>
              <w:rPr>
                <w:rFonts w:ascii="Calibri" w:hAnsi="Calibri" w:cs="Arial"/>
                <w:szCs w:val="22"/>
              </w:rPr>
            </w:pPr>
          </w:p>
        </w:tc>
        <w:tc>
          <w:tcPr>
            <w:tcW w:w="1589" w:type="pct"/>
            <w:gridSpan w:val="3"/>
          </w:tcPr>
          <w:p w14:paraId="22493440" w14:textId="77777777" w:rsidR="00ED66A8" w:rsidRPr="00FF0E1C" w:rsidRDefault="00ED66A8" w:rsidP="00ED66A8">
            <w:pPr>
              <w:rPr>
                <w:rFonts w:ascii="Calibri" w:hAnsi="Calibri" w:cs="Arial"/>
                <w:szCs w:val="22"/>
              </w:rPr>
            </w:pPr>
            <w:r w:rsidRPr="00FF0E1C">
              <w:rPr>
                <w:rFonts w:ascii="Calibri" w:hAnsi="Calibri" w:cs="Arial"/>
                <w:szCs w:val="22"/>
              </w:rPr>
              <w:t>Is the project site/activity within and/ or will it affect the following environmentally sensitive areas?</w:t>
            </w:r>
          </w:p>
        </w:tc>
        <w:tc>
          <w:tcPr>
            <w:tcW w:w="1318" w:type="pct"/>
            <w:gridSpan w:val="3"/>
            <w:shd w:val="pct10" w:color="auto" w:fill="auto"/>
          </w:tcPr>
          <w:p w14:paraId="6D663445" w14:textId="47C2A225" w:rsidR="00ED66A8" w:rsidRPr="00FF0E1C" w:rsidRDefault="00ED66A8" w:rsidP="00ED66A8">
            <w:pPr>
              <w:jc w:val="both"/>
              <w:rPr>
                <w:rFonts w:ascii="Calibri" w:hAnsi="Calibri" w:cs="Arial"/>
                <w:szCs w:val="22"/>
              </w:rPr>
            </w:pPr>
            <w:r w:rsidRPr="00FF0E1C">
              <w:rPr>
                <w:rFonts w:ascii="Calibri" w:hAnsi="Calibri" w:cs="Arial"/>
                <w:szCs w:val="22"/>
              </w:rPr>
              <w:t>Extent</w:t>
            </w:r>
            <w:r w:rsidR="00390BE7">
              <w:rPr>
                <w:rFonts w:ascii="Calibri" w:hAnsi="Calibri" w:cs="Arial"/>
                <w:szCs w:val="22"/>
              </w:rPr>
              <w:t xml:space="preserve"> </w:t>
            </w:r>
            <w:r w:rsidRPr="00FF0E1C">
              <w:rPr>
                <w:rFonts w:ascii="Calibri" w:hAnsi="Calibri" w:cs="Arial"/>
                <w:szCs w:val="22"/>
              </w:rPr>
              <w:t>or coverage</w:t>
            </w:r>
          </w:p>
          <w:p w14:paraId="04F01DAD" w14:textId="77777777" w:rsidR="00ED66A8" w:rsidRPr="00FF0E1C" w:rsidRDefault="00ED66A8" w:rsidP="00ED66A8">
            <w:pPr>
              <w:jc w:val="both"/>
              <w:rPr>
                <w:rFonts w:ascii="Calibri" w:hAnsi="Calibri" w:cs="Arial"/>
                <w:szCs w:val="22"/>
              </w:rPr>
            </w:pPr>
            <w:r w:rsidRPr="00FF0E1C">
              <w:rPr>
                <w:rFonts w:ascii="Calibri" w:hAnsi="Calibri" w:cs="Arial"/>
                <w:szCs w:val="22"/>
              </w:rPr>
              <w:t>(on site, within 3km -5km or beyond 5km)</w:t>
            </w:r>
          </w:p>
        </w:tc>
        <w:tc>
          <w:tcPr>
            <w:tcW w:w="1097" w:type="pct"/>
            <w:gridSpan w:val="3"/>
            <w:shd w:val="pct10" w:color="auto" w:fill="auto"/>
          </w:tcPr>
          <w:p w14:paraId="0AAF2AD3" w14:textId="77777777" w:rsidR="00ED66A8" w:rsidRPr="00FF0E1C" w:rsidRDefault="00ED66A8" w:rsidP="00ED66A8">
            <w:pPr>
              <w:jc w:val="both"/>
              <w:rPr>
                <w:rFonts w:ascii="Calibri" w:hAnsi="Calibri" w:cs="Arial"/>
                <w:szCs w:val="22"/>
              </w:rPr>
            </w:pPr>
            <w:r w:rsidRPr="00FF0E1C">
              <w:rPr>
                <w:rFonts w:ascii="Calibri" w:hAnsi="Calibri" w:cs="Arial"/>
                <w:szCs w:val="22"/>
              </w:rPr>
              <w:t>Significance</w:t>
            </w:r>
          </w:p>
          <w:p w14:paraId="7D0AA43C" w14:textId="77777777" w:rsidR="00ED66A8" w:rsidRPr="00FF0E1C" w:rsidRDefault="00ED66A8" w:rsidP="00ED66A8">
            <w:pPr>
              <w:jc w:val="both"/>
              <w:rPr>
                <w:rFonts w:ascii="Calibri" w:hAnsi="Calibri" w:cs="Arial"/>
                <w:szCs w:val="22"/>
              </w:rPr>
            </w:pPr>
            <w:r w:rsidRPr="00FF0E1C">
              <w:rPr>
                <w:rFonts w:ascii="Calibri" w:hAnsi="Calibri" w:cs="Arial"/>
                <w:szCs w:val="22"/>
              </w:rPr>
              <w:t>(Low, Medium, High)</w:t>
            </w:r>
          </w:p>
        </w:tc>
        <w:tc>
          <w:tcPr>
            <w:tcW w:w="712" w:type="pct"/>
            <w:shd w:val="pct10" w:color="auto" w:fill="auto"/>
          </w:tcPr>
          <w:p w14:paraId="1C4B8BDC" w14:textId="77777777" w:rsidR="00ED66A8" w:rsidRPr="00FF0E1C" w:rsidRDefault="00ED66A8" w:rsidP="00ED66A8">
            <w:pPr>
              <w:jc w:val="both"/>
              <w:rPr>
                <w:rFonts w:ascii="Calibri" w:hAnsi="Calibri" w:cs="Arial"/>
                <w:szCs w:val="22"/>
              </w:rPr>
            </w:pPr>
          </w:p>
        </w:tc>
      </w:tr>
      <w:tr w:rsidR="00ED66A8" w:rsidRPr="00FF0E1C" w14:paraId="0AF67B4D" w14:textId="77777777" w:rsidTr="00ED66A8">
        <w:trPr>
          <w:cantSplit/>
          <w:tblHeader/>
          <w:jc w:val="center"/>
        </w:trPr>
        <w:tc>
          <w:tcPr>
            <w:tcW w:w="284" w:type="pct"/>
          </w:tcPr>
          <w:p w14:paraId="736923B5" w14:textId="77777777" w:rsidR="00ED66A8" w:rsidRPr="00FF0E1C" w:rsidRDefault="00ED66A8" w:rsidP="00ED66A8">
            <w:pPr>
              <w:jc w:val="both"/>
              <w:rPr>
                <w:rFonts w:ascii="Calibri" w:hAnsi="Calibri" w:cs="Arial"/>
                <w:szCs w:val="22"/>
              </w:rPr>
            </w:pPr>
            <w:r w:rsidRPr="00FF0E1C">
              <w:rPr>
                <w:rFonts w:ascii="Calibri" w:hAnsi="Calibri" w:cs="Arial"/>
                <w:b/>
                <w:szCs w:val="22"/>
              </w:rPr>
              <w:t>1.</w:t>
            </w:r>
          </w:p>
        </w:tc>
        <w:tc>
          <w:tcPr>
            <w:tcW w:w="1016" w:type="pct"/>
          </w:tcPr>
          <w:p w14:paraId="238BCEDE" w14:textId="77777777" w:rsidR="00ED66A8" w:rsidRPr="00FF0E1C" w:rsidRDefault="00ED66A8" w:rsidP="00ED66A8">
            <w:pPr>
              <w:jc w:val="both"/>
              <w:rPr>
                <w:rFonts w:ascii="Calibri" w:hAnsi="Calibri" w:cs="Arial"/>
                <w:szCs w:val="22"/>
              </w:rPr>
            </w:pPr>
          </w:p>
        </w:tc>
        <w:tc>
          <w:tcPr>
            <w:tcW w:w="273" w:type="pct"/>
          </w:tcPr>
          <w:p w14:paraId="458BD4B8" w14:textId="77777777" w:rsidR="00ED66A8" w:rsidRPr="00FF0E1C" w:rsidRDefault="00ED66A8" w:rsidP="00ED66A8">
            <w:pPr>
              <w:jc w:val="both"/>
              <w:rPr>
                <w:rFonts w:ascii="Calibri" w:hAnsi="Calibri" w:cs="Arial"/>
                <w:szCs w:val="22"/>
              </w:rPr>
            </w:pPr>
            <w:r w:rsidRPr="00FF0E1C">
              <w:rPr>
                <w:rFonts w:ascii="Calibri" w:hAnsi="Calibri" w:cs="Arial"/>
                <w:szCs w:val="22"/>
              </w:rPr>
              <w:t>No</w:t>
            </w:r>
          </w:p>
        </w:tc>
        <w:tc>
          <w:tcPr>
            <w:tcW w:w="300" w:type="pct"/>
          </w:tcPr>
          <w:p w14:paraId="206C67EB" w14:textId="77777777" w:rsidR="00ED66A8" w:rsidRPr="00FF0E1C" w:rsidRDefault="00ED66A8" w:rsidP="00ED66A8">
            <w:pPr>
              <w:jc w:val="both"/>
              <w:rPr>
                <w:rFonts w:ascii="Calibri" w:hAnsi="Calibri" w:cs="Arial"/>
                <w:szCs w:val="22"/>
              </w:rPr>
            </w:pPr>
            <w:r w:rsidRPr="00FF0E1C">
              <w:rPr>
                <w:rFonts w:ascii="Calibri" w:hAnsi="Calibri" w:cs="Arial"/>
                <w:szCs w:val="22"/>
              </w:rPr>
              <w:t>Yes</w:t>
            </w:r>
          </w:p>
        </w:tc>
        <w:tc>
          <w:tcPr>
            <w:tcW w:w="341" w:type="pct"/>
          </w:tcPr>
          <w:p w14:paraId="79DB6A60" w14:textId="77777777" w:rsidR="00ED66A8" w:rsidRPr="00FF0E1C" w:rsidRDefault="00ED66A8" w:rsidP="00ED66A8">
            <w:pPr>
              <w:jc w:val="both"/>
              <w:rPr>
                <w:rFonts w:ascii="Calibri" w:hAnsi="Calibri" w:cs="Arial"/>
                <w:szCs w:val="22"/>
              </w:rPr>
            </w:pPr>
            <w:r w:rsidRPr="00FF0E1C">
              <w:rPr>
                <w:rFonts w:ascii="Calibri" w:hAnsi="Calibri" w:cs="Arial"/>
                <w:szCs w:val="22"/>
              </w:rPr>
              <w:t>On Site</w:t>
            </w:r>
          </w:p>
        </w:tc>
        <w:tc>
          <w:tcPr>
            <w:tcW w:w="479" w:type="pct"/>
          </w:tcPr>
          <w:p w14:paraId="718CD411" w14:textId="77777777" w:rsidR="00ED66A8" w:rsidRPr="00FF0E1C" w:rsidRDefault="00ED66A8" w:rsidP="00ED66A8">
            <w:pPr>
              <w:jc w:val="both"/>
              <w:rPr>
                <w:rFonts w:ascii="Calibri" w:hAnsi="Calibri" w:cs="Arial"/>
                <w:szCs w:val="22"/>
              </w:rPr>
            </w:pPr>
            <w:r w:rsidRPr="00FF0E1C">
              <w:rPr>
                <w:rFonts w:ascii="Calibri" w:hAnsi="Calibri" w:cs="Arial"/>
                <w:szCs w:val="22"/>
              </w:rPr>
              <w:t>Within 3-5 km</w:t>
            </w:r>
          </w:p>
        </w:tc>
        <w:tc>
          <w:tcPr>
            <w:tcW w:w="498" w:type="pct"/>
          </w:tcPr>
          <w:p w14:paraId="42B07F4B"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Beyond </w:t>
            </w:r>
          </w:p>
          <w:p w14:paraId="0810487A" w14:textId="77777777" w:rsidR="00ED66A8" w:rsidRPr="00FF0E1C" w:rsidRDefault="00ED66A8" w:rsidP="00ED66A8">
            <w:pPr>
              <w:jc w:val="both"/>
              <w:rPr>
                <w:rFonts w:ascii="Calibri" w:hAnsi="Calibri" w:cs="Arial"/>
                <w:szCs w:val="22"/>
              </w:rPr>
            </w:pPr>
            <w:r w:rsidRPr="00FF0E1C">
              <w:rPr>
                <w:rFonts w:ascii="Calibri" w:hAnsi="Calibri" w:cs="Arial"/>
                <w:szCs w:val="22"/>
              </w:rPr>
              <w:t>5km</w:t>
            </w:r>
          </w:p>
        </w:tc>
        <w:tc>
          <w:tcPr>
            <w:tcW w:w="321" w:type="pct"/>
          </w:tcPr>
          <w:p w14:paraId="73B916D5" w14:textId="77777777" w:rsidR="00ED66A8" w:rsidRPr="00FF0E1C" w:rsidRDefault="00ED66A8" w:rsidP="00ED66A8">
            <w:pPr>
              <w:jc w:val="both"/>
              <w:rPr>
                <w:rFonts w:ascii="Calibri" w:hAnsi="Calibri" w:cs="Arial"/>
                <w:szCs w:val="22"/>
              </w:rPr>
            </w:pPr>
            <w:r w:rsidRPr="00FF0E1C">
              <w:rPr>
                <w:rFonts w:ascii="Calibri" w:hAnsi="Calibri" w:cs="Arial"/>
                <w:szCs w:val="22"/>
              </w:rPr>
              <w:t>Low</w:t>
            </w:r>
          </w:p>
        </w:tc>
        <w:tc>
          <w:tcPr>
            <w:tcW w:w="455" w:type="pct"/>
          </w:tcPr>
          <w:p w14:paraId="1EADD128" w14:textId="77777777" w:rsidR="00ED66A8" w:rsidRPr="00FF0E1C" w:rsidRDefault="00ED66A8" w:rsidP="00ED66A8">
            <w:pPr>
              <w:jc w:val="both"/>
              <w:rPr>
                <w:rFonts w:ascii="Calibri" w:hAnsi="Calibri" w:cs="Arial"/>
                <w:szCs w:val="22"/>
              </w:rPr>
            </w:pPr>
            <w:r w:rsidRPr="00FF0E1C">
              <w:rPr>
                <w:rFonts w:ascii="Calibri" w:hAnsi="Calibri" w:cs="Arial"/>
                <w:szCs w:val="22"/>
              </w:rPr>
              <w:t>Medium</w:t>
            </w:r>
          </w:p>
        </w:tc>
        <w:tc>
          <w:tcPr>
            <w:tcW w:w="322" w:type="pct"/>
          </w:tcPr>
          <w:p w14:paraId="0D3DB50A" w14:textId="77777777" w:rsidR="00ED66A8" w:rsidRPr="00FF0E1C" w:rsidRDefault="00ED66A8" w:rsidP="00ED66A8">
            <w:pPr>
              <w:jc w:val="both"/>
              <w:rPr>
                <w:rFonts w:ascii="Calibri" w:hAnsi="Calibri" w:cs="Arial"/>
                <w:szCs w:val="22"/>
              </w:rPr>
            </w:pPr>
            <w:r w:rsidRPr="00FF0E1C">
              <w:rPr>
                <w:rFonts w:ascii="Calibri" w:hAnsi="Calibri" w:cs="Arial"/>
                <w:szCs w:val="22"/>
              </w:rPr>
              <w:t>High</w:t>
            </w:r>
          </w:p>
        </w:tc>
        <w:tc>
          <w:tcPr>
            <w:tcW w:w="712" w:type="pct"/>
          </w:tcPr>
          <w:p w14:paraId="1356FB61" w14:textId="77777777" w:rsidR="00ED66A8" w:rsidRPr="00FF0E1C" w:rsidRDefault="00ED66A8" w:rsidP="00ED66A8">
            <w:pPr>
              <w:jc w:val="both"/>
              <w:rPr>
                <w:rFonts w:ascii="Calibri" w:hAnsi="Calibri" w:cs="Arial"/>
                <w:szCs w:val="22"/>
              </w:rPr>
            </w:pPr>
          </w:p>
        </w:tc>
      </w:tr>
      <w:tr w:rsidR="00ED66A8" w:rsidRPr="00FF0E1C" w14:paraId="3D8ECB34" w14:textId="77777777" w:rsidTr="00ED66A8">
        <w:trPr>
          <w:cantSplit/>
          <w:tblHeader/>
          <w:jc w:val="center"/>
        </w:trPr>
        <w:tc>
          <w:tcPr>
            <w:tcW w:w="284" w:type="pct"/>
          </w:tcPr>
          <w:p w14:paraId="2CE50241" w14:textId="77777777" w:rsidR="00ED66A8" w:rsidRPr="00FF0E1C" w:rsidRDefault="00ED66A8" w:rsidP="00ED66A8">
            <w:pPr>
              <w:jc w:val="both"/>
              <w:rPr>
                <w:rFonts w:ascii="Calibri" w:hAnsi="Calibri" w:cs="Arial"/>
                <w:szCs w:val="22"/>
              </w:rPr>
            </w:pPr>
            <w:r w:rsidRPr="00FF0E1C">
              <w:rPr>
                <w:rFonts w:ascii="Calibri" w:hAnsi="Calibri" w:cs="Arial"/>
                <w:szCs w:val="22"/>
              </w:rPr>
              <w:t>1.1</w:t>
            </w:r>
          </w:p>
        </w:tc>
        <w:tc>
          <w:tcPr>
            <w:tcW w:w="1016" w:type="pct"/>
          </w:tcPr>
          <w:p w14:paraId="689443D0" w14:textId="77777777" w:rsidR="00ED66A8" w:rsidRPr="00FF0E1C" w:rsidRDefault="00ED66A8" w:rsidP="00ED66A8">
            <w:pPr>
              <w:rPr>
                <w:rFonts w:ascii="Calibri" w:hAnsi="Calibri" w:cs="Arial"/>
                <w:szCs w:val="22"/>
              </w:rPr>
            </w:pPr>
            <w:r w:rsidRPr="00FF0E1C">
              <w:rPr>
                <w:rFonts w:ascii="Calibri" w:hAnsi="Calibri" w:cs="Arial"/>
                <w:szCs w:val="22"/>
              </w:rPr>
              <w:t>National parks and game reserve</w:t>
            </w:r>
          </w:p>
        </w:tc>
        <w:tc>
          <w:tcPr>
            <w:tcW w:w="273" w:type="pct"/>
          </w:tcPr>
          <w:p w14:paraId="1AFA785A" w14:textId="77777777" w:rsidR="00ED66A8" w:rsidRPr="00FF0E1C" w:rsidRDefault="00ED66A8" w:rsidP="00ED66A8">
            <w:pPr>
              <w:jc w:val="both"/>
              <w:rPr>
                <w:rFonts w:ascii="Calibri" w:hAnsi="Calibri" w:cs="Arial"/>
                <w:szCs w:val="22"/>
              </w:rPr>
            </w:pPr>
          </w:p>
        </w:tc>
        <w:tc>
          <w:tcPr>
            <w:tcW w:w="300" w:type="pct"/>
          </w:tcPr>
          <w:p w14:paraId="15E7DCDB" w14:textId="77777777" w:rsidR="00ED66A8" w:rsidRPr="00FF0E1C" w:rsidRDefault="00ED66A8" w:rsidP="00ED66A8">
            <w:pPr>
              <w:jc w:val="both"/>
              <w:rPr>
                <w:rFonts w:ascii="Calibri" w:hAnsi="Calibri" w:cs="Arial"/>
                <w:szCs w:val="22"/>
              </w:rPr>
            </w:pPr>
          </w:p>
        </w:tc>
        <w:tc>
          <w:tcPr>
            <w:tcW w:w="341" w:type="pct"/>
          </w:tcPr>
          <w:p w14:paraId="7B106DF6" w14:textId="77777777" w:rsidR="00ED66A8" w:rsidRPr="00FF0E1C" w:rsidRDefault="00ED66A8" w:rsidP="00ED66A8">
            <w:pPr>
              <w:jc w:val="both"/>
              <w:rPr>
                <w:rFonts w:ascii="Calibri" w:hAnsi="Calibri" w:cs="Arial"/>
                <w:szCs w:val="22"/>
              </w:rPr>
            </w:pPr>
          </w:p>
        </w:tc>
        <w:tc>
          <w:tcPr>
            <w:tcW w:w="479" w:type="pct"/>
          </w:tcPr>
          <w:p w14:paraId="40575D3E" w14:textId="77777777" w:rsidR="00ED66A8" w:rsidRPr="00FF0E1C" w:rsidRDefault="00ED66A8" w:rsidP="00ED66A8">
            <w:pPr>
              <w:jc w:val="both"/>
              <w:rPr>
                <w:rFonts w:ascii="Calibri" w:hAnsi="Calibri" w:cs="Arial"/>
                <w:szCs w:val="22"/>
              </w:rPr>
            </w:pPr>
          </w:p>
        </w:tc>
        <w:tc>
          <w:tcPr>
            <w:tcW w:w="498" w:type="pct"/>
          </w:tcPr>
          <w:p w14:paraId="72A0FC7F" w14:textId="77777777" w:rsidR="00ED66A8" w:rsidRPr="00FF0E1C" w:rsidRDefault="00ED66A8" w:rsidP="00ED66A8">
            <w:pPr>
              <w:jc w:val="both"/>
              <w:rPr>
                <w:rFonts w:ascii="Calibri" w:hAnsi="Calibri" w:cs="Arial"/>
                <w:szCs w:val="22"/>
              </w:rPr>
            </w:pPr>
          </w:p>
        </w:tc>
        <w:tc>
          <w:tcPr>
            <w:tcW w:w="321" w:type="pct"/>
          </w:tcPr>
          <w:p w14:paraId="25038056" w14:textId="77777777" w:rsidR="00ED66A8" w:rsidRPr="00FF0E1C" w:rsidRDefault="00ED66A8" w:rsidP="00ED66A8">
            <w:pPr>
              <w:jc w:val="both"/>
              <w:rPr>
                <w:rFonts w:ascii="Calibri" w:hAnsi="Calibri" w:cs="Arial"/>
                <w:szCs w:val="22"/>
              </w:rPr>
            </w:pPr>
          </w:p>
        </w:tc>
        <w:tc>
          <w:tcPr>
            <w:tcW w:w="455" w:type="pct"/>
          </w:tcPr>
          <w:p w14:paraId="125F21CF" w14:textId="77777777" w:rsidR="00ED66A8" w:rsidRPr="00FF0E1C" w:rsidRDefault="00ED66A8" w:rsidP="00ED66A8">
            <w:pPr>
              <w:jc w:val="both"/>
              <w:rPr>
                <w:rFonts w:ascii="Calibri" w:hAnsi="Calibri" w:cs="Arial"/>
                <w:szCs w:val="22"/>
              </w:rPr>
            </w:pPr>
          </w:p>
        </w:tc>
        <w:tc>
          <w:tcPr>
            <w:tcW w:w="322" w:type="pct"/>
          </w:tcPr>
          <w:p w14:paraId="66A0CF60" w14:textId="77777777" w:rsidR="00ED66A8" w:rsidRPr="00FF0E1C" w:rsidRDefault="00ED66A8" w:rsidP="00ED66A8">
            <w:pPr>
              <w:jc w:val="both"/>
              <w:rPr>
                <w:rFonts w:ascii="Calibri" w:hAnsi="Calibri" w:cs="Arial"/>
                <w:szCs w:val="22"/>
              </w:rPr>
            </w:pPr>
          </w:p>
        </w:tc>
        <w:tc>
          <w:tcPr>
            <w:tcW w:w="712" w:type="pct"/>
          </w:tcPr>
          <w:p w14:paraId="42407329" w14:textId="77777777" w:rsidR="00ED66A8" w:rsidRPr="00FF0E1C" w:rsidRDefault="00ED66A8" w:rsidP="00ED66A8">
            <w:pPr>
              <w:jc w:val="both"/>
              <w:rPr>
                <w:rFonts w:ascii="Calibri" w:hAnsi="Calibri" w:cs="Arial"/>
                <w:szCs w:val="22"/>
              </w:rPr>
            </w:pPr>
          </w:p>
        </w:tc>
      </w:tr>
      <w:tr w:rsidR="00ED66A8" w:rsidRPr="00FF0E1C" w14:paraId="186F7AF2" w14:textId="77777777" w:rsidTr="00ED66A8">
        <w:trPr>
          <w:cantSplit/>
          <w:tblHeader/>
          <w:jc w:val="center"/>
        </w:trPr>
        <w:tc>
          <w:tcPr>
            <w:tcW w:w="284" w:type="pct"/>
          </w:tcPr>
          <w:p w14:paraId="2A166588" w14:textId="77777777" w:rsidR="00ED66A8" w:rsidRPr="00FF0E1C" w:rsidRDefault="00ED66A8" w:rsidP="00ED66A8">
            <w:pPr>
              <w:jc w:val="both"/>
              <w:rPr>
                <w:rFonts w:ascii="Calibri" w:hAnsi="Calibri" w:cs="Arial"/>
                <w:szCs w:val="22"/>
              </w:rPr>
            </w:pPr>
            <w:r w:rsidRPr="00FF0E1C">
              <w:rPr>
                <w:rFonts w:ascii="Calibri" w:hAnsi="Calibri" w:cs="Arial"/>
                <w:szCs w:val="22"/>
              </w:rPr>
              <w:t>1.2</w:t>
            </w:r>
          </w:p>
        </w:tc>
        <w:tc>
          <w:tcPr>
            <w:tcW w:w="1016" w:type="pct"/>
          </w:tcPr>
          <w:p w14:paraId="3841CB81" w14:textId="77777777" w:rsidR="00ED66A8" w:rsidRPr="00FF0E1C" w:rsidRDefault="00ED66A8" w:rsidP="00ED66A8">
            <w:pPr>
              <w:rPr>
                <w:rFonts w:ascii="Calibri" w:hAnsi="Calibri" w:cs="Arial"/>
                <w:szCs w:val="22"/>
              </w:rPr>
            </w:pPr>
            <w:r w:rsidRPr="00FF0E1C">
              <w:rPr>
                <w:rFonts w:ascii="Calibri" w:hAnsi="Calibri" w:cs="Arial"/>
                <w:szCs w:val="22"/>
              </w:rPr>
              <w:t>Wet-lands</w:t>
            </w:r>
          </w:p>
        </w:tc>
        <w:tc>
          <w:tcPr>
            <w:tcW w:w="273" w:type="pct"/>
          </w:tcPr>
          <w:p w14:paraId="4F28D713" w14:textId="77777777" w:rsidR="00ED66A8" w:rsidRPr="00FF0E1C" w:rsidRDefault="00ED66A8" w:rsidP="00ED66A8">
            <w:pPr>
              <w:jc w:val="both"/>
              <w:rPr>
                <w:rFonts w:ascii="Calibri" w:hAnsi="Calibri" w:cs="Arial"/>
                <w:szCs w:val="22"/>
              </w:rPr>
            </w:pPr>
          </w:p>
        </w:tc>
        <w:tc>
          <w:tcPr>
            <w:tcW w:w="300" w:type="pct"/>
          </w:tcPr>
          <w:p w14:paraId="6CCFCB1E" w14:textId="77777777" w:rsidR="00ED66A8" w:rsidRPr="00FF0E1C" w:rsidRDefault="00ED66A8" w:rsidP="00ED66A8">
            <w:pPr>
              <w:jc w:val="both"/>
              <w:rPr>
                <w:rFonts w:ascii="Calibri" w:hAnsi="Calibri" w:cs="Arial"/>
                <w:szCs w:val="22"/>
              </w:rPr>
            </w:pPr>
          </w:p>
        </w:tc>
        <w:tc>
          <w:tcPr>
            <w:tcW w:w="341" w:type="pct"/>
          </w:tcPr>
          <w:p w14:paraId="7AB02838" w14:textId="77777777" w:rsidR="00ED66A8" w:rsidRPr="00FF0E1C" w:rsidRDefault="00ED66A8" w:rsidP="00ED66A8">
            <w:pPr>
              <w:jc w:val="both"/>
              <w:rPr>
                <w:rFonts w:ascii="Calibri" w:hAnsi="Calibri" w:cs="Arial"/>
                <w:szCs w:val="22"/>
              </w:rPr>
            </w:pPr>
          </w:p>
        </w:tc>
        <w:tc>
          <w:tcPr>
            <w:tcW w:w="479" w:type="pct"/>
          </w:tcPr>
          <w:p w14:paraId="5303E2F4" w14:textId="77777777" w:rsidR="00ED66A8" w:rsidRPr="00FF0E1C" w:rsidRDefault="00ED66A8" w:rsidP="00ED66A8">
            <w:pPr>
              <w:jc w:val="both"/>
              <w:rPr>
                <w:rFonts w:ascii="Calibri" w:hAnsi="Calibri" w:cs="Arial"/>
                <w:szCs w:val="22"/>
              </w:rPr>
            </w:pPr>
          </w:p>
        </w:tc>
        <w:tc>
          <w:tcPr>
            <w:tcW w:w="498" w:type="pct"/>
          </w:tcPr>
          <w:p w14:paraId="57269929" w14:textId="77777777" w:rsidR="00ED66A8" w:rsidRPr="00FF0E1C" w:rsidRDefault="00ED66A8" w:rsidP="00ED66A8">
            <w:pPr>
              <w:jc w:val="both"/>
              <w:rPr>
                <w:rFonts w:ascii="Calibri" w:hAnsi="Calibri" w:cs="Arial"/>
                <w:szCs w:val="22"/>
              </w:rPr>
            </w:pPr>
          </w:p>
        </w:tc>
        <w:tc>
          <w:tcPr>
            <w:tcW w:w="321" w:type="pct"/>
          </w:tcPr>
          <w:p w14:paraId="7ECE90A8" w14:textId="77777777" w:rsidR="00ED66A8" w:rsidRPr="00FF0E1C" w:rsidRDefault="00ED66A8" w:rsidP="00ED66A8">
            <w:pPr>
              <w:jc w:val="both"/>
              <w:rPr>
                <w:rFonts w:ascii="Calibri" w:hAnsi="Calibri" w:cs="Arial"/>
                <w:szCs w:val="22"/>
              </w:rPr>
            </w:pPr>
          </w:p>
        </w:tc>
        <w:tc>
          <w:tcPr>
            <w:tcW w:w="455" w:type="pct"/>
          </w:tcPr>
          <w:p w14:paraId="55908A45" w14:textId="77777777" w:rsidR="00ED66A8" w:rsidRPr="00FF0E1C" w:rsidRDefault="00ED66A8" w:rsidP="00ED66A8">
            <w:pPr>
              <w:jc w:val="both"/>
              <w:rPr>
                <w:rFonts w:ascii="Calibri" w:hAnsi="Calibri" w:cs="Arial"/>
                <w:szCs w:val="22"/>
              </w:rPr>
            </w:pPr>
          </w:p>
        </w:tc>
        <w:tc>
          <w:tcPr>
            <w:tcW w:w="322" w:type="pct"/>
          </w:tcPr>
          <w:p w14:paraId="2515620B" w14:textId="77777777" w:rsidR="00ED66A8" w:rsidRPr="00FF0E1C" w:rsidRDefault="00ED66A8" w:rsidP="00ED66A8">
            <w:pPr>
              <w:jc w:val="both"/>
              <w:rPr>
                <w:rFonts w:ascii="Calibri" w:hAnsi="Calibri" w:cs="Arial"/>
                <w:szCs w:val="22"/>
              </w:rPr>
            </w:pPr>
          </w:p>
        </w:tc>
        <w:tc>
          <w:tcPr>
            <w:tcW w:w="712" w:type="pct"/>
          </w:tcPr>
          <w:p w14:paraId="405F05D4" w14:textId="77777777" w:rsidR="00ED66A8" w:rsidRPr="00FF0E1C" w:rsidRDefault="00ED66A8" w:rsidP="00ED66A8">
            <w:pPr>
              <w:jc w:val="both"/>
              <w:rPr>
                <w:rFonts w:ascii="Calibri" w:hAnsi="Calibri" w:cs="Arial"/>
                <w:szCs w:val="22"/>
              </w:rPr>
            </w:pPr>
          </w:p>
        </w:tc>
      </w:tr>
      <w:tr w:rsidR="00ED66A8" w:rsidRPr="00FF0E1C" w14:paraId="51462E7F" w14:textId="77777777" w:rsidTr="00ED66A8">
        <w:trPr>
          <w:cantSplit/>
          <w:tblHeader/>
          <w:jc w:val="center"/>
        </w:trPr>
        <w:tc>
          <w:tcPr>
            <w:tcW w:w="284" w:type="pct"/>
          </w:tcPr>
          <w:p w14:paraId="07CC6318" w14:textId="77777777" w:rsidR="00ED66A8" w:rsidRPr="00FF0E1C" w:rsidRDefault="00ED66A8" w:rsidP="00ED66A8">
            <w:pPr>
              <w:jc w:val="both"/>
              <w:rPr>
                <w:rFonts w:ascii="Calibri" w:hAnsi="Calibri" w:cs="Arial"/>
                <w:szCs w:val="22"/>
              </w:rPr>
            </w:pPr>
            <w:r w:rsidRPr="00FF0E1C">
              <w:rPr>
                <w:rFonts w:ascii="Calibri" w:hAnsi="Calibri" w:cs="Arial"/>
                <w:szCs w:val="22"/>
              </w:rPr>
              <w:t>1.3</w:t>
            </w:r>
          </w:p>
        </w:tc>
        <w:tc>
          <w:tcPr>
            <w:tcW w:w="1016" w:type="pct"/>
          </w:tcPr>
          <w:p w14:paraId="470246A4" w14:textId="77777777" w:rsidR="00ED66A8" w:rsidRPr="00FF0E1C" w:rsidRDefault="00ED66A8" w:rsidP="00ED66A8">
            <w:pPr>
              <w:rPr>
                <w:rFonts w:ascii="Calibri" w:hAnsi="Calibri" w:cs="Arial"/>
                <w:szCs w:val="22"/>
              </w:rPr>
            </w:pPr>
            <w:r w:rsidRPr="00FF0E1C">
              <w:rPr>
                <w:rFonts w:ascii="Calibri" w:hAnsi="Calibri" w:cs="Arial"/>
                <w:szCs w:val="22"/>
              </w:rPr>
              <w:t>Productive traditional agricultural /grazing lands</w:t>
            </w:r>
          </w:p>
        </w:tc>
        <w:tc>
          <w:tcPr>
            <w:tcW w:w="273" w:type="pct"/>
          </w:tcPr>
          <w:p w14:paraId="3D5CE0E3" w14:textId="77777777" w:rsidR="00ED66A8" w:rsidRPr="00FF0E1C" w:rsidRDefault="00ED66A8" w:rsidP="00ED66A8">
            <w:pPr>
              <w:jc w:val="both"/>
              <w:rPr>
                <w:rFonts w:ascii="Calibri" w:hAnsi="Calibri" w:cs="Arial"/>
                <w:szCs w:val="22"/>
              </w:rPr>
            </w:pPr>
          </w:p>
        </w:tc>
        <w:tc>
          <w:tcPr>
            <w:tcW w:w="300" w:type="pct"/>
          </w:tcPr>
          <w:p w14:paraId="2F2C401A" w14:textId="77777777" w:rsidR="00ED66A8" w:rsidRPr="00FF0E1C" w:rsidRDefault="00ED66A8" w:rsidP="00ED66A8">
            <w:pPr>
              <w:jc w:val="both"/>
              <w:rPr>
                <w:rFonts w:ascii="Calibri" w:hAnsi="Calibri" w:cs="Arial"/>
                <w:szCs w:val="22"/>
              </w:rPr>
            </w:pPr>
          </w:p>
        </w:tc>
        <w:tc>
          <w:tcPr>
            <w:tcW w:w="341" w:type="pct"/>
          </w:tcPr>
          <w:p w14:paraId="4FA404E7" w14:textId="77777777" w:rsidR="00ED66A8" w:rsidRPr="00FF0E1C" w:rsidRDefault="00ED66A8" w:rsidP="00ED66A8">
            <w:pPr>
              <w:jc w:val="both"/>
              <w:rPr>
                <w:rFonts w:ascii="Calibri" w:hAnsi="Calibri" w:cs="Arial"/>
                <w:szCs w:val="22"/>
              </w:rPr>
            </w:pPr>
          </w:p>
        </w:tc>
        <w:tc>
          <w:tcPr>
            <w:tcW w:w="479" w:type="pct"/>
          </w:tcPr>
          <w:p w14:paraId="625CFB7D" w14:textId="77777777" w:rsidR="00ED66A8" w:rsidRPr="00FF0E1C" w:rsidRDefault="00ED66A8" w:rsidP="00ED66A8">
            <w:pPr>
              <w:jc w:val="both"/>
              <w:rPr>
                <w:rFonts w:ascii="Calibri" w:hAnsi="Calibri" w:cs="Arial"/>
                <w:szCs w:val="22"/>
              </w:rPr>
            </w:pPr>
          </w:p>
        </w:tc>
        <w:tc>
          <w:tcPr>
            <w:tcW w:w="498" w:type="pct"/>
          </w:tcPr>
          <w:p w14:paraId="2428E7FE" w14:textId="77777777" w:rsidR="00ED66A8" w:rsidRPr="00FF0E1C" w:rsidRDefault="00ED66A8" w:rsidP="00ED66A8">
            <w:pPr>
              <w:jc w:val="both"/>
              <w:rPr>
                <w:rFonts w:ascii="Calibri" w:hAnsi="Calibri" w:cs="Arial"/>
                <w:szCs w:val="22"/>
              </w:rPr>
            </w:pPr>
          </w:p>
        </w:tc>
        <w:tc>
          <w:tcPr>
            <w:tcW w:w="321" w:type="pct"/>
          </w:tcPr>
          <w:p w14:paraId="5058BF3C" w14:textId="77777777" w:rsidR="00ED66A8" w:rsidRPr="00FF0E1C" w:rsidRDefault="00ED66A8" w:rsidP="00ED66A8">
            <w:pPr>
              <w:jc w:val="both"/>
              <w:rPr>
                <w:rFonts w:ascii="Calibri" w:hAnsi="Calibri" w:cs="Arial"/>
                <w:szCs w:val="22"/>
              </w:rPr>
            </w:pPr>
          </w:p>
        </w:tc>
        <w:tc>
          <w:tcPr>
            <w:tcW w:w="455" w:type="pct"/>
          </w:tcPr>
          <w:p w14:paraId="77AD30F8" w14:textId="77777777" w:rsidR="00ED66A8" w:rsidRPr="00FF0E1C" w:rsidRDefault="00ED66A8" w:rsidP="00ED66A8">
            <w:pPr>
              <w:jc w:val="both"/>
              <w:rPr>
                <w:rFonts w:ascii="Calibri" w:hAnsi="Calibri" w:cs="Arial"/>
                <w:szCs w:val="22"/>
              </w:rPr>
            </w:pPr>
          </w:p>
        </w:tc>
        <w:tc>
          <w:tcPr>
            <w:tcW w:w="322" w:type="pct"/>
          </w:tcPr>
          <w:p w14:paraId="4A3C8192" w14:textId="77777777" w:rsidR="00ED66A8" w:rsidRPr="00FF0E1C" w:rsidRDefault="00ED66A8" w:rsidP="00ED66A8">
            <w:pPr>
              <w:jc w:val="both"/>
              <w:rPr>
                <w:rFonts w:ascii="Calibri" w:hAnsi="Calibri" w:cs="Arial"/>
                <w:szCs w:val="22"/>
              </w:rPr>
            </w:pPr>
          </w:p>
        </w:tc>
        <w:tc>
          <w:tcPr>
            <w:tcW w:w="712" w:type="pct"/>
          </w:tcPr>
          <w:p w14:paraId="0E439209" w14:textId="77777777" w:rsidR="00ED66A8" w:rsidRPr="00FF0E1C" w:rsidRDefault="00ED66A8" w:rsidP="00ED66A8">
            <w:pPr>
              <w:jc w:val="both"/>
              <w:rPr>
                <w:rFonts w:ascii="Calibri" w:hAnsi="Calibri" w:cs="Arial"/>
                <w:szCs w:val="22"/>
              </w:rPr>
            </w:pPr>
          </w:p>
        </w:tc>
      </w:tr>
      <w:tr w:rsidR="00ED66A8" w:rsidRPr="00FF0E1C" w14:paraId="70FFAC68" w14:textId="77777777" w:rsidTr="00ED66A8">
        <w:trPr>
          <w:cantSplit/>
          <w:tblHeader/>
          <w:jc w:val="center"/>
        </w:trPr>
        <w:tc>
          <w:tcPr>
            <w:tcW w:w="284" w:type="pct"/>
          </w:tcPr>
          <w:p w14:paraId="0C72A611" w14:textId="77777777" w:rsidR="00ED66A8" w:rsidRPr="00FF0E1C" w:rsidRDefault="00ED66A8" w:rsidP="00ED66A8">
            <w:pPr>
              <w:jc w:val="both"/>
              <w:rPr>
                <w:rFonts w:ascii="Calibri" w:hAnsi="Calibri" w:cs="Arial"/>
                <w:szCs w:val="22"/>
              </w:rPr>
            </w:pPr>
            <w:r w:rsidRPr="00FF0E1C">
              <w:rPr>
                <w:rFonts w:ascii="Calibri" w:hAnsi="Calibri" w:cs="Arial"/>
                <w:szCs w:val="22"/>
              </w:rPr>
              <w:t>1.5</w:t>
            </w:r>
          </w:p>
        </w:tc>
        <w:tc>
          <w:tcPr>
            <w:tcW w:w="1016" w:type="pct"/>
          </w:tcPr>
          <w:p w14:paraId="25598B2E" w14:textId="77777777" w:rsidR="00ED66A8" w:rsidRPr="00FF0E1C" w:rsidRDefault="00ED66A8" w:rsidP="00ED66A8">
            <w:pPr>
              <w:rPr>
                <w:rFonts w:ascii="Calibri" w:hAnsi="Calibri" w:cs="Arial"/>
                <w:szCs w:val="22"/>
              </w:rPr>
            </w:pPr>
            <w:r w:rsidRPr="00FF0E1C">
              <w:rPr>
                <w:rFonts w:ascii="Calibri" w:hAnsi="Calibri" w:cs="Arial"/>
                <w:szCs w:val="22"/>
              </w:rPr>
              <w:t>Areas with rare or endangered flora or fauna</w:t>
            </w:r>
          </w:p>
        </w:tc>
        <w:tc>
          <w:tcPr>
            <w:tcW w:w="273" w:type="pct"/>
          </w:tcPr>
          <w:p w14:paraId="773D359B" w14:textId="77777777" w:rsidR="00ED66A8" w:rsidRPr="00FF0E1C" w:rsidRDefault="00ED66A8" w:rsidP="00ED66A8">
            <w:pPr>
              <w:jc w:val="both"/>
              <w:rPr>
                <w:rFonts w:ascii="Calibri" w:hAnsi="Calibri" w:cs="Arial"/>
                <w:szCs w:val="22"/>
              </w:rPr>
            </w:pPr>
          </w:p>
        </w:tc>
        <w:tc>
          <w:tcPr>
            <w:tcW w:w="300" w:type="pct"/>
          </w:tcPr>
          <w:p w14:paraId="023E699B" w14:textId="77777777" w:rsidR="00ED66A8" w:rsidRPr="00FF0E1C" w:rsidRDefault="00ED66A8" w:rsidP="00ED66A8">
            <w:pPr>
              <w:jc w:val="both"/>
              <w:rPr>
                <w:rFonts w:ascii="Calibri" w:hAnsi="Calibri" w:cs="Arial"/>
                <w:szCs w:val="22"/>
              </w:rPr>
            </w:pPr>
          </w:p>
        </w:tc>
        <w:tc>
          <w:tcPr>
            <w:tcW w:w="341" w:type="pct"/>
          </w:tcPr>
          <w:p w14:paraId="2F66212C" w14:textId="77777777" w:rsidR="00ED66A8" w:rsidRPr="00FF0E1C" w:rsidRDefault="00ED66A8" w:rsidP="00ED66A8">
            <w:pPr>
              <w:jc w:val="both"/>
              <w:rPr>
                <w:rFonts w:ascii="Calibri" w:hAnsi="Calibri" w:cs="Arial"/>
                <w:szCs w:val="22"/>
              </w:rPr>
            </w:pPr>
          </w:p>
        </w:tc>
        <w:tc>
          <w:tcPr>
            <w:tcW w:w="479" w:type="pct"/>
          </w:tcPr>
          <w:p w14:paraId="7C1361DC" w14:textId="77777777" w:rsidR="00ED66A8" w:rsidRPr="00FF0E1C" w:rsidRDefault="00ED66A8" w:rsidP="00ED66A8">
            <w:pPr>
              <w:jc w:val="both"/>
              <w:rPr>
                <w:rFonts w:ascii="Calibri" w:hAnsi="Calibri" w:cs="Arial"/>
                <w:szCs w:val="22"/>
              </w:rPr>
            </w:pPr>
          </w:p>
        </w:tc>
        <w:tc>
          <w:tcPr>
            <w:tcW w:w="498" w:type="pct"/>
          </w:tcPr>
          <w:p w14:paraId="0E9E33B4" w14:textId="77777777" w:rsidR="00ED66A8" w:rsidRPr="00FF0E1C" w:rsidRDefault="00ED66A8" w:rsidP="00ED66A8">
            <w:pPr>
              <w:jc w:val="both"/>
              <w:rPr>
                <w:rFonts w:ascii="Calibri" w:hAnsi="Calibri" w:cs="Arial"/>
                <w:szCs w:val="22"/>
              </w:rPr>
            </w:pPr>
          </w:p>
        </w:tc>
        <w:tc>
          <w:tcPr>
            <w:tcW w:w="321" w:type="pct"/>
          </w:tcPr>
          <w:p w14:paraId="663240C1" w14:textId="77777777" w:rsidR="00ED66A8" w:rsidRPr="00FF0E1C" w:rsidRDefault="00ED66A8" w:rsidP="00ED66A8">
            <w:pPr>
              <w:jc w:val="both"/>
              <w:rPr>
                <w:rFonts w:ascii="Calibri" w:hAnsi="Calibri" w:cs="Arial"/>
                <w:szCs w:val="22"/>
              </w:rPr>
            </w:pPr>
          </w:p>
        </w:tc>
        <w:tc>
          <w:tcPr>
            <w:tcW w:w="455" w:type="pct"/>
          </w:tcPr>
          <w:p w14:paraId="30EB0714" w14:textId="77777777" w:rsidR="00ED66A8" w:rsidRPr="00FF0E1C" w:rsidRDefault="00ED66A8" w:rsidP="00ED66A8">
            <w:pPr>
              <w:jc w:val="both"/>
              <w:rPr>
                <w:rFonts w:ascii="Calibri" w:hAnsi="Calibri" w:cs="Arial"/>
                <w:szCs w:val="22"/>
              </w:rPr>
            </w:pPr>
          </w:p>
        </w:tc>
        <w:tc>
          <w:tcPr>
            <w:tcW w:w="322" w:type="pct"/>
          </w:tcPr>
          <w:p w14:paraId="437B515F" w14:textId="77777777" w:rsidR="00ED66A8" w:rsidRPr="00FF0E1C" w:rsidRDefault="00ED66A8" w:rsidP="00ED66A8">
            <w:pPr>
              <w:jc w:val="both"/>
              <w:rPr>
                <w:rFonts w:ascii="Calibri" w:hAnsi="Calibri" w:cs="Arial"/>
                <w:szCs w:val="22"/>
              </w:rPr>
            </w:pPr>
          </w:p>
        </w:tc>
        <w:tc>
          <w:tcPr>
            <w:tcW w:w="712" w:type="pct"/>
          </w:tcPr>
          <w:p w14:paraId="6CED91CF" w14:textId="77777777" w:rsidR="00ED66A8" w:rsidRPr="00FF0E1C" w:rsidRDefault="00ED66A8" w:rsidP="00ED66A8">
            <w:pPr>
              <w:jc w:val="both"/>
              <w:rPr>
                <w:rFonts w:ascii="Calibri" w:hAnsi="Calibri" w:cs="Arial"/>
                <w:szCs w:val="22"/>
              </w:rPr>
            </w:pPr>
          </w:p>
        </w:tc>
      </w:tr>
      <w:tr w:rsidR="00ED66A8" w:rsidRPr="00FF0E1C" w14:paraId="50DFA4BE" w14:textId="77777777" w:rsidTr="00ED66A8">
        <w:trPr>
          <w:cantSplit/>
          <w:tblHeader/>
          <w:jc w:val="center"/>
        </w:trPr>
        <w:tc>
          <w:tcPr>
            <w:tcW w:w="284" w:type="pct"/>
          </w:tcPr>
          <w:p w14:paraId="1B85F583" w14:textId="77777777" w:rsidR="00ED66A8" w:rsidRPr="00FF0E1C" w:rsidRDefault="00ED66A8" w:rsidP="00ED66A8">
            <w:pPr>
              <w:jc w:val="both"/>
              <w:rPr>
                <w:rFonts w:ascii="Calibri" w:hAnsi="Calibri" w:cs="Arial"/>
                <w:szCs w:val="22"/>
              </w:rPr>
            </w:pPr>
            <w:r w:rsidRPr="00FF0E1C">
              <w:rPr>
                <w:rFonts w:ascii="Calibri" w:hAnsi="Calibri" w:cs="Arial"/>
                <w:szCs w:val="22"/>
              </w:rPr>
              <w:t>1.6</w:t>
            </w:r>
          </w:p>
        </w:tc>
        <w:tc>
          <w:tcPr>
            <w:tcW w:w="1016" w:type="pct"/>
          </w:tcPr>
          <w:p w14:paraId="7D28736F" w14:textId="77777777" w:rsidR="00ED66A8" w:rsidRPr="00FF0E1C" w:rsidRDefault="00ED66A8" w:rsidP="00ED66A8">
            <w:pPr>
              <w:rPr>
                <w:rFonts w:ascii="Calibri" w:hAnsi="Calibri" w:cs="Arial"/>
                <w:szCs w:val="22"/>
              </w:rPr>
            </w:pPr>
            <w:r w:rsidRPr="00FF0E1C">
              <w:rPr>
                <w:rFonts w:ascii="Calibri" w:hAnsi="Calibri" w:cs="Arial"/>
                <w:szCs w:val="22"/>
              </w:rPr>
              <w:t>Areas with outstanding scenery/tourist site</w:t>
            </w:r>
          </w:p>
        </w:tc>
        <w:tc>
          <w:tcPr>
            <w:tcW w:w="273" w:type="pct"/>
          </w:tcPr>
          <w:p w14:paraId="13E16928" w14:textId="77777777" w:rsidR="00ED66A8" w:rsidRPr="00FF0E1C" w:rsidRDefault="00ED66A8" w:rsidP="00ED66A8">
            <w:pPr>
              <w:jc w:val="both"/>
              <w:rPr>
                <w:rFonts w:ascii="Calibri" w:hAnsi="Calibri" w:cs="Arial"/>
                <w:szCs w:val="22"/>
              </w:rPr>
            </w:pPr>
          </w:p>
        </w:tc>
        <w:tc>
          <w:tcPr>
            <w:tcW w:w="300" w:type="pct"/>
          </w:tcPr>
          <w:p w14:paraId="498BD283" w14:textId="77777777" w:rsidR="00ED66A8" w:rsidRPr="00FF0E1C" w:rsidRDefault="00ED66A8" w:rsidP="00ED66A8">
            <w:pPr>
              <w:jc w:val="both"/>
              <w:rPr>
                <w:rFonts w:ascii="Calibri" w:hAnsi="Calibri" w:cs="Arial"/>
                <w:szCs w:val="22"/>
              </w:rPr>
            </w:pPr>
          </w:p>
        </w:tc>
        <w:tc>
          <w:tcPr>
            <w:tcW w:w="341" w:type="pct"/>
          </w:tcPr>
          <w:p w14:paraId="1417C129" w14:textId="77777777" w:rsidR="00ED66A8" w:rsidRPr="00FF0E1C" w:rsidRDefault="00ED66A8" w:rsidP="00ED66A8">
            <w:pPr>
              <w:jc w:val="both"/>
              <w:rPr>
                <w:rFonts w:ascii="Calibri" w:hAnsi="Calibri" w:cs="Arial"/>
                <w:szCs w:val="22"/>
              </w:rPr>
            </w:pPr>
          </w:p>
        </w:tc>
        <w:tc>
          <w:tcPr>
            <w:tcW w:w="479" w:type="pct"/>
          </w:tcPr>
          <w:p w14:paraId="6E5A0600" w14:textId="77777777" w:rsidR="00ED66A8" w:rsidRPr="00FF0E1C" w:rsidRDefault="00ED66A8" w:rsidP="00ED66A8">
            <w:pPr>
              <w:jc w:val="both"/>
              <w:rPr>
                <w:rFonts w:ascii="Calibri" w:hAnsi="Calibri" w:cs="Arial"/>
                <w:szCs w:val="22"/>
              </w:rPr>
            </w:pPr>
          </w:p>
        </w:tc>
        <w:tc>
          <w:tcPr>
            <w:tcW w:w="498" w:type="pct"/>
          </w:tcPr>
          <w:p w14:paraId="0EA5327A" w14:textId="77777777" w:rsidR="00ED66A8" w:rsidRPr="00FF0E1C" w:rsidRDefault="00ED66A8" w:rsidP="00ED66A8">
            <w:pPr>
              <w:jc w:val="both"/>
              <w:rPr>
                <w:rFonts w:ascii="Calibri" w:hAnsi="Calibri" w:cs="Arial"/>
                <w:szCs w:val="22"/>
              </w:rPr>
            </w:pPr>
          </w:p>
        </w:tc>
        <w:tc>
          <w:tcPr>
            <w:tcW w:w="321" w:type="pct"/>
          </w:tcPr>
          <w:p w14:paraId="728E2B30" w14:textId="77777777" w:rsidR="00ED66A8" w:rsidRPr="00FF0E1C" w:rsidRDefault="00ED66A8" w:rsidP="00ED66A8">
            <w:pPr>
              <w:jc w:val="both"/>
              <w:rPr>
                <w:rFonts w:ascii="Calibri" w:hAnsi="Calibri" w:cs="Arial"/>
                <w:szCs w:val="22"/>
              </w:rPr>
            </w:pPr>
          </w:p>
        </w:tc>
        <w:tc>
          <w:tcPr>
            <w:tcW w:w="455" w:type="pct"/>
          </w:tcPr>
          <w:p w14:paraId="531BCB78" w14:textId="77777777" w:rsidR="00ED66A8" w:rsidRPr="00FF0E1C" w:rsidRDefault="00ED66A8" w:rsidP="00ED66A8">
            <w:pPr>
              <w:jc w:val="both"/>
              <w:rPr>
                <w:rFonts w:ascii="Calibri" w:hAnsi="Calibri" w:cs="Arial"/>
                <w:szCs w:val="22"/>
              </w:rPr>
            </w:pPr>
          </w:p>
        </w:tc>
        <w:tc>
          <w:tcPr>
            <w:tcW w:w="322" w:type="pct"/>
          </w:tcPr>
          <w:p w14:paraId="6C599E52" w14:textId="77777777" w:rsidR="00ED66A8" w:rsidRPr="00FF0E1C" w:rsidRDefault="00ED66A8" w:rsidP="00ED66A8">
            <w:pPr>
              <w:jc w:val="both"/>
              <w:rPr>
                <w:rFonts w:ascii="Calibri" w:hAnsi="Calibri" w:cs="Arial"/>
                <w:szCs w:val="22"/>
              </w:rPr>
            </w:pPr>
          </w:p>
        </w:tc>
        <w:tc>
          <w:tcPr>
            <w:tcW w:w="712" w:type="pct"/>
          </w:tcPr>
          <w:p w14:paraId="451BA6ED" w14:textId="77777777" w:rsidR="00ED66A8" w:rsidRPr="00FF0E1C" w:rsidRDefault="00ED66A8" w:rsidP="00ED66A8">
            <w:pPr>
              <w:jc w:val="both"/>
              <w:rPr>
                <w:rFonts w:ascii="Calibri" w:hAnsi="Calibri" w:cs="Arial"/>
                <w:szCs w:val="22"/>
              </w:rPr>
            </w:pPr>
          </w:p>
        </w:tc>
      </w:tr>
      <w:tr w:rsidR="00ED66A8" w:rsidRPr="00FF0E1C" w14:paraId="03826416" w14:textId="77777777" w:rsidTr="00ED66A8">
        <w:trPr>
          <w:cantSplit/>
          <w:tblHeader/>
          <w:jc w:val="center"/>
        </w:trPr>
        <w:tc>
          <w:tcPr>
            <w:tcW w:w="284" w:type="pct"/>
          </w:tcPr>
          <w:p w14:paraId="2EBFF447" w14:textId="77777777" w:rsidR="00ED66A8" w:rsidRPr="00FF0E1C" w:rsidRDefault="00ED66A8" w:rsidP="00ED66A8">
            <w:pPr>
              <w:jc w:val="both"/>
              <w:rPr>
                <w:rFonts w:ascii="Calibri" w:hAnsi="Calibri" w:cs="Arial"/>
                <w:szCs w:val="22"/>
              </w:rPr>
            </w:pPr>
            <w:r w:rsidRPr="00FF0E1C">
              <w:rPr>
                <w:rFonts w:ascii="Calibri" w:hAnsi="Calibri" w:cs="Arial"/>
                <w:szCs w:val="22"/>
              </w:rPr>
              <w:t>1.7</w:t>
            </w:r>
          </w:p>
        </w:tc>
        <w:tc>
          <w:tcPr>
            <w:tcW w:w="1016" w:type="pct"/>
          </w:tcPr>
          <w:p w14:paraId="150B06D0" w14:textId="77777777" w:rsidR="00ED66A8" w:rsidRPr="00FF0E1C" w:rsidRDefault="00ED66A8" w:rsidP="00ED66A8">
            <w:pPr>
              <w:rPr>
                <w:rFonts w:ascii="Calibri" w:hAnsi="Calibri" w:cs="Arial"/>
                <w:szCs w:val="22"/>
              </w:rPr>
            </w:pPr>
            <w:r w:rsidRPr="00FF0E1C">
              <w:rPr>
                <w:rFonts w:ascii="Calibri" w:hAnsi="Calibri" w:cs="Arial"/>
                <w:szCs w:val="22"/>
              </w:rPr>
              <w:t>Within steep slopes/mountains</w:t>
            </w:r>
          </w:p>
        </w:tc>
        <w:tc>
          <w:tcPr>
            <w:tcW w:w="273" w:type="pct"/>
          </w:tcPr>
          <w:p w14:paraId="631103D2" w14:textId="77777777" w:rsidR="00ED66A8" w:rsidRPr="00FF0E1C" w:rsidRDefault="00ED66A8" w:rsidP="00ED66A8">
            <w:pPr>
              <w:jc w:val="both"/>
              <w:rPr>
                <w:rFonts w:ascii="Calibri" w:hAnsi="Calibri" w:cs="Arial"/>
                <w:szCs w:val="22"/>
              </w:rPr>
            </w:pPr>
          </w:p>
        </w:tc>
        <w:tc>
          <w:tcPr>
            <w:tcW w:w="300" w:type="pct"/>
          </w:tcPr>
          <w:p w14:paraId="1ECC7A37" w14:textId="77777777" w:rsidR="00ED66A8" w:rsidRPr="00FF0E1C" w:rsidRDefault="00ED66A8" w:rsidP="00ED66A8">
            <w:pPr>
              <w:jc w:val="both"/>
              <w:rPr>
                <w:rFonts w:ascii="Calibri" w:hAnsi="Calibri" w:cs="Arial"/>
                <w:szCs w:val="22"/>
              </w:rPr>
            </w:pPr>
          </w:p>
        </w:tc>
        <w:tc>
          <w:tcPr>
            <w:tcW w:w="341" w:type="pct"/>
          </w:tcPr>
          <w:p w14:paraId="25794B2D" w14:textId="77777777" w:rsidR="00ED66A8" w:rsidRPr="00FF0E1C" w:rsidRDefault="00ED66A8" w:rsidP="00ED66A8">
            <w:pPr>
              <w:jc w:val="both"/>
              <w:rPr>
                <w:rFonts w:ascii="Calibri" w:hAnsi="Calibri" w:cs="Arial"/>
                <w:szCs w:val="22"/>
              </w:rPr>
            </w:pPr>
          </w:p>
        </w:tc>
        <w:tc>
          <w:tcPr>
            <w:tcW w:w="479" w:type="pct"/>
          </w:tcPr>
          <w:p w14:paraId="3945C3DB" w14:textId="77777777" w:rsidR="00ED66A8" w:rsidRPr="00FF0E1C" w:rsidRDefault="00ED66A8" w:rsidP="00ED66A8">
            <w:pPr>
              <w:jc w:val="both"/>
              <w:rPr>
                <w:rFonts w:ascii="Calibri" w:hAnsi="Calibri" w:cs="Arial"/>
                <w:szCs w:val="22"/>
              </w:rPr>
            </w:pPr>
          </w:p>
        </w:tc>
        <w:tc>
          <w:tcPr>
            <w:tcW w:w="498" w:type="pct"/>
          </w:tcPr>
          <w:p w14:paraId="44777F7A" w14:textId="77777777" w:rsidR="00ED66A8" w:rsidRPr="00FF0E1C" w:rsidRDefault="00ED66A8" w:rsidP="00ED66A8">
            <w:pPr>
              <w:jc w:val="both"/>
              <w:rPr>
                <w:rFonts w:ascii="Calibri" w:hAnsi="Calibri" w:cs="Arial"/>
                <w:szCs w:val="22"/>
              </w:rPr>
            </w:pPr>
          </w:p>
        </w:tc>
        <w:tc>
          <w:tcPr>
            <w:tcW w:w="321" w:type="pct"/>
          </w:tcPr>
          <w:p w14:paraId="376239C5" w14:textId="77777777" w:rsidR="00ED66A8" w:rsidRPr="00FF0E1C" w:rsidRDefault="00ED66A8" w:rsidP="00ED66A8">
            <w:pPr>
              <w:jc w:val="both"/>
              <w:rPr>
                <w:rFonts w:ascii="Calibri" w:hAnsi="Calibri" w:cs="Arial"/>
                <w:szCs w:val="22"/>
              </w:rPr>
            </w:pPr>
          </w:p>
        </w:tc>
        <w:tc>
          <w:tcPr>
            <w:tcW w:w="455" w:type="pct"/>
          </w:tcPr>
          <w:p w14:paraId="4E4F1B39" w14:textId="77777777" w:rsidR="00ED66A8" w:rsidRPr="00FF0E1C" w:rsidRDefault="00ED66A8" w:rsidP="00ED66A8">
            <w:pPr>
              <w:jc w:val="both"/>
              <w:rPr>
                <w:rFonts w:ascii="Calibri" w:hAnsi="Calibri" w:cs="Arial"/>
                <w:szCs w:val="22"/>
              </w:rPr>
            </w:pPr>
          </w:p>
        </w:tc>
        <w:tc>
          <w:tcPr>
            <w:tcW w:w="322" w:type="pct"/>
          </w:tcPr>
          <w:p w14:paraId="4BD43FAF" w14:textId="77777777" w:rsidR="00ED66A8" w:rsidRPr="00FF0E1C" w:rsidRDefault="00ED66A8" w:rsidP="00ED66A8">
            <w:pPr>
              <w:jc w:val="both"/>
              <w:rPr>
                <w:rFonts w:ascii="Calibri" w:hAnsi="Calibri" w:cs="Arial"/>
                <w:szCs w:val="22"/>
              </w:rPr>
            </w:pPr>
          </w:p>
        </w:tc>
        <w:tc>
          <w:tcPr>
            <w:tcW w:w="712" w:type="pct"/>
          </w:tcPr>
          <w:p w14:paraId="289BFE95" w14:textId="77777777" w:rsidR="00ED66A8" w:rsidRPr="00FF0E1C" w:rsidRDefault="00ED66A8" w:rsidP="00ED66A8">
            <w:pPr>
              <w:jc w:val="both"/>
              <w:rPr>
                <w:rFonts w:ascii="Calibri" w:hAnsi="Calibri" w:cs="Arial"/>
                <w:szCs w:val="22"/>
              </w:rPr>
            </w:pPr>
          </w:p>
        </w:tc>
      </w:tr>
      <w:tr w:rsidR="00ED66A8" w:rsidRPr="00FF0E1C" w14:paraId="451FC844" w14:textId="77777777" w:rsidTr="00ED66A8">
        <w:trPr>
          <w:cantSplit/>
          <w:tblHeader/>
          <w:jc w:val="center"/>
        </w:trPr>
        <w:tc>
          <w:tcPr>
            <w:tcW w:w="284" w:type="pct"/>
          </w:tcPr>
          <w:p w14:paraId="3C465E2F" w14:textId="77777777" w:rsidR="00ED66A8" w:rsidRPr="00FF0E1C" w:rsidRDefault="00ED66A8" w:rsidP="00ED66A8">
            <w:pPr>
              <w:jc w:val="both"/>
              <w:rPr>
                <w:rFonts w:ascii="Calibri" w:hAnsi="Calibri" w:cs="Arial"/>
                <w:szCs w:val="22"/>
              </w:rPr>
            </w:pPr>
            <w:r w:rsidRPr="00FF0E1C">
              <w:rPr>
                <w:rFonts w:ascii="Calibri" w:hAnsi="Calibri" w:cs="Arial"/>
                <w:szCs w:val="22"/>
              </w:rPr>
              <w:t>1.8</w:t>
            </w:r>
          </w:p>
        </w:tc>
        <w:tc>
          <w:tcPr>
            <w:tcW w:w="1016" w:type="pct"/>
          </w:tcPr>
          <w:p w14:paraId="729801C5" w14:textId="77777777" w:rsidR="00ED66A8" w:rsidRPr="00FF0E1C" w:rsidRDefault="00ED66A8" w:rsidP="00ED66A8">
            <w:pPr>
              <w:rPr>
                <w:rFonts w:ascii="Calibri" w:hAnsi="Calibri" w:cs="Arial"/>
                <w:szCs w:val="22"/>
              </w:rPr>
            </w:pPr>
            <w:r w:rsidRPr="00FF0E1C">
              <w:rPr>
                <w:rFonts w:ascii="Calibri" w:hAnsi="Calibri" w:cs="Arial"/>
                <w:szCs w:val="22"/>
              </w:rPr>
              <w:t>Dry tropical forests such as Brachystegia species</w:t>
            </w:r>
          </w:p>
        </w:tc>
        <w:tc>
          <w:tcPr>
            <w:tcW w:w="273" w:type="pct"/>
          </w:tcPr>
          <w:p w14:paraId="4C88D475" w14:textId="77777777" w:rsidR="00ED66A8" w:rsidRPr="00FF0E1C" w:rsidRDefault="00ED66A8" w:rsidP="00ED66A8">
            <w:pPr>
              <w:jc w:val="both"/>
              <w:rPr>
                <w:rFonts w:ascii="Calibri" w:hAnsi="Calibri" w:cs="Arial"/>
                <w:szCs w:val="22"/>
              </w:rPr>
            </w:pPr>
          </w:p>
        </w:tc>
        <w:tc>
          <w:tcPr>
            <w:tcW w:w="300" w:type="pct"/>
          </w:tcPr>
          <w:p w14:paraId="384B69F1" w14:textId="77777777" w:rsidR="00ED66A8" w:rsidRPr="00FF0E1C" w:rsidRDefault="00ED66A8" w:rsidP="00ED66A8">
            <w:pPr>
              <w:jc w:val="both"/>
              <w:rPr>
                <w:rFonts w:ascii="Calibri" w:hAnsi="Calibri" w:cs="Arial"/>
                <w:szCs w:val="22"/>
              </w:rPr>
            </w:pPr>
          </w:p>
        </w:tc>
        <w:tc>
          <w:tcPr>
            <w:tcW w:w="341" w:type="pct"/>
          </w:tcPr>
          <w:p w14:paraId="402C096F" w14:textId="77777777" w:rsidR="00ED66A8" w:rsidRPr="00FF0E1C" w:rsidRDefault="00ED66A8" w:rsidP="00ED66A8">
            <w:pPr>
              <w:jc w:val="both"/>
              <w:rPr>
                <w:rFonts w:ascii="Calibri" w:hAnsi="Calibri" w:cs="Arial"/>
                <w:szCs w:val="22"/>
              </w:rPr>
            </w:pPr>
          </w:p>
        </w:tc>
        <w:tc>
          <w:tcPr>
            <w:tcW w:w="479" w:type="pct"/>
          </w:tcPr>
          <w:p w14:paraId="7472BAB7" w14:textId="77777777" w:rsidR="00ED66A8" w:rsidRPr="00FF0E1C" w:rsidRDefault="00ED66A8" w:rsidP="00ED66A8">
            <w:pPr>
              <w:jc w:val="both"/>
              <w:rPr>
                <w:rFonts w:ascii="Calibri" w:hAnsi="Calibri" w:cs="Arial"/>
                <w:szCs w:val="22"/>
              </w:rPr>
            </w:pPr>
          </w:p>
        </w:tc>
        <w:tc>
          <w:tcPr>
            <w:tcW w:w="498" w:type="pct"/>
          </w:tcPr>
          <w:p w14:paraId="7072050D" w14:textId="77777777" w:rsidR="00ED66A8" w:rsidRPr="00FF0E1C" w:rsidRDefault="00ED66A8" w:rsidP="00ED66A8">
            <w:pPr>
              <w:jc w:val="both"/>
              <w:rPr>
                <w:rFonts w:ascii="Calibri" w:hAnsi="Calibri" w:cs="Arial"/>
                <w:szCs w:val="22"/>
              </w:rPr>
            </w:pPr>
          </w:p>
        </w:tc>
        <w:tc>
          <w:tcPr>
            <w:tcW w:w="321" w:type="pct"/>
          </w:tcPr>
          <w:p w14:paraId="6138A640" w14:textId="77777777" w:rsidR="00ED66A8" w:rsidRPr="00FF0E1C" w:rsidRDefault="00ED66A8" w:rsidP="00ED66A8">
            <w:pPr>
              <w:jc w:val="both"/>
              <w:rPr>
                <w:rFonts w:ascii="Calibri" w:hAnsi="Calibri" w:cs="Arial"/>
                <w:szCs w:val="22"/>
              </w:rPr>
            </w:pPr>
          </w:p>
        </w:tc>
        <w:tc>
          <w:tcPr>
            <w:tcW w:w="455" w:type="pct"/>
          </w:tcPr>
          <w:p w14:paraId="554EE00E" w14:textId="77777777" w:rsidR="00ED66A8" w:rsidRPr="00FF0E1C" w:rsidRDefault="00ED66A8" w:rsidP="00ED66A8">
            <w:pPr>
              <w:jc w:val="both"/>
              <w:rPr>
                <w:rFonts w:ascii="Calibri" w:hAnsi="Calibri" w:cs="Arial"/>
                <w:szCs w:val="22"/>
              </w:rPr>
            </w:pPr>
          </w:p>
        </w:tc>
        <w:tc>
          <w:tcPr>
            <w:tcW w:w="322" w:type="pct"/>
          </w:tcPr>
          <w:p w14:paraId="4DF66E20" w14:textId="77777777" w:rsidR="00ED66A8" w:rsidRPr="00FF0E1C" w:rsidRDefault="00ED66A8" w:rsidP="00ED66A8">
            <w:pPr>
              <w:jc w:val="both"/>
              <w:rPr>
                <w:rFonts w:ascii="Calibri" w:hAnsi="Calibri" w:cs="Arial"/>
                <w:szCs w:val="22"/>
              </w:rPr>
            </w:pPr>
          </w:p>
        </w:tc>
        <w:tc>
          <w:tcPr>
            <w:tcW w:w="712" w:type="pct"/>
          </w:tcPr>
          <w:p w14:paraId="01EB90D4" w14:textId="77777777" w:rsidR="00ED66A8" w:rsidRPr="00FF0E1C" w:rsidRDefault="00ED66A8" w:rsidP="00ED66A8">
            <w:pPr>
              <w:jc w:val="both"/>
              <w:rPr>
                <w:rFonts w:ascii="Calibri" w:hAnsi="Calibri" w:cs="Arial"/>
                <w:szCs w:val="22"/>
              </w:rPr>
            </w:pPr>
          </w:p>
        </w:tc>
      </w:tr>
      <w:tr w:rsidR="00ED66A8" w:rsidRPr="00FF0E1C" w14:paraId="2F9575BC" w14:textId="77777777" w:rsidTr="00ED66A8">
        <w:trPr>
          <w:cantSplit/>
          <w:tblHeader/>
          <w:jc w:val="center"/>
        </w:trPr>
        <w:tc>
          <w:tcPr>
            <w:tcW w:w="284" w:type="pct"/>
          </w:tcPr>
          <w:p w14:paraId="6F52BBD5" w14:textId="77777777" w:rsidR="00ED66A8" w:rsidRPr="00FF0E1C" w:rsidRDefault="00ED66A8" w:rsidP="00ED66A8">
            <w:pPr>
              <w:jc w:val="both"/>
              <w:rPr>
                <w:rFonts w:ascii="Calibri" w:hAnsi="Calibri" w:cs="Arial"/>
                <w:szCs w:val="22"/>
              </w:rPr>
            </w:pPr>
            <w:r w:rsidRPr="00FF0E1C">
              <w:rPr>
                <w:rFonts w:ascii="Calibri" w:hAnsi="Calibri" w:cs="Arial"/>
                <w:szCs w:val="22"/>
              </w:rPr>
              <w:t>1.9</w:t>
            </w:r>
          </w:p>
        </w:tc>
        <w:tc>
          <w:tcPr>
            <w:tcW w:w="1016" w:type="pct"/>
          </w:tcPr>
          <w:p w14:paraId="53FCD722" w14:textId="77777777" w:rsidR="00ED66A8" w:rsidRPr="00FF0E1C" w:rsidRDefault="00ED66A8" w:rsidP="00ED66A8">
            <w:pPr>
              <w:rPr>
                <w:rFonts w:ascii="Calibri" w:hAnsi="Calibri" w:cs="Arial"/>
                <w:szCs w:val="22"/>
              </w:rPr>
            </w:pPr>
            <w:r w:rsidRPr="00FF0E1C">
              <w:rPr>
                <w:rFonts w:ascii="Calibri" w:hAnsi="Calibri" w:cs="Arial"/>
                <w:szCs w:val="22"/>
              </w:rPr>
              <w:t>Along lakes , aquifers, riverine ecosystems</w:t>
            </w:r>
          </w:p>
        </w:tc>
        <w:tc>
          <w:tcPr>
            <w:tcW w:w="273" w:type="pct"/>
          </w:tcPr>
          <w:p w14:paraId="25D61DD4" w14:textId="77777777" w:rsidR="00ED66A8" w:rsidRPr="00FF0E1C" w:rsidRDefault="00ED66A8" w:rsidP="00ED66A8">
            <w:pPr>
              <w:jc w:val="both"/>
              <w:rPr>
                <w:rFonts w:ascii="Calibri" w:hAnsi="Calibri" w:cs="Arial"/>
                <w:szCs w:val="22"/>
              </w:rPr>
            </w:pPr>
          </w:p>
        </w:tc>
        <w:tc>
          <w:tcPr>
            <w:tcW w:w="300" w:type="pct"/>
          </w:tcPr>
          <w:p w14:paraId="224305C4" w14:textId="77777777" w:rsidR="00ED66A8" w:rsidRPr="00FF0E1C" w:rsidRDefault="00ED66A8" w:rsidP="00ED66A8">
            <w:pPr>
              <w:jc w:val="both"/>
              <w:rPr>
                <w:rFonts w:ascii="Calibri" w:hAnsi="Calibri" w:cs="Arial"/>
                <w:szCs w:val="22"/>
              </w:rPr>
            </w:pPr>
          </w:p>
        </w:tc>
        <w:tc>
          <w:tcPr>
            <w:tcW w:w="341" w:type="pct"/>
          </w:tcPr>
          <w:p w14:paraId="0040E914" w14:textId="77777777" w:rsidR="00ED66A8" w:rsidRPr="00FF0E1C" w:rsidRDefault="00ED66A8" w:rsidP="00ED66A8">
            <w:pPr>
              <w:jc w:val="both"/>
              <w:rPr>
                <w:rFonts w:ascii="Calibri" w:hAnsi="Calibri" w:cs="Arial"/>
                <w:szCs w:val="22"/>
              </w:rPr>
            </w:pPr>
          </w:p>
        </w:tc>
        <w:tc>
          <w:tcPr>
            <w:tcW w:w="479" w:type="pct"/>
          </w:tcPr>
          <w:p w14:paraId="553A5292" w14:textId="77777777" w:rsidR="00ED66A8" w:rsidRPr="00FF0E1C" w:rsidRDefault="00ED66A8" w:rsidP="00ED66A8">
            <w:pPr>
              <w:jc w:val="both"/>
              <w:rPr>
                <w:rFonts w:ascii="Calibri" w:hAnsi="Calibri" w:cs="Arial"/>
                <w:szCs w:val="22"/>
              </w:rPr>
            </w:pPr>
          </w:p>
        </w:tc>
        <w:tc>
          <w:tcPr>
            <w:tcW w:w="498" w:type="pct"/>
          </w:tcPr>
          <w:p w14:paraId="397E8E9F" w14:textId="77777777" w:rsidR="00ED66A8" w:rsidRPr="00FF0E1C" w:rsidRDefault="00ED66A8" w:rsidP="00ED66A8">
            <w:pPr>
              <w:jc w:val="both"/>
              <w:rPr>
                <w:rFonts w:ascii="Calibri" w:hAnsi="Calibri" w:cs="Arial"/>
                <w:szCs w:val="22"/>
              </w:rPr>
            </w:pPr>
          </w:p>
        </w:tc>
        <w:tc>
          <w:tcPr>
            <w:tcW w:w="321" w:type="pct"/>
          </w:tcPr>
          <w:p w14:paraId="47323AFC" w14:textId="77777777" w:rsidR="00ED66A8" w:rsidRPr="00FF0E1C" w:rsidRDefault="00ED66A8" w:rsidP="00ED66A8">
            <w:pPr>
              <w:jc w:val="both"/>
              <w:rPr>
                <w:rFonts w:ascii="Calibri" w:hAnsi="Calibri" w:cs="Arial"/>
                <w:szCs w:val="22"/>
              </w:rPr>
            </w:pPr>
          </w:p>
        </w:tc>
        <w:tc>
          <w:tcPr>
            <w:tcW w:w="455" w:type="pct"/>
          </w:tcPr>
          <w:p w14:paraId="6D0DAB7D" w14:textId="77777777" w:rsidR="00ED66A8" w:rsidRPr="00FF0E1C" w:rsidRDefault="00ED66A8" w:rsidP="00ED66A8">
            <w:pPr>
              <w:jc w:val="both"/>
              <w:rPr>
                <w:rFonts w:ascii="Calibri" w:hAnsi="Calibri" w:cs="Arial"/>
                <w:szCs w:val="22"/>
              </w:rPr>
            </w:pPr>
          </w:p>
        </w:tc>
        <w:tc>
          <w:tcPr>
            <w:tcW w:w="322" w:type="pct"/>
          </w:tcPr>
          <w:p w14:paraId="4078C15D" w14:textId="77777777" w:rsidR="00ED66A8" w:rsidRPr="00FF0E1C" w:rsidRDefault="00ED66A8" w:rsidP="00ED66A8">
            <w:pPr>
              <w:jc w:val="both"/>
              <w:rPr>
                <w:rFonts w:ascii="Calibri" w:hAnsi="Calibri" w:cs="Arial"/>
                <w:szCs w:val="22"/>
              </w:rPr>
            </w:pPr>
          </w:p>
        </w:tc>
        <w:tc>
          <w:tcPr>
            <w:tcW w:w="712" w:type="pct"/>
          </w:tcPr>
          <w:p w14:paraId="739ED670" w14:textId="77777777" w:rsidR="00ED66A8" w:rsidRPr="00FF0E1C" w:rsidRDefault="00ED66A8" w:rsidP="00ED66A8">
            <w:pPr>
              <w:jc w:val="both"/>
              <w:rPr>
                <w:rFonts w:ascii="Calibri" w:hAnsi="Calibri" w:cs="Arial"/>
                <w:szCs w:val="22"/>
              </w:rPr>
            </w:pPr>
          </w:p>
        </w:tc>
      </w:tr>
      <w:tr w:rsidR="00ED66A8" w:rsidRPr="00FF0E1C" w14:paraId="483DE5B2" w14:textId="77777777" w:rsidTr="00ED66A8">
        <w:trPr>
          <w:cantSplit/>
          <w:tblHeader/>
          <w:jc w:val="center"/>
        </w:trPr>
        <w:tc>
          <w:tcPr>
            <w:tcW w:w="284" w:type="pct"/>
          </w:tcPr>
          <w:p w14:paraId="13D26845" w14:textId="77777777" w:rsidR="00ED66A8" w:rsidRPr="00FF0E1C" w:rsidRDefault="00ED66A8" w:rsidP="00ED66A8">
            <w:pPr>
              <w:jc w:val="both"/>
              <w:rPr>
                <w:rFonts w:ascii="Calibri" w:hAnsi="Calibri" w:cs="Arial"/>
                <w:szCs w:val="22"/>
              </w:rPr>
            </w:pPr>
            <w:r w:rsidRPr="00FF0E1C">
              <w:rPr>
                <w:rFonts w:ascii="Calibri" w:hAnsi="Calibri" w:cs="Arial"/>
                <w:szCs w:val="22"/>
              </w:rPr>
              <w:t>1.10</w:t>
            </w:r>
          </w:p>
        </w:tc>
        <w:tc>
          <w:tcPr>
            <w:tcW w:w="1016" w:type="pct"/>
          </w:tcPr>
          <w:p w14:paraId="09F6D0AC" w14:textId="77777777" w:rsidR="00ED66A8" w:rsidRPr="00FF0E1C" w:rsidRDefault="00ED66A8" w:rsidP="00ED66A8">
            <w:pPr>
              <w:rPr>
                <w:rFonts w:ascii="Calibri" w:hAnsi="Calibri" w:cs="Arial"/>
                <w:szCs w:val="22"/>
              </w:rPr>
            </w:pPr>
            <w:r w:rsidRPr="00FF0E1C">
              <w:rPr>
                <w:rFonts w:ascii="Calibri" w:hAnsi="Calibri" w:cs="Arial"/>
                <w:szCs w:val="22"/>
              </w:rPr>
              <w:t>Near industrial activities</w:t>
            </w:r>
          </w:p>
        </w:tc>
        <w:tc>
          <w:tcPr>
            <w:tcW w:w="273" w:type="pct"/>
          </w:tcPr>
          <w:p w14:paraId="5CB01366" w14:textId="77777777" w:rsidR="00ED66A8" w:rsidRPr="00FF0E1C" w:rsidRDefault="00ED66A8" w:rsidP="00ED66A8">
            <w:pPr>
              <w:jc w:val="both"/>
              <w:rPr>
                <w:rFonts w:ascii="Calibri" w:hAnsi="Calibri" w:cs="Arial"/>
                <w:szCs w:val="22"/>
              </w:rPr>
            </w:pPr>
          </w:p>
        </w:tc>
        <w:tc>
          <w:tcPr>
            <w:tcW w:w="300" w:type="pct"/>
          </w:tcPr>
          <w:p w14:paraId="69E523BE" w14:textId="77777777" w:rsidR="00ED66A8" w:rsidRPr="00FF0E1C" w:rsidRDefault="00ED66A8" w:rsidP="00ED66A8">
            <w:pPr>
              <w:jc w:val="both"/>
              <w:rPr>
                <w:rFonts w:ascii="Calibri" w:hAnsi="Calibri" w:cs="Arial"/>
                <w:szCs w:val="22"/>
              </w:rPr>
            </w:pPr>
          </w:p>
        </w:tc>
        <w:tc>
          <w:tcPr>
            <w:tcW w:w="341" w:type="pct"/>
          </w:tcPr>
          <w:p w14:paraId="16991B40" w14:textId="77777777" w:rsidR="00ED66A8" w:rsidRPr="00FF0E1C" w:rsidRDefault="00ED66A8" w:rsidP="00ED66A8">
            <w:pPr>
              <w:jc w:val="both"/>
              <w:rPr>
                <w:rFonts w:ascii="Calibri" w:hAnsi="Calibri" w:cs="Arial"/>
                <w:szCs w:val="22"/>
              </w:rPr>
            </w:pPr>
          </w:p>
        </w:tc>
        <w:tc>
          <w:tcPr>
            <w:tcW w:w="479" w:type="pct"/>
          </w:tcPr>
          <w:p w14:paraId="0AB716F5" w14:textId="77777777" w:rsidR="00ED66A8" w:rsidRPr="00FF0E1C" w:rsidRDefault="00ED66A8" w:rsidP="00ED66A8">
            <w:pPr>
              <w:jc w:val="both"/>
              <w:rPr>
                <w:rFonts w:ascii="Calibri" w:hAnsi="Calibri" w:cs="Arial"/>
                <w:szCs w:val="22"/>
              </w:rPr>
            </w:pPr>
          </w:p>
        </w:tc>
        <w:tc>
          <w:tcPr>
            <w:tcW w:w="498" w:type="pct"/>
          </w:tcPr>
          <w:p w14:paraId="2CF86B07" w14:textId="77777777" w:rsidR="00ED66A8" w:rsidRPr="00FF0E1C" w:rsidRDefault="00ED66A8" w:rsidP="00ED66A8">
            <w:pPr>
              <w:jc w:val="both"/>
              <w:rPr>
                <w:rFonts w:ascii="Calibri" w:hAnsi="Calibri" w:cs="Arial"/>
                <w:szCs w:val="22"/>
              </w:rPr>
            </w:pPr>
          </w:p>
        </w:tc>
        <w:tc>
          <w:tcPr>
            <w:tcW w:w="321" w:type="pct"/>
          </w:tcPr>
          <w:p w14:paraId="512EC3F5" w14:textId="77777777" w:rsidR="00ED66A8" w:rsidRPr="00FF0E1C" w:rsidRDefault="00ED66A8" w:rsidP="00ED66A8">
            <w:pPr>
              <w:jc w:val="both"/>
              <w:rPr>
                <w:rFonts w:ascii="Calibri" w:hAnsi="Calibri" w:cs="Arial"/>
                <w:szCs w:val="22"/>
              </w:rPr>
            </w:pPr>
          </w:p>
        </w:tc>
        <w:tc>
          <w:tcPr>
            <w:tcW w:w="455" w:type="pct"/>
          </w:tcPr>
          <w:p w14:paraId="0A2074BC" w14:textId="77777777" w:rsidR="00ED66A8" w:rsidRPr="00FF0E1C" w:rsidRDefault="00ED66A8" w:rsidP="00ED66A8">
            <w:pPr>
              <w:jc w:val="both"/>
              <w:rPr>
                <w:rFonts w:ascii="Calibri" w:hAnsi="Calibri" w:cs="Arial"/>
                <w:szCs w:val="22"/>
              </w:rPr>
            </w:pPr>
          </w:p>
        </w:tc>
        <w:tc>
          <w:tcPr>
            <w:tcW w:w="322" w:type="pct"/>
          </w:tcPr>
          <w:p w14:paraId="1A2B04E6" w14:textId="77777777" w:rsidR="00ED66A8" w:rsidRPr="00FF0E1C" w:rsidRDefault="00ED66A8" w:rsidP="00ED66A8">
            <w:pPr>
              <w:jc w:val="both"/>
              <w:rPr>
                <w:rFonts w:ascii="Calibri" w:hAnsi="Calibri" w:cs="Arial"/>
                <w:szCs w:val="22"/>
              </w:rPr>
            </w:pPr>
          </w:p>
        </w:tc>
        <w:tc>
          <w:tcPr>
            <w:tcW w:w="712" w:type="pct"/>
          </w:tcPr>
          <w:p w14:paraId="7F67B2A8" w14:textId="77777777" w:rsidR="00ED66A8" w:rsidRPr="00FF0E1C" w:rsidRDefault="00ED66A8" w:rsidP="00ED66A8">
            <w:pPr>
              <w:jc w:val="both"/>
              <w:rPr>
                <w:rFonts w:ascii="Calibri" w:hAnsi="Calibri" w:cs="Arial"/>
                <w:szCs w:val="22"/>
              </w:rPr>
            </w:pPr>
          </w:p>
        </w:tc>
      </w:tr>
      <w:tr w:rsidR="00ED66A8" w:rsidRPr="00FF0E1C" w14:paraId="432D3EFA" w14:textId="77777777" w:rsidTr="00ED66A8">
        <w:trPr>
          <w:cantSplit/>
          <w:tblHeader/>
          <w:jc w:val="center"/>
        </w:trPr>
        <w:tc>
          <w:tcPr>
            <w:tcW w:w="284" w:type="pct"/>
          </w:tcPr>
          <w:p w14:paraId="09A1B183" w14:textId="77777777" w:rsidR="00ED66A8" w:rsidRPr="00FF0E1C" w:rsidRDefault="00ED66A8" w:rsidP="00ED66A8">
            <w:pPr>
              <w:jc w:val="both"/>
              <w:rPr>
                <w:rFonts w:ascii="Calibri" w:hAnsi="Calibri" w:cs="Arial"/>
                <w:szCs w:val="22"/>
              </w:rPr>
            </w:pPr>
            <w:r w:rsidRPr="00FF0E1C">
              <w:rPr>
                <w:rFonts w:ascii="Calibri" w:hAnsi="Calibri" w:cs="Arial"/>
                <w:szCs w:val="22"/>
              </w:rPr>
              <w:t>1.11</w:t>
            </w:r>
          </w:p>
        </w:tc>
        <w:tc>
          <w:tcPr>
            <w:tcW w:w="1016" w:type="pct"/>
          </w:tcPr>
          <w:p w14:paraId="1B23ABE2" w14:textId="77777777" w:rsidR="00ED66A8" w:rsidRPr="00FF0E1C" w:rsidRDefault="00ED66A8" w:rsidP="00ED66A8">
            <w:pPr>
              <w:rPr>
                <w:rFonts w:ascii="Calibri" w:hAnsi="Calibri" w:cs="Arial"/>
                <w:szCs w:val="22"/>
              </w:rPr>
            </w:pPr>
            <w:r w:rsidRPr="00FF0E1C">
              <w:rPr>
                <w:rFonts w:ascii="Calibri" w:hAnsi="Calibri" w:cs="Arial"/>
                <w:szCs w:val="22"/>
              </w:rPr>
              <w:t>Near human settlements</w:t>
            </w:r>
          </w:p>
        </w:tc>
        <w:tc>
          <w:tcPr>
            <w:tcW w:w="273" w:type="pct"/>
          </w:tcPr>
          <w:p w14:paraId="4285C6E8" w14:textId="77777777" w:rsidR="00ED66A8" w:rsidRPr="00FF0E1C" w:rsidRDefault="00ED66A8" w:rsidP="00ED66A8">
            <w:pPr>
              <w:jc w:val="both"/>
              <w:rPr>
                <w:rFonts w:ascii="Calibri" w:hAnsi="Calibri" w:cs="Arial"/>
                <w:szCs w:val="22"/>
              </w:rPr>
            </w:pPr>
          </w:p>
        </w:tc>
        <w:tc>
          <w:tcPr>
            <w:tcW w:w="300" w:type="pct"/>
          </w:tcPr>
          <w:p w14:paraId="212C88E7" w14:textId="77777777" w:rsidR="00ED66A8" w:rsidRPr="00FF0E1C" w:rsidRDefault="00ED66A8" w:rsidP="00ED66A8">
            <w:pPr>
              <w:jc w:val="both"/>
              <w:rPr>
                <w:rFonts w:ascii="Calibri" w:hAnsi="Calibri" w:cs="Arial"/>
                <w:szCs w:val="22"/>
              </w:rPr>
            </w:pPr>
          </w:p>
        </w:tc>
        <w:tc>
          <w:tcPr>
            <w:tcW w:w="341" w:type="pct"/>
          </w:tcPr>
          <w:p w14:paraId="448CB87F" w14:textId="77777777" w:rsidR="00ED66A8" w:rsidRPr="00FF0E1C" w:rsidRDefault="00ED66A8" w:rsidP="00ED66A8">
            <w:pPr>
              <w:jc w:val="both"/>
              <w:rPr>
                <w:rFonts w:ascii="Calibri" w:hAnsi="Calibri" w:cs="Arial"/>
                <w:szCs w:val="22"/>
              </w:rPr>
            </w:pPr>
          </w:p>
        </w:tc>
        <w:tc>
          <w:tcPr>
            <w:tcW w:w="479" w:type="pct"/>
          </w:tcPr>
          <w:p w14:paraId="658EAAEA" w14:textId="77777777" w:rsidR="00ED66A8" w:rsidRPr="00FF0E1C" w:rsidRDefault="00ED66A8" w:rsidP="00ED66A8">
            <w:pPr>
              <w:jc w:val="both"/>
              <w:rPr>
                <w:rFonts w:ascii="Calibri" w:hAnsi="Calibri" w:cs="Arial"/>
                <w:szCs w:val="22"/>
              </w:rPr>
            </w:pPr>
          </w:p>
        </w:tc>
        <w:tc>
          <w:tcPr>
            <w:tcW w:w="498" w:type="pct"/>
          </w:tcPr>
          <w:p w14:paraId="2D3FB77D" w14:textId="77777777" w:rsidR="00ED66A8" w:rsidRPr="00FF0E1C" w:rsidRDefault="00ED66A8" w:rsidP="00ED66A8">
            <w:pPr>
              <w:jc w:val="both"/>
              <w:rPr>
                <w:rFonts w:ascii="Calibri" w:hAnsi="Calibri" w:cs="Arial"/>
                <w:szCs w:val="22"/>
              </w:rPr>
            </w:pPr>
          </w:p>
        </w:tc>
        <w:tc>
          <w:tcPr>
            <w:tcW w:w="321" w:type="pct"/>
          </w:tcPr>
          <w:p w14:paraId="006F0025" w14:textId="77777777" w:rsidR="00ED66A8" w:rsidRPr="00FF0E1C" w:rsidRDefault="00ED66A8" w:rsidP="00ED66A8">
            <w:pPr>
              <w:jc w:val="both"/>
              <w:rPr>
                <w:rFonts w:ascii="Calibri" w:hAnsi="Calibri" w:cs="Arial"/>
                <w:szCs w:val="22"/>
              </w:rPr>
            </w:pPr>
          </w:p>
        </w:tc>
        <w:tc>
          <w:tcPr>
            <w:tcW w:w="455" w:type="pct"/>
          </w:tcPr>
          <w:p w14:paraId="3D6534BA" w14:textId="77777777" w:rsidR="00ED66A8" w:rsidRPr="00FF0E1C" w:rsidRDefault="00ED66A8" w:rsidP="00ED66A8">
            <w:pPr>
              <w:jc w:val="both"/>
              <w:rPr>
                <w:rFonts w:ascii="Calibri" w:hAnsi="Calibri" w:cs="Arial"/>
                <w:szCs w:val="22"/>
              </w:rPr>
            </w:pPr>
          </w:p>
        </w:tc>
        <w:tc>
          <w:tcPr>
            <w:tcW w:w="322" w:type="pct"/>
          </w:tcPr>
          <w:p w14:paraId="6EA4A0A1" w14:textId="77777777" w:rsidR="00ED66A8" w:rsidRPr="00FF0E1C" w:rsidRDefault="00ED66A8" w:rsidP="00ED66A8">
            <w:pPr>
              <w:jc w:val="both"/>
              <w:rPr>
                <w:rFonts w:ascii="Calibri" w:hAnsi="Calibri" w:cs="Arial"/>
                <w:szCs w:val="22"/>
              </w:rPr>
            </w:pPr>
          </w:p>
        </w:tc>
        <w:tc>
          <w:tcPr>
            <w:tcW w:w="712" w:type="pct"/>
          </w:tcPr>
          <w:p w14:paraId="3CB33CB8" w14:textId="77777777" w:rsidR="00ED66A8" w:rsidRPr="00FF0E1C" w:rsidRDefault="00ED66A8" w:rsidP="00ED66A8">
            <w:pPr>
              <w:jc w:val="both"/>
              <w:rPr>
                <w:rFonts w:ascii="Calibri" w:hAnsi="Calibri" w:cs="Arial"/>
                <w:szCs w:val="22"/>
              </w:rPr>
            </w:pPr>
          </w:p>
        </w:tc>
      </w:tr>
      <w:tr w:rsidR="00ED66A8" w:rsidRPr="00FF0E1C" w14:paraId="282D15D0" w14:textId="77777777" w:rsidTr="00ED66A8">
        <w:trPr>
          <w:cantSplit/>
          <w:tblHeader/>
          <w:jc w:val="center"/>
        </w:trPr>
        <w:tc>
          <w:tcPr>
            <w:tcW w:w="284" w:type="pct"/>
          </w:tcPr>
          <w:p w14:paraId="39D5D862" w14:textId="77777777" w:rsidR="00ED66A8" w:rsidRPr="00FF0E1C" w:rsidRDefault="00ED66A8" w:rsidP="00ED66A8">
            <w:pPr>
              <w:jc w:val="both"/>
              <w:rPr>
                <w:rFonts w:ascii="Calibri" w:hAnsi="Calibri" w:cs="Arial"/>
                <w:szCs w:val="22"/>
              </w:rPr>
            </w:pPr>
            <w:r w:rsidRPr="00FF0E1C">
              <w:rPr>
                <w:rFonts w:ascii="Calibri" w:hAnsi="Calibri" w:cs="Arial"/>
                <w:szCs w:val="22"/>
              </w:rPr>
              <w:t>1.12</w:t>
            </w:r>
          </w:p>
        </w:tc>
        <w:tc>
          <w:tcPr>
            <w:tcW w:w="1016" w:type="pct"/>
          </w:tcPr>
          <w:p w14:paraId="5BDB0017" w14:textId="77777777" w:rsidR="00ED66A8" w:rsidRPr="00FF0E1C" w:rsidRDefault="00ED66A8" w:rsidP="00ED66A8">
            <w:pPr>
              <w:rPr>
                <w:rFonts w:ascii="Calibri" w:hAnsi="Calibri" w:cs="Arial"/>
                <w:szCs w:val="22"/>
              </w:rPr>
            </w:pPr>
            <w:r w:rsidRPr="00FF0E1C">
              <w:rPr>
                <w:rFonts w:ascii="Calibri" w:hAnsi="Calibri" w:cs="Arial"/>
                <w:szCs w:val="22"/>
              </w:rPr>
              <w:t>Near historic, archaeological, sacred or other cultural heritage sites</w:t>
            </w:r>
          </w:p>
        </w:tc>
        <w:tc>
          <w:tcPr>
            <w:tcW w:w="273" w:type="pct"/>
          </w:tcPr>
          <w:p w14:paraId="7B9F600C" w14:textId="77777777" w:rsidR="00ED66A8" w:rsidRPr="00FF0E1C" w:rsidRDefault="00ED66A8" w:rsidP="00ED66A8">
            <w:pPr>
              <w:jc w:val="both"/>
              <w:rPr>
                <w:rFonts w:ascii="Calibri" w:hAnsi="Calibri" w:cs="Arial"/>
                <w:szCs w:val="22"/>
              </w:rPr>
            </w:pPr>
          </w:p>
        </w:tc>
        <w:tc>
          <w:tcPr>
            <w:tcW w:w="300" w:type="pct"/>
          </w:tcPr>
          <w:p w14:paraId="2C34A991" w14:textId="77777777" w:rsidR="00ED66A8" w:rsidRPr="00FF0E1C" w:rsidRDefault="00ED66A8" w:rsidP="00ED66A8">
            <w:pPr>
              <w:jc w:val="both"/>
              <w:rPr>
                <w:rFonts w:ascii="Calibri" w:hAnsi="Calibri" w:cs="Arial"/>
                <w:szCs w:val="22"/>
              </w:rPr>
            </w:pPr>
          </w:p>
        </w:tc>
        <w:tc>
          <w:tcPr>
            <w:tcW w:w="341" w:type="pct"/>
          </w:tcPr>
          <w:p w14:paraId="7B59E73B" w14:textId="77777777" w:rsidR="00ED66A8" w:rsidRPr="00FF0E1C" w:rsidRDefault="00ED66A8" w:rsidP="00ED66A8">
            <w:pPr>
              <w:jc w:val="both"/>
              <w:rPr>
                <w:rFonts w:ascii="Calibri" w:hAnsi="Calibri" w:cs="Arial"/>
                <w:szCs w:val="22"/>
              </w:rPr>
            </w:pPr>
          </w:p>
        </w:tc>
        <w:tc>
          <w:tcPr>
            <w:tcW w:w="479" w:type="pct"/>
          </w:tcPr>
          <w:p w14:paraId="4308AE2E" w14:textId="77777777" w:rsidR="00ED66A8" w:rsidRPr="00FF0E1C" w:rsidRDefault="00ED66A8" w:rsidP="00ED66A8">
            <w:pPr>
              <w:jc w:val="both"/>
              <w:rPr>
                <w:rFonts w:ascii="Calibri" w:hAnsi="Calibri" w:cs="Arial"/>
                <w:szCs w:val="22"/>
              </w:rPr>
            </w:pPr>
          </w:p>
        </w:tc>
        <w:tc>
          <w:tcPr>
            <w:tcW w:w="498" w:type="pct"/>
          </w:tcPr>
          <w:p w14:paraId="3F0EFC58" w14:textId="77777777" w:rsidR="00ED66A8" w:rsidRPr="00FF0E1C" w:rsidRDefault="00ED66A8" w:rsidP="00ED66A8">
            <w:pPr>
              <w:jc w:val="both"/>
              <w:rPr>
                <w:rFonts w:ascii="Calibri" w:hAnsi="Calibri" w:cs="Arial"/>
                <w:szCs w:val="22"/>
              </w:rPr>
            </w:pPr>
          </w:p>
        </w:tc>
        <w:tc>
          <w:tcPr>
            <w:tcW w:w="321" w:type="pct"/>
          </w:tcPr>
          <w:p w14:paraId="3CF38972" w14:textId="77777777" w:rsidR="00ED66A8" w:rsidRPr="00FF0E1C" w:rsidRDefault="00ED66A8" w:rsidP="00ED66A8">
            <w:pPr>
              <w:jc w:val="both"/>
              <w:rPr>
                <w:rFonts w:ascii="Calibri" w:hAnsi="Calibri" w:cs="Arial"/>
                <w:szCs w:val="22"/>
              </w:rPr>
            </w:pPr>
          </w:p>
        </w:tc>
        <w:tc>
          <w:tcPr>
            <w:tcW w:w="455" w:type="pct"/>
          </w:tcPr>
          <w:p w14:paraId="65ECAD35" w14:textId="77777777" w:rsidR="00ED66A8" w:rsidRPr="00FF0E1C" w:rsidRDefault="00ED66A8" w:rsidP="00ED66A8">
            <w:pPr>
              <w:jc w:val="both"/>
              <w:rPr>
                <w:rFonts w:ascii="Calibri" w:hAnsi="Calibri" w:cs="Arial"/>
                <w:szCs w:val="22"/>
              </w:rPr>
            </w:pPr>
          </w:p>
        </w:tc>
        <w:tc>
          <w:tcPr>
            <w:tcW w:w="322" w:type="pct"/>
          </w:tcPr>
          <w:p w14:paraId="43BDBF71" w14:textId="77777777" w:rsidR="00ED66A8" w:rsidRPr="00FF0E1C" w:rsidRDefault="00ED66A8" w:rsidP="00ED66A8">
            <w:pPr>
              <w:jc w:val="both"/>
              <w:rPr>
                <w:rFonts w:ascii="Calibri" w:hAnsi="Calibri" w:cs="Arial"/>
                <w:szCs w:val="22"/>
              </w:rPr>
            </w:pPr>
          </w:p>
        </w:tc>
        <w:tc>
          <w:tcPr>
            <w:tcW w:w="712" w:type="pct"/>
          </w:tcPr>
          <w:p w14:paraId="61662F2F" w14:textId="77777777" w:rsidR="00ED66A8" w:rsidRPr="00FF0E1C" w:rsidRDefault="00ED66A8" w:rsidP="00ED66A8">
            <w:pPr>
              <w:jc w:val="both"/>
              <w:rPr>
                <w:rFonts w:ascii="Calibri" w:hAnsi="Calibri" w:cs="Arial"/>
                <w:szCs w:val="22"/>
              </w:rPr>
            </w:pPr>
          </w:p>
        </w:tc>
      </w:tr>
      <w:tr w:rsidR="00ED66A8" w:rsidRPr="00FF0E1C" w14:paraId="4636B94F" w14:textId="77777777" w:rsidTr="00ED66A8">
        <w:trPr>
          <w:cantSplit/>
          <w:tblHeader/>
          <w:jc w:val="center"/>
        </w:trPr>
        <w:tc>
          <w:tcPr>
            <w:tcW w:w="284" w:type="pct"/>
          </w:tcPr>
          <w:p w14:paraId="64AA8A14" w14:textId="77777777" w:rsidR="00ED66A8" w:rsidRPr="00FF0E1C" w:rsidRDefault="00ED66A8" w:rsidP="00ED66A8">
            <w:pPr>
              <w:jc w:val="both"/>
              <w:rPr>
                <w:rFonts w:ascii="Calibri" w:hAnsi="Calibri" w:cs="Arial"/>
                <w:szCs w:val="22"/>
              </w:rPr>
            </w:pPr>
            <w:r w:rsidRPr="00FF0E1C">
              <w:rPr>
                <w:rFonts w:ascii="Calibri" w:hAnsi="Calibri" w:cs="Arial"/>
                <w:szCs w:val="22"/>
              </w:rPr>
              <w:t>1.13</w:t>
            </w:r>
          </w:p>
        </w:tc>
        <w:tc>
          <w:tcPr>
            <w:tcW w:w="1016" w:type="pct"/>
          </w:tcPr>
          <w:p w14:paraId="7D7FFFF9" w14:textId="77777777" w:rsidR="00ED66A8" w:rsidRPr="00FF0E1C" w:rsidRDefault="00ED66A8" w:rsidP="00ED66A8">
            <w:pPr>
              <w:rPr>
                <w:rFonts w:ascii="Calibri" w:hAnsi="Calibri" w:cs="Arial"/>
                <w:szCs w:val="22"/>
              </w:rPr>
            </w:pPr>
            <w:r w:rsidRPr="00FF0E1C">
              <w:rPr>
                <w:rFonts w:ascii="Calibri" w:hAnsi="Calibri" w:cs="Arial"/>
                <w:szCs w:val="22"/>
              </w:rPr>
              <w:t>Within prime ground water recharge area</w:t>
            </w:r>
          </w:p>
        </w:tc>
        <w:tc>
          <w:tcPr>
            <w:tcW w:w="273" w:type="pct"/>
          </w:tcPr>
          <w:p w14:paraId="328BE413" w14:textId="77777777" w:rsidR="00ED66A8" w:rsidRPr="00FF0E1C" w:rsidRDefault="00ED66A8" w:rsidP="00ED66A8">
            <w:pPr>
              <w:jc w:val="both"/>
              <w:rPr>
                <w:rFonts w:ascii="Calibri" w:hAnsi="Calibri" w:cs="Arial"/>
                <w:szCs w:val="22"/>
              </w:rPr>
            </w:pPr>
          </w:p>
        </w:tc>
        <w:tc>
          <w:tcPr>
            <w:tcW w:w="300" w:type="pct"/>
          </w:tcPr>
          <w:p w14:paraId="3BB9870B" w14:textId="77777777" w:rsidR="00ED66A8" w:rsidRPr="00FF0E1C" w:rsidRDefault="00ED66A8" w:rsidP="00ED66A8">
            <w:pPr>
              <w:jc w:val="both"/>
              <w:rPr>
                <w:rFonts w:ascii="Calibri" w:hAnsi="Calibri" w:cs="Arial"/>
                <w:szCs w:val="22"/>
              </w:rPr>
            </w:pPr>
          </w:p>
        </w:tc>
        <w:tc>
          <w:tcPr>
            <w:tcW w:w="341" w:type="pct"/>
          </w:tcPr>
          <w:p w14:paraId="577E782D" w14:textId="77777777" w:rsidR="00ED66A8" w:rsidRPr="00FF0E1C" w:rsidRDefault="00ED66A8" w:rsidP="00ED66A8">
            <w:pPr>
              <w:jc w:val="both"/>
              <w:rPr>
                <w:rFonts w:ascii="Calibri" w:hAnsi="Calibri" w:cs="Arial"/>
                <w:szCs w:val="22"/>
              </w:rPr>
            </w:pPr>
          </w:p>
        </w:tc>
        <w:tc>
          <w:tcPr>
            <w:tcW w:w="479" w:type="pct"/>
          </w:tcPr>
          <w:p w14:paraId="29D5459E" w14:textId="77777777" w:rsidR="00ED66A8" w:rsidRPr="00FF0E1C" w:rsidRDefault="00ED66A8" w:rsidP="00ED66A8">
            <w:pPr>
              <w:jc w:val="both"/>
              <w:rPr>
                <w:rFonts w:ascii="Calibri" w:hAnsi="Calibri" w:cs="Arial"/>
                <w:szCs w:val="22"/>
              </w:rPr>
            </w:pPr>
          </w:p>
        </w:tc>
        <w:tc>
          <w:tcPr>
            <w:tcW w:w="498" w:type="pct"/>
          </w:tcPr>
          <w:p w14:paraId="75DC8E1F" w14:textId="77777777" w:rsidR="00ED66A8" w:rsidRPr="00FF0E1C" w:rsidRDefault="00ED66A8" w:rsidP="00ED66A8">
            <w:pPr>
              <w:jc w:val="both"/>
              <w:rPr>
                <w:rFonts w:ascii="Calibri" w:hAnsi="Calibri" w:cs="Arial"/>
                <w:szCs w:val="22"/>
              </w:rPr>
            </w:pPr>
          </w:p>
        </w:tc>
        <w:tc>
          <w:tcPr>
            <w:tcW w:w="321" w:type="pct"/>
          </w:tcPr>
          <w:p w14:paraId="29451F4B" w14:textId="77777777" w:rsidR="00ED66A8" w:rsidRPr="00FF0E1C" w:rsidRDefault="00ED66A8" w:rsidP="00ED66A8">
            <w:pPr>
              <w:jc w:val="both"/>
              <w:rPr>
                <w:rFonts w:ascii="Calibri" w:hAnsi="Calibri" w:cs="Arial"/>
                <w:szCs w:val="22"/>
              </w:rPr>
            </w:pPr>
          </w:p>
        </w:tc>
        <w:tc>
          <w:tcPr>
            <w:tcW w:w="455" w:type="pct"/>
          </w:tcPr>
          <w:p w14:paraId="5BCE469A" w14:textId="77777777" w:rsidR="00ED66A8" w:rsidRPr="00FF0E1C" w:rsidRDefault="00ED66A8" w:rsidP="00ED66A8">
            <w:pPr>
              <w:jc w:val="both"/>
              <w:rPr>
                <w:rFonts w:ascii="Calibri" w:hAnsi="Calibri" w:cs="Arial"/>
                <w:szCs w:val="22"/>
              </w:rPr>
            </w:pPr>
          </w:p>
        </w:tc>
        <w:tc>
          <w:tcPr>
            <w:tcW w:w="322" w:type="pct"/>
          </w:tcPr>
          <w:p w14:paraId="1377714B" w14:textId="77777777" w:rsidR="00ED66A8" w:rsidRPr="00FF0E1C" w:rsidRDefault="00ED66A8" w:rsidP="00ED66A8">
            <w:pPr>
              <w:jc w:val="both"/>
              <w:rPr>
                <w:rFonts w:ascii="Calibri" w:hAnsi="Calibri" w:cs="Arial"/>
                <w:szCs w:val="22"/>
              </w:rPr>
            </w:pPr>
          </w:p>
        </w:tc>
        <w:tc>
          <w:tcPr>
            <w:tcW w:w="712" w:type="pct"/>
          </w:tcPr>
          <w:p w14:paraId="6841FA93" w14:textId="77777777" w:rsidR="00ED66A8" w:rsidRPr="00FF0E1C" w:rsidRDefault="00ED66A8" w:rsidP="00ED66A8">
            <w:pPr>
              <w:jc w:val="both"/>
              <w:rPr>
                <w:rFonts w:ascii="Calibri" w:hAnsi="Calibri" w:cs="Arial"/>
                <w:szCs w:val="22"/>
              </w:rPr>
            </w:pPr>
          </w:p>
        </w:tc>
      </w:tr>
      <w:tr w:rsidR="00ED66A8" w:rsidRPr="00FF0E1C" w14:paraId="057DC6E4" w14:textId="77777777" w:rsidTr="00ED66A8">
        <w:trPr>
          <w:cantSplit/>
          <w:tblHeader/>
          <w:jc w:val="center"/>
        </w:trPr>
        <w:tc>
          <w:tcPr>
            <w:tcW w:w="284" w:type="pct"/>
          </w:tcPr>
          <w:p w14:paraId="3C6FF8B8" w14:textId="77777777" w:rsidR="00ED66A8" w:rsidRPr="00FF0E1C" w:rsidRDefault="00ED66A8" w:rsidP="00ED66A8">
            <w:pPr>
              <w:jc w:val="both"/>
              <w:rPr>
                <w:rFonts w:ascii="Calibri" w:hAnsi="Calibri" w:cs="Arial"/>
                <w:szCs w:val="22"/>
              </w:rPr>
            </w:pPr>
            <w:r w:rsidRPr="00FF0E1C">
              <w:rPr>
                <w:rFonts w:ascii="Calibri" w:hAnsi="Calibri" w:cs="Arial"/>
                <w:szCs w:val="22"/>
              </w:rPr>
              <w:t>1.14</w:t>
            </w:r>
          </w:p>
        </w:tc>
        <w:tc>
          <w:tcPr>
            <w:tcW w:w="1016" w:type="pct"/>
          </w:tcPr>
          <w:p w14:paraId="2EA58FB3" w14:textId="77777777" w:rsidR="00ED66A8" w:rsidRPr="00FF0E1C" w:rsidRDefault="00ED66A8" w:rsidP="00ED66A8">
            <w:pPr>
              <w:rPr>
                <w:rFonts w:ascii="Calibri" w:hAnsi="Calibri" w:cs="Arial"/>
                <w:szCs w:val="22"/>
              </w:rPr>
            </w:pPr>
            <w:r w:rsidRPr="00FF0E1C">
              <w:rPr>
                <w:rFonts w:ascii="Calibri" w:hAnsi="Calibri" w:cs="Arial"/>
                <w:szCs w:val="22"/>
              </w:rPr>
              <w:t xml:space="preserve">Within prime surface run off </w:t>
            </w:r>
          </w:p>
        </w:tc>
        <w:tc>
          <w:tcPr>
            <w:tcW w:w="273" w:type="pct"/>
          </w:tcPr>
          <w:p w14:paraId="20868C3D" w14:textId="77777777" w:rsidR="00ED66A8" w:rsidRPr="00FF0E1C" w:rsidRDefault="00ED66A8" w:rsidP="00ED66A8">
            <w:pPr>
              <w:jc w:val="both"/>
              <w:rPr>
                <w:rFonts w:ascii="Calibri" w:hAnsi="Calibri" w:cs="Arial"/>
                <w:szCs w:val="22"/>
              </w:rPr>
            </w:pPr>
          </w:p>
        </w:tc>
        <w:tc>
          <w:tcPr>
            <w:tcW w:w="300" w:type="pct"/>
          </w:tcPr>
          <w:p w14:paraId="64BEBB34" w14:textId="77777777" w:rsidR="00ED66A8" w:rsidRPr="00FF0E1C" w:rsidRDefault="00ED66A8" w:rsidP="00ED66A8">
            <w:pPr>
              <w:jc w:val="both"/>
              <w:rPr>
                <w:rFonts w:ascii="Calibri" w:hAnsi="Calibri" w:cs="Arial"/>
                <w:szCs w:val="22"/>
              </w:rPr>
            </w:pPr>
          </w:p>
        </w:tc>
        <w:tc>
          <w:tcPr>
            <w:tcW w:w="341" w:type="pct"/>
          </w:tcPr>
          <w:p w14:paraId="042098D4" w14:textId="77777777" w:rsidR="00ED66A8" w:rsidRPr="00FF0E1C" w:rsidRDefault="00ED66A8" w:rsidP="00ED66A8">
            <w:pPr>
              <w:jc w:val="both"/>
              <w:rPr>
                <w:rFonts w:ascii="Calibri" w:hAnsi="Calibri" w:cs="Arial"/>
                <w:szCs w:val="22"/>
              </w:rPr>
            </w:pPr>
          </w:p>
        </w:tc>
        <w:tc>
          <w:tcPr>
            <w:tcW w:w="479" w:type="pct"/>
          </w:tcPr>
          <w:p w14:paraId="7193B5CF" w14:textId="77777777" w:rsidR="00ED66A8" w:rsidRPr="00FF0E1C" w:rsidRDefault="00ED66A8" w:rsidP="00ED66A8">
            <w:pPr>
              <w:jc w:val="both"/>
              <w:rPr>
                <w:rFonts w:ascii="Calibri" w:hAnsi="Calibri" w:cs="Arial"/>
                <w:szCs w:val="22"/>
              </w:rPr>
            </w:pPr>
          </w:p>
        </w:tc>
        <w:tc>
          <w:tcPr>
            <w:tcW w:w="498" w:type="pct"/>
          </w:tcPr>
          <w:p w14:paraId="4AB2BA43" w14:textId="77777777" w:rsidR="00ED66A8" w:rsidRPr="00FF0E1C" w:rsidRDefault="00ED66A8" w:rsidP="00ED66A8">
            <w:pPr>
              <w:jc w:val="both"/>
              <w:rPr>
                <w:rFonts w:ascii="Calibri" w:hAnsi="Calibri" w:cs="Arial"/>
                <w:szCs w:val="22"/>
              </w:rPr>
            </w:pPr>
          </w:p>
        </w:tc>
        <w:tc>
          <w:tcPr>
            <w:tcW w:w="321" w:type="pct"/>
          </w:tcPr>
          <w:p w14:paraId="45A0841E" w14:textId="77777777" w:rsidR="00ED66A8" w:rsidRPr="00FF0E1C" w:rsidRDefault="00ED66A8" w:rsidP="00ED66A8">
            <w:pPr>
              <w:jc w:val="both"/>
              <w:rPr>
                <w:rFonts w:ascii="Calibri" w:hAnsi="Calibri" w:cs="Arial"/>
                <w:szCs w:val="22"/>
              </w:rPr>
            </w:pPr>
          </w:p>
        </w:tc>
        <w:tc>
          <w:tcPr>
            <w:tcW w:w="455" w:type="pct"/>
          </w:tcPr>
          <w:p w14:paraId="39F93C54" w14:textId="77777777" w:rsidR="00ED66A8" w:rsidRPr="00FF0E1C" w:rsidRDefault="00ED66A8" w:rsidP="00ED66A8">
            <w:pPr>
              <w:jc w:val="both"/>
              <w:rPr>
                <w:rFonts w:ascii="Calibri" w:hAnsi="Calibri" w:cs="Arial"/>
                <w:szCs w:val="22"/>
              </w:rPr>
            </w:pPr>
          </w:p>
        </w:tc>
        <w:tc>
          <w:tcPr>
            <w:tcW w:w="322" w:type="pct"/>
          </w:tcPr>
          <w:p w14:paraId="298C3CA8" w14:textId="77777777" w:rsidR="00ED66A8" w:rsidRPr="00FF0E1C" w:rsidRDefault="00ED66A8" w:rsidP="00ED66A8">
            <w:pPr>
              <w:jc w:val="both"/>
              <w:rPr>
                <w:rFonts w:ascii="Calibri" w:hAnsi="Calibri" w:cs="Arial"/>
                <w:szCs w:val="22"/>
              </w:rPr>
            </w:pPr>
          </w:p>
        </w:tc>
        <w:tc>
          <w:tcPr>
            <w:tcW w:w="712" w:type="pct"/>
          </w:tcPr>
          <w:p w14:paraId="03FFC038" w14:textId="77777777" w:rsidR="00ED66A8" w:rsidRPr="00FF0E1C" w:rsidRDefault="00ED66A8" w:rsidP="00ED66A8">
            <w:pPr>
              <w:jc w:val="both"/>
              <w:rPr>
                <w:rFonts w:ascii="Calibri" w:hAnsi="Calibri" w:cs="Arial"/>
                <w:szCs w:val="22"/>
              </w:rPr>
            </w:pPr>
          </w:p>
        </w:tc>
      </w:tr>
      <w:tr w:rsidR="00ED66A8" w:rsidRPr="00FF0E1C" w14:paraId="3F76E5B3" w14:textId="77777777" w:rsidTr="00ED66A8">
        <w:trPr>
          <w:cantSplit/>
          <w:tblHeader/>
          <w:jc w:val="center"/>
        </w:trPr>
        <w:tc>
          <w:tcPr>
            <w:tcW w:w="284" w:type="pct"/>
          </w:tcPr>
          <w:p w14:paraId="4543C230" w14:textId="77777777" w:rsidR="00ED66A8" w:rsidRPr="00FF0E1C" w:rsidRDefault="00ED66A8" w:rsidP="00ED66A8">
            <w:pPr>
              <w:jc w:val="both"/>
              <w:rPr>
                <w:rFonts w:ascii="Calibri" w:hAnsi="Calibri" w:cs="Arial"/>
                <w:szCs w:val="22"/>
              </w:rPr>
            </w:pPr>
            <w:r w:rsidRPr="00FF0E1C">
              <w:rPr>
                <w:rFonts w:ascii="Calibri" w:hAnsi="Calibri" w:cs="Arial"/>
                <w:szCs w:val="22"/>
              </w:rPr>
              <w:t>1.15</w:t>
            </w:r>
          </w:p>
        </w:tc>
        <w:tc>
          <w:tcPr>
            <w:tcW w:w="1016" w:type="pct"/>
          </w:tcPr>
          <w:p w14:paraId="537D8F77" w14:textId="77777777" w:rsidR="00ED66A8" w:rsidRPr="00FF0E1C" w:rsidRDefault="00ED66A8" w:rsidP="00ED66A8">
            <w:pPr>
              <w:rPr>
                <w:rFonts w:ascii="Calibri" w:hAnsi="Calibri" w:cs="Arial"/>
                <w:szCs w:val="22"/>
              </w:rPr>
            </w:pPr>
            <w:r w:rsidRPr="00FF0E1C">
              <w:rPr>
                <w:rFonts w:ascii="Calibri" w:hAnsi="Calibri" w:cs="Arial"/>
                <w:szCs w:val="22"/>
              </w:rPr>
              <w:t>Near boreholes or other potable drinking water sources</w:t>
            </w:r>
          </w:p>
        </w:tc>
        <w:tc>
          <w:tcPr>
            <w:tcW w:w="273" w:type="pct"/>
          </w:tcPr>
          <w:p w14:paraId="12F5B4E1" w14:textId="77777777" w:rsidR="00ED66A8" w:rsidRPr="00FF0E1C" w:rsidRDefault="00ED66A8" w:rsidP="00ED66A8">
            <w:pPr>
              <w:jc w:val="both"/>
              <w:rPr>
                <w:rFonts w:ascii="Calibri" w:hAnsi="Calibri" w:cs="Arial"/>
                <w:szCs w:val="22"/>
              </w:rPr>
            </w:pPr>
          </w:p>
        </w:tc>
        <w:tc>
          <w:tcPr>
            <w:tcW w:w="300" w:type="pct"/>
          </w:tcPr>
          <w:p w14:paraId="7728DDBF" w14:textId="77777777" w:rsidR="00ED66A8" w:rsidRPr="00FF0E1C" w:rsidRDefault="00ED66A8" w:rsidP="00ED66A8">
            <w:pPr>
              <w:jc w:val="both"/>
              <w:rPr>
                <w:rFonts w:ascii="Calibri" w:hAnsi="Calibri" w:cs="Arial"/>
                <w:szCs w:val="22"/>
              </w:rPr>
            </w:pPr>
          </w:p>
        </w:tc>
        <w:tc>
          <w:tcPr>
            <w:tcW w:w="341" w:type="pct"/>
          </w:tcPr>
          <w:p w14:paraId="75CFE98F" w14:textId="77777777" w:rsidR="00ED66A8" w:rsidRPr="00FF0E1C" w:rsidRDefault="00ED66A8" w:rsidP="00ED66A8">
            <w:pPr>
              <w:jc w:val="both"/>
              <w:rPr>
                <w:rFonts w:ascii="Calibri" w:hAnsi="Calibri" w:cs="Arial"/>
                <w:szCs w:val="22"/>
              </w:rPr>
            </w:pPr>
          </w:p>
        </w:tc>
        <w:tc>
          <w:tcPr>
            <w:tcW w:w="479" w:type="pct"/>
          </w:tcPr>
          <w:p w14:paraId="444018D9" w14:textId="77777777" w:rsidR="00ED66A8" w:rsidRPr="00FF0E1C" w:rsidRDefault="00ED66A8" w:rsidP="00ED66A8">
            <w:pPr>
              <w:jc w:val="both"/>
              <w:rPr>
                <w:rFonts w:ascii="Calibri" w:hAnsi="Calibri" w:cs="Arial"/>
                <w:szCs w:val="22"/>
              </w:rPr>
            </w:pPr>
          </w:p>
        </w:tc>
        <w:tc>
          <w:tcPr>
            <w:tcW w:w="498" w:type="pct"/>
          </w:tcPr>
          <w:p w14:paraId="6A060715" w14:textId="77777777" w:rsidR="00ED66A8" w:rsidRPr="00FF0E1C" w:rsidRDefault="00ED66A8" w:rsidP="00ED66A8">
            <w:pPr>
              <w:jc w:val="both"/>
              <w:rPr>
                <w:rFonts w:ascii="Calibri" w:hAnsi="Calibri" w:cs="Arial"/>
                <w:szCs w:val="22"/>
              </w:rPr>
            </w:pPr>
          </w:p>
        </w:tc>
        <w:tc>
          <w:tcPr>
            <w:tcW w:w="321" w:type="pct"/>
          </w:tcPr>
          <w:p w14:paraId="044AB10F" w14:textId="77777777" w:rsidR="00ED66A8" w:rsidRPr="00FF0E1C" w:rsidRDefault="00ED66A8" w:rsidP="00ED66A8">
            <w:pPr>
              <w:jc w:val="both"/>
              <w:rPr>
                <w:rFonts w:ascii="Calibri" w:hAnsi="Calibri" w:cs="Arial"/>
                <w:szCs w:val="22"/>
              </w:rPr>
            </w:pPr>
          </w:p>
        </w:tc>
        <w:tc>
          <w:tcPr>
            <w:tcW w:w="455" w:type="pct"/>
          </w:tcPr>
          <w:p w14:paraId="40774CAA" w14:textId="77777777" w:rsidR="00ED66A8" w:rsidRPr="00FF0E1C" w:rsidRDefault="00ED66A8" w:rsidP="00ED66A8">
            <w:pPr>
              <w:jc w:val="both"/>
              <w:rPr>
                <w:rFonts w:ascii="Calibri" w:hAnsi="Calibri" w:cs="Arial"/>
                <w:szCs w:val="22"/>
              </w:rPr>
            </w:pPr>
          </w:p>
        </w:tc>
        <w:tc>
          <w:tcPr>
            <w:tcW w:w="322" w:type="pct"/>
          </w:tcPr>
          <w:p w14:paraId="3BC4E2C9" w14:textId="77777777" w:rsidR="00ED66A8" w:rsidRPr="00FF0E1C" w:rsidRDefault="00ED66A8" w:rsidP="00ED66A8">
            <w:pPr>
              <w:jc w:val="both"/>
              <w:rPr>
                <w:rFonts w:ascii="Calibri" w:hAnsi="Calibri" w:cs="Arial"/>
                <w:szCs w:val="22"/>
              </w:rPr>
            </w:pPr>
          </w:p>
        </w:tc>
        <w:tc>
          <w:tcPr>
            <w:tcW w:w="712" w:type="pct"/>
          </w:tcPr>
          <w:p w14:paraId="0B3D085F" w14:textId="77777777" w:rsidR="00ED66A8" w:rsidRPr="00FF0E1C" w:rsidRDefault="00ED66A8" w:rsidP="00ED66A8">
            <w:pPr>
              <w:jc w:val="both"/>
              <w:rPr>
                <w:rFonts w:ascii="Calibri" w:hAnsi="Calibri" w:cs="Arial"/>
                <w:szCs w:val="22"/>
              </w:rPr>
            </w:pPr>
          </w:p>
        </w:tc>
      </w:tr>
    </w:tbl>
    <w:p w14:paraId="4F56DEEA" w14:textId="77777777" w:rsidR="00ED66A8" w:rsidRPr="00FF0E1C" w:rsidRDefault="00ED66A8" w:rsidP="00ED66A8">
      <w:pPr>
        <w:jc w:val="both"/>
        <w:rPr>
          <w:rFonts w:ascii="Calibri" w:hAnsi="Calibri" w:cs="Arial"/>
          <w:szCs w:val="22"/>
        </w:rPr>
      </w:pPr>
    </w:p>
    <w:p w14:paraId="52B29D82" w14:textId="77777777" w:rsidR="00ED66A8" w:rsidRPr="00FF0E1C" w:rsidRDefault="00ED66A8" w:rsidP="00ED66A8">
      <w:pPr>
        <w:rPr>
          <w:rFonts w:ascii="Calibri" w:hAnsi="Calibri" w:cs="Arial"/>
          <w:szCs w:val="22"/>
        </w:rPr>
      </w:pP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2458"/>
        <w:gridCol w:w="506"/>
        <w:gridCol w:w="656"/>
        <w:gridCol w:w="972"/>
        <w:gridCol w:w="930"/>
        <w:gridCol w:w="989"/>
        <w:gridCol w:w="589"/>
        <w:gridCol w:w="980"/>
        <w:gridCol w:w="848"/>
        <w:gridCol w:w="1264"/>
      </w:tblGrid>
      <w:tr w:rsidR="00ED66A8" w:rsidRPr="00FF0E1C" w14:paraId="345B63C7" w14:textId="77777777" w:rsidTr="00ED66A8">
        <w:trPr>
          <w:cantSplit/>
          <w:jc w:val="center"/>
        </w:trPr>
        <w:tc>
          <w:tcPr>
            <w:tcW w:w="5000" w:type="pct"/>
            <w:gridSpan w:val="11"/>
            <w:tcBorders>
              <w:bottom w:val="nil"/>
            </w:tcBorders>
            <w:shd w:val="pct25" w:color="auto" w:fill="auto"/>
          </w:tcPr>
          <w:p w14:paraId="295170A6" w14:textId="36924EC1" w:rsidR="00ED66A8" w:rsidRPr="00FF0E1C" w:rsidRDefault="00ED66A8" w:rsidP="00ED66A8">
            <w:pPr>
              <w:jc w:val="both"/>
              <w:rPr>
                <w:rFonts w:ascii="Calibri" w:hAnsi="Calibri" w:cs="Arial"/>
                <w:szCs w:val="22"/>
              </w:rPr>
            </w:pPr>
            <w:r w:rsidRPr="00FF0E1C">
              <w:rPr>
                <w:rFonts w:ascii="Calibri" w:hAnsi="Calibri" w:cs="Arial"/>
                <w:b/>
                <w:szCs w:val="22"/>
              </w:rPr>
              <w:t>2.0</w:t>
            </w:r>
            <w:r w:rsidR="00390BE7">
              <w:rPr>
                <w:rFonts w:ascii="Calibri" w:hAnsi="Calibri" w:cs="Arial"/>
                <w:b/>
                <w:szCs w:val="22"/>
              </w:rPr>
              <w:t xml:space="preserve">  </w:t>
            </w:r>
            <w:r w:rsidRPr="00FF0E1C">
              <w:rPr>
                <w:rFonts w:ascii="Calibri" w:hAnsi="Calibri" w:cs="Arial"/>
                <w:b/>
                <w:szCs w:val="22"/>
              </w:rPr>
              <w:t xml:space="preserve"> SCREENING CRITERIA FOR IMPACTS DURING IMPLEMENTATION AND OPERATION</w:t>
            </w:r>
          </w:p>
        </w:tc>
      </w:tr>
      <w:tr w:rsidR="00ED66A8" w:rsidRPr="00FF0E1C" w14:paraId="10D4253C" w14:textId="77777777" w:rsidTr="00ED66A8">
        <w:trPr>
          <w:cantSplit/>
          <w:jc w:val="center"/>
        </w:trPr>
        <w:tc>
          <w:tcPr>
            <w:tcW w:w="290" w:type="pct"/>
            <w:shd w:val="pct10" w:color="auto" w:fill="auto"/>
          </w:tcPr>
          <w:p w14:paraId="310F8A1B" w14:textId="77777777" w:rsidR="00ED66A8" w:rsidRPr="00FF0E1C" w:rsidRDefault="00ED66A8" w:rsidP="00ED66A8">
            <w:pPr>
              <w:jc w:val="both"/>
              <w:rPr>
                <w:rFonts w:ascii="Calibri" w:hAnsi="Calibri" w:cs="Arial"/>
                <w:szCs w:val="22"/>
              </w:rPr>
            </w:pPr>
          </w:p>
        </w:tc>
        <w:tc>
          <w:tcPr>
            <w:tcW w:w="1673" w:type="pct"/>
            <w:gridSpan w:val="3"/>
            <w:shd w:val="pct10" w:color="auto" w:fill="auto"/>
          </w:tcPr>
          <w:p w14:paraId="3C320C38" w14:textId="77777777" w:rsidR="00ED66A8" w:rsidRPr="00FF0E1C" w:rsidRDefault="00ED66A8" w:rsidP="00ED66A8">
            <w:pPr>
              <w:rPr>
                <w:rFonts w:ascii="Calibri" w:hAnsi="Calibri" w:cs="Arial"/>
                <w:szCs w:val="22"/>
              </w:rPr>
            </w:pPr>
            <w:r w:rsidRPr="00FF0E1C">
              <w:rPr>
                <w:rFonts w:ascii="Calibri" w:hAnsi="Calibri" w:cs="Arial"/>
                <w:szCs w:val="22"/>
              </w:rPr>
              <w:t>Will the implementation and operations of the project activities within the selected site generate the following externalities /costs /impacts?</w:t>
            </w:r>
          </w:p>
        </w:tc>
        <w:tc>
          <w:tcPr>
            <w:tcW w:w="449" w:type="pct"/>
            <w:shd w:val="pct10" w:color="auto" w:fill="auto"/>
          </w:tcPr>
          <w:p w14:paraId="670B9516" w14:textId="77777777" w:rsidR="00ED66A8" w:rsidRPr="00FF0E1C" w:rsidRDefault="00ED66A8" w:rsidP="00ED66A8">
            <w:pPr>
              <w:jc w:val="both"/>
              <w:rPr>
                <w:rFonts w:ascii="Calibri" w:hAnsi="Calibri" w:cs="Arial"/>
                <w:szCs w:val="22"/>
              </w:rPr>
            </w:pPr>
          </w:p>
        </w:tc>
        <w:tc>
          <w:tcPr>
            <w:tcW w:w="430" w:type="pct"/>
            <w:shd w:val="pct10" w:color="auto" w:fill="auto"/>
          </w:tcPr>
          <w:p w14:paraId="4263578A" w14:textId="77777777" w:rsidR="00ED66A8" w:rsidRPr="00FF0E1C" w:rsidRDefault="00ED66A8" w:rsidP="00ED66A8">
            <w:pPr>
              <w:jc w:val="both"/>
              <w:rPr>
                <w:rFonts w:ascii="Calibri" w:hAnsi="Calibri" w:cs="Arial"/>
                <w:szCs w:val="22"/>
              </w:rPr>
            </w:pPr>
          </w:p>
        </w:tc>
        <w:tc>
          <w:tcPr>
            <w:tcW w:w="457" w:type="pct"/>
            <w:shd w:val="pct10" w:color="auto" w:fill="auto"/>
          </w:tcPr>
          <w:p w14:paraId="78222E35" w14:textId="77777777" w:rsidR="00ED66A8" w:rsidRPr="00FF0E1C" w:rsidRDefault="00ED66A8" w:rsidP="00ED66A8">
            <w:pPr>
              <w:jc w:val="both"/>
              <w:rPr>
                <w:rFonts w:ascii="Calibri" w:hAnsi="Calibri" w:cs="Arial"/>
                <w:szCs w:val="22"/>
              </w:rPr>
            </w:pPr>
          </w:p>
        </w:tc>
        <w:tc>
          <w:tcPr>
            <w:tcW w:w="272" w:type="pct"/>
            <w:shd w:val="pct10" w:color="auto" w:fill="auto"/>
          </w:tcPr>
          <w:p w14:paraId="5253A8BB" w14:textId="77777777" w:rsidR="00ED66A8" w:rsidRPr="00FF0E1C" w:rsidRDefault="00ED66A8" w:rsidP="00ED66A8">
            <w:pPr>
              <w:jc w:val="both"/>
              <w:rPr>
                <w:rFonts w:ascii="Calibri" w:hAnsi="Calibri" w:cs="Arial"/>
                <w:szCs w:val="22"/>
              </w:rPr>
            </w:pPr>
          </w:p>
        </w:tc>
        <w:tc>
          <w:tcPr>
            <w:tcW w:w="453" w:type="pct"/>
            <w:shd w:val="pct10" w:color="auto" w:fill="auto"/>
          </w:tcPr>
          <w:p w14:paraId="6E7CE2FA" w14:textId="77777777" w:rsidR="00ED66A8" w:rsidRPr="00FF0E1C" w:rsidRDefault="00ED66A8" w:rsidP="00ED66A8">
            <w:pPr>
              <w:jc w:val="both"/>
              <w:rPr>
                <w:rFonts w:ascii="Calibri" w:hAnsi="Calibri" w:cs="Arial"/>
                <w:szCs w:val="22"/>
              </w:rPr>
            </w:pPr>
          </w:p>
        </w:tc>
        <w:tc>
          <w:tcPr>
            <w:tcW w:w="392" w:type="pct"/>
            <w:shd w:val="pct10" w:color="auto" w:fill="auto"/>
          </w:tcPr>
          <w:p w14:paraId="481C70E1" w14:textId="77777777" w:rsidR="00ED66A8" w:rsidRPr="00FF0E1C" w:rsidRDefault="00ED66A8" w:rsidP="00ED66A8">
            <w:pPr>
              <w:jc w:val="both"/>
              <w:rPr>
                <w:rFonts w:ascii="Calibri" w:hAnsi="Calibri" w:cs="Arial"/>
                <w:szCs w:val="22"/>
              </w:rPr>
            </w:pPr>
          </w:p>
        </w:tc>
        <w:tc>
          <w:tcPr>
            <w:tcW w:w="584" w:type="pct"/>
            <w:shd w:val="pct10" w:color="auto" w:fill="auto"/>
          </w:tcPr>
          <w:p w14:paraId="06233C7C" w14:textId="77777777" w:rsidR="00ED66A8" w:rsidRPr="00FF0E1C" w:rsidRDefault="00ED66A8" w:rsidP="00ED66A8">
            <w:pPr>
              <w:jc w:val="both"/>
              <w:rPr>
                <w:rFonts w:ascii="Calibri" w:hAnsi="Calibri" w:cs="Arial"/>
                <w:szCs w:val="22"/>
              </w:rPr>
            </w:pPr>
          </w:p>
        </w:tc>
      </w:tr>
      <w:tr w:rsidR="00ED66A8" w:rsidRPr="00FF0E1C" w14:paraId="7CEE433C" w14:textId="77777777" w:rsidTr="00ED66A8">
        <w:trPr>
          <w:cantSplit/>
          <w:jc w:val="center"/>
        </w:trPr>
        <w:tc>
          <w:tcPr>
            <w:tcW w:w="290" w:type="pct"/>
          </w:tcPr>
          <w:p w14:paraId="35A52D83" w14:textId="77777777" w:rsidR="00ED66A8" w:rsidRPr="00FF0E1C" w:rsidRDefault="00ED66A8" w:rsidP="00ED66A8">
            <w:pPr>
              <w:jc w:val="both"/>
              <w:rPr>
                <w:rFonts w:ascii="Calibri" w:hAnsi="Calibri" w:cs="Arial"/>
                <w:szCs w:val="22"/>
              </w:rPr>
            </w:pPr>
          </w:p>
        </w:tc>
        <w:tc>
          <w:tcPr>
            <w:tcW w:w="1136" w:type="pct"/>
          </w:tcPr>
          <w:p w14:paraId="1CCFD5B5" w14:textId="77777777" w:rsidR="00ED66A8" w:rsidRPr="00FF0E1C" w:rsidRDefault="00ED66A8" w:rsidP="00ED66A8">
            <w:pPr>
              <w:jc w:val="both"/>
              <w:rPr>
                <w:rFonts w:ascii="Calibri" w:hAnsi="Calibri" w:cs="Arial"/>
                <w:szCs w:val="22"/>
              </w:rPr>
            </w:pPr>
          </w:p>
        </w:tc>
        <w:tc>
          <w:tcPr>
            <w:tcW w:w="234" w:type="pct"/>
          </w:tcPr>
          <w:p w14:paraId="6C462F6F" w14:textId="77777777" w:rsidR="00ED66A8" w:rsidRPr="00FF0E1C" w:rsidRDefault="00ED66A8" w:rsidP="00ED66A8">
            <w:pPr>
              <w:jc w:val="both"/>
              <w:rPr>
                <w:rFonts w:ascii="Calibri" w:hAnsi="Calibri" w:cs="Arial"/>
                <w:szCs w:val="22"/>
              </w:rPr>
            </w:pPr>
            <w:r w:rsidRPr="00FF0E1C">
              <w:rPr>
                <w:rFonts w:ascii="Calibri" w:hAnsi="Calibri" w:cs="Arial"/>
                <w:szCs w:val="22"/>
              </w:rPr>
              <w:t>No</w:t>
            </w:r>
          </w:p>
        </w:tc>
        <w:tc>
          <w:tcPr>
            <w:tcW w:w="303" w:type="pct"/>
          </w:tcPr>
          <w:p w14:paraId="5B969562" w14:textId="77777777" w:rsidR="00ED66A8" w:rsidRPr="00FF0E1C" w:rsidRDefault="00ED66A8" w:rsidP="00ED66A8">
            <w:pPr>
              <w:jc w:val="both"/>
              <w:rPr>
                <w:rFonts w:ascii="Calibri" w:hAnsi="Calibri" w:cs="Arial"/>
                <w:szCs w:val="22"/>
              </w:rPr>
            </w:pPr>
            <w:r w:rsidRPr="00FF0E1C">
              <w:rPr>
                <w:rFonts w:ascii="Calibri" w:hAnsi="Calibri" w:cs="Arial"/>
                <w:szCs w:val="22"/>
              </w:rPr>
              <w:t>Yes</w:t>
            </w:r>
          </w:p>
        </w:tc>
        <w:tc>
          <w:tcPr>
            <w:tcW w:w="449" w:type="pct"/>
          </w:tcPr>
          <w:p w14:paraId="3AEDA559" w14:textId="77777777" w:rsidR="00ED66A8" w:rsidRPr="00FF0E1C" w:rsidRDefault="00ED66A8" w:rsidP="00ED66A8">
            <w:pPr>
              <w:jc w:val="both"/>
              <w:rPr>
                <w:rFonts w:ascii="Calibri" w:hAnsi="Calibri" w:cs="Arial"/>
                <w:szCs w:val="22"/>
              </w:rPr>
            </w:pPr>
            <w:r w:rsidRPr="00FF0E1C">
              <w:rPr>
                <w:rFonts w:ascii="Calibri" w:hAnsi="Calibri" w:cs="Arial"/>
                <w:szCs w:val="22"/>
              </w:rPr>
              <w:t>On Site</w:t>
            </w:r>
          </w:p>
        </w:tc>
        <w:tc>
          <w:tcPr>
            <w:tcW w:w="430" w:type="pct"/>
          </w:tcPr>
          <w:p w14:paraId="49ED0B84" w14:textId="77777777" w:rsidR="00ED66A8" w:rsidRPr="00FF0E1C" w:rsidRDefault="00ED66A8" w:rsidP="00ED66A8">
            <w:pPr>
              <w:jc w:val="both"/>
              <w:rPr>
                <w:rFonts w:ascii="Calibri" w:hAnsi="Calibri" w:cs="Arial"/>
                <w:szCs w:val="22"/>
              </w:rPr>
            </w:pPr>
            <w:r w:rsidRPr="00FF0E1C">
              <w:rPr>
                <w:rFonts w:ascii="Calibri" w:hAnsi="Calibri" w:cs="Arial"/>
                <w:szCs w:val="22"/>
              </w:rPr>
              <w:t>Within 3-5 km</w:t>
            </w:r>
          </w:p>
        </w:tc>
        <w:tc>
          <w:tcPr>
            <w:tcW w:w="457" w:type="pct"/>
          </w:tcPr>
          <w:p w14:paraId="25DFAC09"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Beyond </w:t>
            </w:r>
          </w:p>
          <w:p w14:paraId="10D78A06" w14:textId="77777777" w:rsidR="00ED66A8" w:rsidRPr="00FF0E1C" w:rsidRDefault="00ED66A8" w:rsidP="00ED66A8">
            <w:pPr>
              <w:jc w:val="both"/>
              <w:rPr>
                <w:rFonts w:ascii="Calibri" w:hAnsi="Calibri" w:cs="Arial"/>
                <w:szCs w:val="22"/>
              </w:rPr>
            </w:pPr>
            <w:r w:rsidRPr="00FF0E1C">
              <w:rPr>
                <w:rFonts w:ascii="Calibri" w:hAnsi="Calibri" w:cs="Arial"/>
                <w:szCs w:val="22"/>
              </w:rPr>
              <w:t>5km</w:t>
            </w:r>
          </w:p>
        </w:tc>
        <w:tc>
          <w:tcPr>
            <w:tcW w:w="272" w:type="pct"/>
          </w:tcPr>
          <w:p w14:paraId="37D6B6DC" w14:textId="77777777" w:rsidR="00ED66A8" w:rsidRPr="00FF0E1C" w:rsidRDefault="00ED66A8" w:rsidP="00ED66A8">
            <w:pPr>
              <w:jc w:val="both"/>
              <w:rPr>
                <w:rFonts w:ascii="Calibri" w:hAnsi="Calibri" w:cs="Arial"/>
                <w:szCs w:val="22"/>
              </w:rPr>
            </w:pPr>
            <w:r w:rsidRPr="00FF0E1C">
              <w:rPr>
                <w:rFonts w:ascii="Calibri" w:hAnsi="Calibri" w:cs="Arial"/>
                <w:szCs w:val="22"/>
              </w:rPr>
              <w:t>Low</w:t>
            </w:r>
          </w:p>
        </w:tc>
        <w:tc>
          <w:tcPr>
            <w:tcW w:w="453" w:type="pct"/>
          </w:tcPr>
          <w:p w14:paraId="4331F5FB" w14:textId="77777777" w:rsidR="00ED66A8" w:rsidRPr="00FF0E1C" w:rsidRDefault="00ED66A8" w:rsidP="00ED66A8">
            <w:pPr>
              <w:jc w:val="both"/>
              <w:rPr>
                <w:rFonts w:ascii="Calibri" w:hAnsi="Calibri" w:cs="Arial"/>
                <w:szCs w:val="22"/>
              </w:rPr>
            </w:pPr>
            <w:r w:rsidRPr="00FF0E1C">
              <w:rPr>
                <w:rFonts w:ascii="Calibri" w:hAnsi="Calibri" w:cs="Arial"/>
                <w:szCs w:val="22"/>
              </w:rPr>
              <w:t>Medium</w:t>
            </w:r>
          </w:p>
        </w:tc>
        <w:tc>
          <w:tcPr>
            <w:tcW w:w="392" w:type="pct"/>
          </w:tcPr>
          <w:p w14:paraId="6EB672C6" w14:textId="77777777" w:rsidR="00ED66A8" w:rsidRPr="00FF0E1C" w:rsidRDefault="00ED66A8" w:rsidP="00ED66A8">
            <w:pPr>
              <w:jc w:val="both"/>
              <w:rPr>
                <w:rFonts w:ascii="Calibri" w:hAnsi="Calibri" w:cs="Arial"/>
                <w:szCs w:val="22"/>
              </w:rPr>
            </w:pPr>
            <w:r w:rsidRPr="00FF0E1C">
              <w:rPr>
                <w:rFonts w:ascii="Calibri" w:hAnsi="Calibri" w:cs="Arial"/>
                <w:szCs w:val="22"/>
              </w:rPr>
              <w:t>High</w:t>
            </w:r>
          </w:p>
        </w:tc>
        <w:tc>
          <w:tcPr>
            <w:tcW w:w="584" w:type="pct"/>
          </w:tcPr>
          <w:p w14:paraId="685E18E7" w14:textId="77777777" w:rsidR="00ED66A8" w:rsidRPr="00FF0E1C" w:rsidRDefault="00ED66A8" w:rsidP="00ED66A8">
            <w:pPr>
              <w:jc w:val="both"/>
              <w:rPr>
                <w:rFonts w:ascii="Calibri" w:hAnsi="Calibri" w:cs="Arial"/>
                <w:szCs w:val="22"/>
              </w:rPr>
            </w:pPr>
          </w:p>
        </w:tc>
      </w:tr>
      <w:tr w:rsidR="00ED66A8" w:rsidRPr="00FF0E1C" w14:paraId="71A9C795" w14:textId="77777777" w:rsidTr="00ED66A8">
        <w:trPr>
          <w:cantSplit/>
          <w:jc w:val="center"/>
        </w:trPr>
        <w:tc>
          <w:tcPr>
            <w:tcW w:w="290" w:type="pct"/>
          </w:tcPr>
          <w:p w14:paraId="5B965586" w14:textId="77777777" w:rsidR="00ED66A8" w:rsidRPr="00FF0E1C" w:rsidRDefault="00ED66A8" w:rsidP="00ED66A8">
            <w:pPr>
              <w:jc w:val="both"/>
              <w:rPr>
                <w:rFonts w:ascii="Calibri" w:hAnsi="Calibri" w:cs="Arial"/>
                <w:szCs w:val="22"/>
              </w:rPr>
            </w:pPr>
            <w:r w:rsidRPr="00FF0E1C">
              <w:rPr>
                <w:rFonts w:ascii="Calibri" w:hAnsi="Calibri" w:cs="Arial"/>
                <w:szCs w:val="22"/>
              </w:rPr>
              <w:t>2.1</w:t>
            </w:r>
          </w:p>
        </w:tc>
        <w:tc>
          <w:tcPr>
            <w:tcW w:w="1136" w:type="pct"/>
          </w:tcPr>
          <w:p w14:paraId="315BD1EB" w14:textId="77777777" w:rsidR="00ED66A8" w:rsidRPr="00FF0E1C" w:rsidRDefault="00ED66A8" w:rsidP="00ED66A8">
            <w:pPr>
              <w:rPr>
                <w:rFonts w:ascii="Calibri" w:hAnsi="Calibri" w:cs="Arial"/>
                <w:szCs w:val="22"/>
              </w:rPr>
            </w:pPr>
            <w:r w:rsidRPr="00FF0E1C">
              <w:rPr>
                <w:rFonts w:ascii="Calibri" w:hAnsi="Calibri" w:cs="Arial"/>
                <w:szCs w:val="22"/>
              </w:rPr>
              <w:t xml:space="preserve">Deforestation </w:t>
            </w:r>
          </w:p>
        </w:tc>
        <w:tc>
          <w:tcPr>
            <w:tcW w:w="234" w:type="pct"/>
          </w:tcPr>
          <w:p w14:paraId="2A90EEDA" w14:textId="77777777" w:rsidR="00ED66A8" w:rsidRPr="00FF0E1C" w:rsidRDefault="00ED66A8" w:rsidP="00ED66A8">
            <w:pPr>
              <w:jc w:val="both"/>
              <w:rPr>
                <w:rFonts w:ascii="Calibri" w:hAnsi="Calibri" w:cs="Arial"/>
                <w:szCs w:val="22"/>
              </w:rPr>
            </w:pPr>
          </w:p>
        </w:tc>
        <w:tc>
          <w:tcPr>
            <w:tcW w:w="303" w:type="pct"/>
          </w:tcPr>
          <w:p w14:paraId="1527E9CE" w14:textId="77777777" w:rsidR="00ED66A8" w:rsidRPr="00FF0E1C" w:rsidRDefault="00ED66A8" w:rsidP="00ED66A8">
            <w:pPr>
              <w:jc w:val="both"/>
              <w:rPr>
                <w:rFonts w:ascii="Calibri" w:hAnsi="Calibri" w:cs="Arial"/>
                <w:szCs w:val="22"/>
              </w:rPr>
            </w:pPr>
          </w:p>
        </w:tc>
        <w:tc>
          <w:tcPr>
            <w:tcW w:w="449" w:type="pct"/>
          </w:tcPr>
          <w:p w14:paraId="374137B0" w14:textId="77777777" w:rsidR="00ED66A8" w:rsidRPr="00FF0E1C" w:rsidRDefault="00ED66A8" w:rsidP="00ED66A8">
            <w:pPr>
              <w:jc w:val="both"/>
              <w:rPr>
                <w:rFonts w:ascii="Calibri" w:hAnsi="Calibri" w:cs="Arial"/>
                <w:szCs w:val="22"/>
              </w:rPr>
            </w:pPr>
          </w:p>
        </w:tc>
        <w:tc>
          <w:tcPr>
            <w:tcW w:w="430" w:type="pct"/>
          </w:tcPr>
          <w:p w14:paraId="5C022916" w14:textId="77777777" w:rsidR="00ED66A8" w:rsidRPr="00FF0E1C" w:rsidRDefault="00ED66A8" w:rsidP="00ED66A8">
            <w:pPr>
              <w:jc w:val="both"/>
              <w:rPr>
                <w:rFonts w:ascii="Calibri" w:hAnsi="Calibri" w:cs="Arial"/>
                <w:szCs w:val="22"/>
              </w:rPr>
            </w:pPr>
          </w:p>
        </w:tc>
        <w:tc>
          <w:tcPr>
            <w:tcW w:w="457" w:type="pct"/>
          </w:tcPr>
          <w:p w14:paraId="59EF1C23" w14:textId="77777777" w:rsidR="00ED66A8" w:rsidRPr="00FF0E1C" w:rsidRDefault="00ED66A8" w:rsidP="00ED66A8">
            <w:pPr>
              <w:jc w:val="both"/>
              <w:rPr>
                <w:rFonts w:ascii="Calibri" w:hAnsi="Calibri" w:cs="Arial"/>
                <w:szCs w:val="22"/>
              </w:rPr>
            </w:pPr>
          </w:p>
        </w:tc>
        <w:tc>
          <w:tcPr>
            <w:tcW w:w="272" w:type="pct"/>
          </w:tcPr>
          <w:p w14:paraId="4517612D" w14:textId="77777777" w:rsidR="00ED66A8" w:rsidRPr="00FF0E1C" w:rsidRDefault="00ED66A8" w:rsidP="00ED66A8">
            <w:pPr>
              <w:jc w:val="both"/>
              <w:rPr>
                <w:rFonts w:ascii="Calibri" w:hAnsi="Calibri" w:cs="Arial"/>
                <w:szCs w:val="22"/>
              </w:rPr>
            </w:pPr>
          </w:p>
        </w:tc>
        <w:tc>
          <w:tcPr>
            <w:tcW w:w="453" w:type="pct"/>
          </w:tcPr>
          <w:p w14:paraId="2CF7DBDB" w14:textId="77777777" w:rsidR="00ED66A8" w:rsidRPr="00FF0E1C" w:rsidRDefault="00ED66A8" w:rsidP="00ED66A8">
            <w:pPr>
              <w:jc w:val="both"/>
              <w:rPr>
                <w:rFonts w:ascii="Calibri" w:hAnsi="Calibri" w:cs="Arial"/>
                <w:szCs w:val="22"/>
              </w:rPr>
            </w:pPr>
          </w:p>
        </w:tc>
        <w:tc>
          <w:tcPr>
            <w:tcW w:w="392" w:type="pct"/>
          </w:tcPr>
          <w:p w14:paraId="3BBA389A" w14:textId="77777777" w:rsidR="00ED66A8" w:rsidRPr="00FF0E1C" w:rsidRDefault="00ED66A8" w:rsidP="00ED66A8">
            <w:pPr>
              <w:jc w:val="both"/>
              <w:rPr>
                <w:rFonts w:ascii="Calibri" w:hAnsi="Calibri" w:cs="Arial"/>
                <w:szCs w:val="22"/>
              </w:rPr>
            </w:pPr>
          </w:p>
        </w:tc>
        <w:tc>
          <w:tcPr>
            <w:tcW w:w="584" w:type="pct"/>
          </w:tcPr>
          <w:p w14:paraId="721A2FD4" w14:textId="77777777" w:rsidR="00ED66A8" w:rsidRPr="00FF0E1C" w:rsidRDefault="00ED66A8" w:rsidP="00ED66A8">
            <w:pPr>
              <w:jc w:val="both"/>
              <w:rPr>
                <w:rFonts w:ascii="Calibri" w:hAnsi="Calibri" w:cs="Arial"/>
                <w:szCs w:val="22"/>
              </w:rPr>
            </w:pPr>
          </w:p>
        </w:tc>
      </w:tr>
      <w:tr w:rsidR="00ED66A8" w:rsidRPr="00FF0E1C" w14:paraId="2299A9B6" w14:textId="77777777" w:rsidTr="00ED66A8">
        <w:trPr>
          <w:cantSplit/>
          <w:jc w:val="center"/>
        </w:trPr>
        <w:tc>
          <w:tcPr>
            <w:tcW w:w="290" w:type="pct"/>
          </w:tcPr>
          <w:p w14:paraId="195A8ACE" w14:textId="77777777" w:rsidR="00ED66A8" w:rsidRPr="00FF0E1C" w:rsidRDefault="00ED66A8" w:rsidP="00ED66A8">
            <w:pPr>
              <w:jc w:val="both"/>
              <w:rPr>
                <w:rFonts w:ascii="Calibri" w:hAnsi="Calibri" w:cs="Arial"/>
                <w:szCs w:val="22"/>
              </w:rPr>
            </w:pPr>
            <w:r w:rsidRPr="00FF0E1C">
              <w:rPr>
                <w:rFonts w:ascii="Calibri" w:hAnsi="Calibri" w:cs="Arial"/>
                <w:szCs w:val="22"/>
              </w:rPr>
              <w:t>2.2</w:t>
            </w:r>
          </w:p>
        </w:tc>
        <w:tc>
          <w:tcPr>
            <w:tcW w:w="1136" w:type="pct"/>
          </w:tcPr>
          <w:p w14:paraId="418BB510" w14:textId="77777777" w:rsidR="00ED66A8" w:rsidRPr="00FF0E1C" w:rsidRDefault="00ED66A8" w:rsidP="00ED66A8">
            <w:pPr>
              <w:rPr>
                <w:rFonts w:ascii="Calibri" w:hAnsi="Calibri" w:cs="Arial"/>
                <w:szCs w:val="22"/>
              </w:rPr>
            </w:pPr>
            <w:r w:rsidRPr="00FF0E1C">
              <w:rPr>
                <w:rFonts w:ascii="Calibri" w:hAnsi="Calibri" w:cs="Arial"/>
                <w:szCs w:val="22"/>
              </w:rPr>
              <w:t>Soil erosion and siltation</w:t>
            </w:r>
          </w:p>
        </w:tc>
        <w:tc>
          <w:tcPr>
            <w:tcW w:w="234" w:type="pct"/>
          </w:tcPr>
          <w:p w14:paraId="27ADF171" w14:textId="77777777" w:rsidR="00ED66A8" w:rsidRPr="00FF0E1C" w:rsidRDefault="00ED66A8" w:rsidP="00ED66A8">
            <w:pPr>
              <w:jc w:val="both"/>
              <w:rPr>
                <w:rFonts w:ascii="Calibri" w:hAnsi="Calibri" w:cs="Arial"/>
                <w:szCs w:val="22"/>
              </w:rPr>
            </w:pPr>
          </w:p>
        </w:tc>
        <w:tc>
          <w:tcPr>
            <w:tcW w:w="303" w:type="pct"/>
          </w:tcPr>
          <w:p w14:paraId="57145298" w14:textId="77777777" w:rsidR="00ED66A8" w:rsidRPr="00FF0E1C" w:rsidRDefault="00ED66A8" w:rsidP="00ED66A8">
            <w:pPr>
              <w:jc w:val="both"/>
              <w:rPr>
                <w:rFonts w:ascii="Calibri" w:hAnsi="Calibri" w:cs="Arial"/>
                <w:szCs w:val="22"/>
              </w:rPr>
            </w:pPr>
          </w:p>
        </w:tc>
        <w:tc>
          <w:tcPr>
            <w:tcW w:w="449" w:type="pct"/>
          </w:tcPr>
          <w:p w14:paraId="41B16331" w14:textId="77777777" w:rsidR="00ED66A8" w:rsidRPr="00FF0E1C" w:rsidRDefault="00ED66A8" w:rsidP="00ED66A8">
            <w:pPr>
              <w:jc w:val="both"/>
              <w:rPr>
                <w:rFonts w:ascii="Calibri" w:hAnsi="Calibri" w:cs="Arial"/>
                <w:szCs w:val="22"/>
              </w:rPr>
            </w:pPr>
          </w:p>
        </w:tc>
        <w:tc>
          <w:tcPr>
            <w:tcW w:w="430" w:type="pct"/>
          </w:tcPr>
          <w:p w14:paraId="4D371DB3" w14:textId="77777777" w:rsidR="00ED66A8" w:rsidRPr="00FF0E1C" w:rsidRDefault="00ED66A8" w:rsidP="00ED66A8">
            <w:pPr>
              <w:jc w:val="both"/>
              <w:rPr>
                <w:rFonts w:ascii="Calibri" w:hAnsi="Calibri" w:cs="Arial"/>
                <w:szCs w:val="22"/>
              </w:rPr>
            </w:pPr>
          </w:p>
        </w:tc>
        <w:tc>
          <w:tcPr>
            <w:tcW w:w="457" w:type="pct"/>
          </w:tcPr>
          <w:p w14:paraId="567B4021" w14:textId="77777777" w:rsidR="00ED66A8" w:rsidRPr="00FF0E1C" w:rsidRDefault="00ED66A8" w:rsidP="00ED66A8">
            <w:pPr>
              <w:jc w:val="both"/>
              <w:rPr>
                <w:rFonts w:ascii="Calibri" w:hAnsi="Calibri" w:cs="Arial"/>
                <w:szCs w:val="22"/>
              </w:rPr>
            </w:pPr>
          </w:p>
        </w:tc>
        <w:tc>
          <w:tcPr>
            <w:tcW w:w="272" w:type="pct"/>
          </w:tcPr>
          <w:p w14:paraId="5158259A" w14:textId="77777777" w:rsidR="00ED66A8" w:rsidRPr="00FF0E1C" w:rsidRDefault="00ED66A8" w:rsidP="00ED66A8">
            <w:pPr>
              <w:jc w:val="both"/>
              <w:rPr>
                <w:rFonts w:ascii="Calibri" w:hAnsi="Calibri" w:cs="Arial"/>
                <w:szCs w:val="22"/>
              </w:rPr>
            </w:pPr>
          </w:p>
        </w:tc>
        <w:tc>
          <w:tcPr>
            <w:tcW w:w="453" w:type="pct"/>
          </w:tcPr>
          <w:p w14:paraId="3DA76933" w14:textId="77777777" w:rsidR="00ED66A8" w:rsidRPr="00FF0E1C" w:rsidRDefault="00ED66A8" w:rsidP="00ED66A8">
            <w:pPr>
              <w:jc w:val="both"/>
              <w:rPr>
                <w:rFonts w:ascii="Calibri" w:hAnsi="Calibri" w:cs="Arial"/>
                <w:szCs w:val="22"/>
              </w:rPr>
            </w:pPr>
          </w:p>
        </w:tc>
        <w:tc>
          <w:tcPr>
            <w:tcW w:w="392" w:type="pct"/>
          </w:tcPr>
          <w:p w14:paraId="5A7BA4B7" w14:textId="77777777" w:rsidR="00ED66A8" w:rsidRPr="00FF0E1C" w:rsidRDefault="00ED66A8" w:rsidP="00ED66A8">
            <w:pPr>
              <w:jc w:val="both"/>
              <w:rPr>
                <w:rFonts w:ascii="Calibri" w:hAnsi="Calibri" w:cs="Arial"/>
                <w:szCs w:val="22"/>
              </w:rPr>
            </w:pPr>
          </w:p>
        </w:tc>
        <w:tc>
          <w:tcPr>
            <w:tcW w:w="584" w:type="pct"/>
          </w:tcPr>
          <w:p w14:paraId="546ADC7E" w14:textId="77777777" w:rsidR="00ED66A8" w:rsidRPr="00FF0E1C" w:rsidRDefault="00ED66A8" w:rsidP="00ED66A8">
            <w:pPr>
              <w:jc w:val="both"/>
              <w:rPr>
                <w:rFonts w:ascii="Calibri" w:hAnsi="Calibri" w:cs="Arial"/>
                <w:szCs w:val="22"/>
              </w:rPr>
            </w:pPr>
          </w:p>
        </w:tc>
      </w:tr>
      <w:tr w:rsidR="00ED66A8" w:rsidRPr="00FF0E1C" w14:paraId="3F60D09D" w14:textId="77777777" w:rsidTr="00ED66A8">
        <w:trPr>
          <w:cantSplit/>
          <w:jc w:val="center"/>
        </w:trPr>
        <w:tc>
          <w:tcPr>
            <w:tcW w:w="290" w:type="pct"/>
          </w:tcPr>
          <w:p w14:paraId="7C108015" w14:textId="77777777" w:rsidR="00ED66A8" w:rsidRPr="00FF0E1C" w:rsidRDefault="00ED66A8" w:rsidP="00ED66A8">
            <w:pPr>
              <w:jc w:val="both"/>
              <w:rPr>
                <w:rFonts w:ascii="Calibri" w:hAnsi="Calibri" w:cs="Arial"/>
                <w:szCs w:val="22"/>
              </w:rPr>
            </w:pPr>
            <w:r w:rsidRPr="00FF0E1C">
              <w:rPr>
                <w:rFonts w:ascii="Calibri" w:hAnsi="Calibri" w:cs="Arial"/>
                <w:szCs w:val="22"/>
              </w:rPr>
              <w:t>2.3</w:t>
            </w:r>
          </w:p>
        </w:tc>
        <w:tc>
          <w:tcPr>
            <w:tcW w:w="1136" w:type="pct"/>
          </w:tcPr>
          <w:p w14:paraId="200EA516" w14:textId="77777777" w:rsidR="00ED66A8" w:rsidRPr="00FF0E1C" w:rsidRDefault="00ED66A8" w:rsidP="00ED66A8">
            <w:pPr>
              <w:rPr>
                <w:rFonts w:ascii="Calibri" w:hAnsi="Calibri" w:cs="Arial"/>
                <w:szCs w:val="22"/>
              </w:rPr>
            </w:pPr>
            <w:r w:rsidRPr="00FF0E1C">
              <w:rPr>
                <w:rFonts w:ascii="Calibri" w:hAnsi="Calibri" w:cs="Arial"/>
                <w:szCs w:val="22"/>
              </w:rPr>
              <w:t>Siltation of watercourses, dams</w:t>
            </w:r>
          </w:p>
        </w:tc>
        <w:tc>
          <w:tcPr>
            <w:tcW w:w="234" w:type="pct"/>
          </w:tcPr>
          <w:p w14:paraId="6CDFEF6B" w14:textId="77777777" w:rsidR="00ED66A8" w:rsidRPr="00FF0E1C" w:rsidRDefault="00ED66A8" w:rsidP="00ED66A8">
            <w:pPr>
              <w:jc w:val="both"/>
              <w:rPr>
                <w:rFonts w:ascii="Calibri" w:hAnsi="Calibri" w:cs="Arial"/>
                <w:szCs w:val="22"/>
              </w:rPr>
            </w:pPr>
          </w:p>
        </w:tc>
        <w:tc>
          <w:tcPr>
            <w:tcW w:w="303" w:type="pct"/>
          </w:tcPr>
          <w:p w14:paraId="65F0BF13" w14:textId="77777777" w:rsidR="00ED66A8" w:rsidRPr="00FF0E1C" w:rsidRDefault="00ED66A8" w:rsidP="00ED66A8">
            <w:pPr>
              <w:jc w:val="both"/>
              <w:rPr>
                <w:rFonts w:ascii="Calibri" w:hAnsi="Calibri" w:cs="Arial"/>
                <w:szCs w:val="22"/>
              </w:rPr>
            </w:pPr>
          </w:p>
        </w:tc>
        <w:tc>
          <w:tcPr>
            <w:tcW w:w="449" w:type="pct"/>
          </w:tcPr>
          <w:p w14:paraId="5FDF289F" w14:textId="77777777" w:rsidR="00ED66A8" w:rsidRPr="00FF0E1C" w:rsidRDefault="00ED66A8" w:rsidP="00ED66A8">
            <w:pPr>
              <w:jc w:val="both"/>
              <w:rPr>
                <w:rFonts w:ascii="Calibri" w:hAnsi="Calibri" w:cs="Arial"/>
                <w:szCs w:val="22"/>
              </w:rPr>
            </w:pPr>
          </w:p>
        </w:tc>
        <w:tc>
          <w:tcPr>
            <w:tcW w:w="430" w:type="pct"/>
          </w:tcPr>
          <w:p w14:paraId="0F264B1C" w14:textId="77777777" w:rsidR="00ED66A8" w:rsidRPr="00FF0E1C" w:rsidRDefault="00ED66A8" w:rsidP="00ED66A8">
            <w:pPr>
              <w:jc w:val="both"/>
              <w:rPr>
                <w:rFonts w:ascii="Calibri" w:hAnsi="Calibri" w:cs="Arial"/>
                <w:szCs w:val="22"/>
              </w:rPr>
            </w:pPr>
          </w:p>
        </w:tc>
        <w:tc>
          <w:tcPr>
            <w:tcW w:w="457" w:type="pct"/>
          </w:tcPr>
          <w:p w14:paraId="4B1C2180" w14:textId="77777777" w:rsidR="00ED66A8" w:rsidRPr="00FF0E1C" w:rsidRDefault="00ED66A8" w:rsidP="00ED66A8">
            <w:pPr>
              <w:jc w:val="both"/>
              <w:rPr>
                <w:rFonts w:ascii="Calibri" w:hAnsi="Calibri" w:cs="Arial"/>
                <w:szCs w:val="22"/>
              </w:rPr>
            </w:pPr>
          </w:p>
        </w:tc>
        <w:tc>
          <w:tcPr>
            <w:tcW w:w="272" w:type="pct"/>
          </w:tcPr>
          <w:p w14:paraId="113E0B69" w14:textId="77777777" w:rsidR="00ED66A8" w:rsidRPr="00FF0E1C" w:rsidRDefault="00ED66A8" w:rsidP="00ED66A8">
            <w:pPr>
              <w:jc w:val="both"/>
              <w:rPr>
                <w:rFonts w:ascii="Calibri" w:hAnsi="Calibri" w:cs="Arial"/>
                <w:szCs w:val="22"/>
              </w:rPr>
            </w:pPr>
          </w:p>
        </w:tc>
        <w:tc>
          <w:tcPr>
            <w:tcW w:w="453" w:type="pct"/>
          </w:tcPr>
          <w:p w14:paraId="144881CE" w14:textId="77777777" w:rsidR="00ED66A8" w:rsidRPr="00FF0E1C" w:rsidRDefault="00ED66A8" w:rsidP="00ED66A8">
            <w:pPr>
              <w:jc w:val="both"/>
              <w:rPr>
                <w:rFonts w:ascii="Calibri" w:hAnsi="Calibri" w:cs="Arial"/>
                <w:szCs w:val="22"/>
              </w:rPr>
            </w:pPr>
          </w:p>
        </w:tc>
        <w:tc>
          <w:tcPr>
            <w:tcW w:w="392" w:type="pct"/>
          </w:tcPr>
          <w:p w14:paraId="3CA87A54" w14:textId="77777777" w:rsidR="00ED66A8" w:rsidRPr="00FF0E1C" w:rsidRDefault="00ED66A8" w:rsidP="00ED66A8">
            <w:pPr>
              <w:jc w:val="both"/>
              <w:rPr>
                <w:rFonts w:ascii="Calibri" w:hAnsi="Calibri" w:cs="Arial"/>
                <w:szCs w:val="22"/>
              </w:rPr>
            </w:pPr>
          </w:p>
        </w:tc>
        <w:tc>
          <w:tcPr>
            <w:tcW w:w="584" w:type="pct"/>
          </w:tcPr>
          <w:p w14:paraId="2669AEBA" w14:textId="77777777" w:rsidR="00ED66A8" w:rsidRPr="00FF0E1C" w:rsidRDefault="00ED66A8" w:rsidP="00ED66A8">
            <w:pPr>
              <w:jc w:val="both"/>
              <w:rPr>
                <w:rFonts w:ascii="Calibri" w:hAnsi="Calibri" w:cs="Arial"/>
                <w:szCs w:val="22"/>
              </w:rPr>
            </w:pPr>
          </w:p>
        </w:tc>
      </w:tr>
      <w:tr w:rsidR="00ED66A8" w:rsidRPr="00FF0E1C" w14:paraId="4282368F" w14:textId="77777777" w:rsidTr="00ED66A8">
        <w:trPr>
          <w:cantSplit/>
          <w:jc w:val="center"/>
        </w:trPr>
        <w:tc>
          <w:tcPr>
            <w:tcW w:w="290" w:type="pct"/>
          </w:tcPr>
          <w:p w14:paraId="002FF5F9" w14:textId="77777777" w:rsidR="00ED66A8" w:rsidRPr="00FF0E1C" w:rsidRDefault="00ED66A8" w:rsidP="00ED66A8">
            <w:pPr>
              <w:jc w:val="both"/>
              <w:rPr>
                <w:rFonts w:ascii="Calibri" w:hAnsi="Calibri" w:cs="Arial"/>
                <w:szCs w:val="22"/>
              </w:rPr>
            </w:pPr>
            <w:r w:rsidRPr="00FF0E1C">
              <w:rPr>
                <w:rFonts w:ascii="Calibri" w:hAnsi="Calibri" w:cs="Arial"/>
                <w:szCs w:val="22"/>
              </w:rPr>
              <w:t>2.4</w:t>
            </w:r>
          </w:p>
        </w:tc>
        <w:tc>
          <w:tcPr>
            <w:tcW w:w="1136" w:type="pct"/>
          </w:tcPr>
          <w:p w14:paraId="4AFC0A41" w14:textId="77777777" w:rsidR="00ED66A8" w:rsidRPr="00FF0E1C" w:rsidRDefault="00ED66A8" w:rsidP="00ED66A8">
            <w:pPr>
              <w:rPr>
                <w:rFonts w:ascii="Calibri" w:hAnsi="Calibri" w:cs="Arial"/>
                <w:szCs w:val="22"/>
              </w:rPr>
            </w:pPr>
            <w:r w:rsidRPr="00FF0E1C">
              <w:rPr>
                <w:rFonts w:ascii="Calibri" w:hAnsi="Calibri" w:cs="Arial"/>
                <w:szCs w:val="22"/>
              </w:rPr>
              <w:t>Environmental degradation arising from mining of construction materials</w:t>
            </w:r>
          </w:p>
        </w:tc>
        <w:tc>
          <w:tcPr>
            <w:tcW w:w="234" w:type="pct"/>
          </w:tcPr>
          <w:p w14:paraId="42222D51" w14:textId="77777777" w:rsidR="00ED66A8" w:rsidRPr="00FF0E1C" w:rsidRDefault="00ED66A8" w:rsidP="00ED66A8">
            <w:pPr>
              <w:jc w:val="both"/>
              <w:rPr>
                <w:rFonts w:ascii="Calibri" w:hAnsi="Calibri" w:cs="Arial"/>
                <w:szCs w:val="22"/>
              </w:rPr>
            </w:pPr>
          </w:p>
        </w:tc>
        <w:tc>
          <w:tcPr>
            <w:tcW w:w="303" w:type="pct"/>
          </w:tcPr>
          <w:p w14:paraId="34314C27" w14:textId="77777777" w:rsidR="00ED66A8" w:rsidRPr="00FF0E1C" w:rsidRDefault="00ED66A8" w:rsidP="00ED66A8">
            <w:pPr>
              <w:jc w:val="both"/>
              <w:rPr>
                <w:rFonts w:ascii="Calibri" w:hAnsi="Calibri" w:cs="Arial"/>
                <w:szCs w:val="22"/>
              </w:rPr>
            </w:pPr>
          </w:p>
        </w:tc>
        <w:tc>
          <w:tcPr>
            <w:tcW w:w="449" w:type="pct"/>
          </w:tcPr>
          <w:p w14:paraId="624331D5" w14:textId="77777777" w:rsidR="00ED66A8" w:rsidRPr="00FF0E1C" w:rsidRDefault="00ED66A8" w:rsidP="00ED66A8">
            <w:pPr>
              <w:jc w:val="both"/>
              <w:rPr>
                <w:rFonts w:ascii="Calibri" w:hAnsi="Calibri" w:cs="Arial"/>
                <w:szCs w:val="22"/>
              </w:rPr>
            </w:pPr>
          </w:p>
        </w:tc>
        <w:tc>
          <w:tcPr>
            <w:tcW w:w="430" w:type="pct"/>
          </w:tcPr>
          <w:p w14:paraId="46DBA506" w14:textId="77777777" w:rsidR="00ED66A8" w:rsidRPr="00FF0E1C" w:rsidRDefault="00ED66A8" w:rsidP="00ED66A8">
            <w:pPr>
              <w:jc w:val="both"/>
              <w:rPr>
                <w:rFonts w:ascii="Calibri" w:hAnsi="Calibri" w:cs="Arial"/>
                <w:szCs w:val="22"/>
              </w:rPr>
            </w:pPr>
          </w:p>
        </w:tc>
        <w:tc>
          <w:tcPr>
            <w:tcW w:w="457" w:type="pct"/>
          </w:tcPr>
          <w:p w14:paraId="7356BF8D" w14:textId="77777777" w:rsidR="00ED66A8" w:rsidRPr="00FF0E1C" w:rsidRDefault="00ED66A8" w:rsidP="00ED66A8">
            <w:pPr>
              <w:jc w:val="both"/>
              <w:rPr>
                <w:rFonts w:ascii="Calibri" w:hAnsi="Calibri" w:cs="Arial"/>
                <w:szCs w:val="22"/>
              </w:rPr>
            </w:pPr>
          </w:p>
        </w:tc>
        <w:tc>
          <w:tcPr>
            <w:tcW w:w="272" w:type="pct"/>
          </w:tcPr>
          <w:p w14:paraId="61FF8566" w14:textId="77777777" w:rsidR="00ED66A8" w:rsidRPr="00FF0E1C" w:rsidRDefault="00ED66A8" w:rsidP="00ED66A8">
            <w:pPr>
              <w:jc w:val="both"/>
              <w:rPr>
                <w:rFonts w:ascii="Calibri" w:hAnsi="Calibri" w:cs="Arial"/>
                <w:szCs w:val="22"/>
              </w:rPr>
            </w:pPr>
          </w:p>
        </w:tc>
        <w:tc>
          <w:tcPr>
            <w:tcW w:w="453" w:type="pct"/>
          </w:tcPr>
          <w:p w14:paraId="22AD7997" w14:textId="77777777" w:rsidR="00ED66A8" w:rsidRPr="00FF0E1C" w:rsidRDefault="00ED66A8" w:rsidP="00ED66A8">
            <w:pPr>
              <w:jc w:val="both"/>
              <w:rPr>
                <w:rFonts w:ascii="Calibri" w:hAnsi="Calibri" w:cs="Arial"/>
                <w:szCs w:val="22"/>
              </w:rPr>
            </w:pPr>
          </w:p>
        </w:tc>
        <w:tc>
          <w:tcPr>
            <w:tcW w:w="392" w:type="pct"/>
          </w:tcPr>
          <w:p w14:paraId="741E6008" w14:textId="77777777" w:rsidR="00ED66A8" w:rsidRPr="00FF0E1C" w:rsidRDefault="00ED66A8" w:rsidP="00ED66A8">
            <w:pPr>
              <w:jc w:val="both"/>
              <w:rPr>
                <w:rFonts w:ascii="Calibri" w:hAnsi="Calibri" w:cs="Arial"/>
                <w:szCs w:val="22"/>
              </w:rPr>
            </w:pPr>
          </w:p>
        </w:tc>
        <w:tc>
          <w:tcPr>
            <w:tcW w:w="584" w:type="pct"/>
          </w:tcPr>
          <w:p w14:paraId="4C570C5D" w14:textId="77777777" w:rsidR="00ED66A8" w:rsidRPr="00FF0E1C" w:rsidRDefault="00ED66A8" w:rsidP="00ED66A8">
            <w:pPr>
              <w:jc w:val="both"/>
              <w:rPr>
                <w:rFonts w:ascii="Calibri" w:hAnsi="Calibri" w:cs="Arial"/>
                <w:szCs w:val="22"/>
              </w:rPr>
            </w:pPr>
          </w:p>
        </w:tc>
      </w:tr>
      <w:tr w:rsidR="00ED66A8" w:rsidRPr="00FF0E1C" w14:paraId="0A8A4A38" w14:textId="77777777" w:rsidTr="00ED66A8">
        <w:trPr>
          <w:cantSplit/>
          <w:jc w:val="center"/>
        </w:trPr>
        <w:tc>
          <w:tcPr>
            <w:tcW w:w="290" w:type="pct"/>
          </w:tcPr>
          <w:p w14:paraId="1873DF92" w14:textId="77777777" w:rsidR="00ED66A8" w:rsidRPr="00FF0E1C" w:rsidRDefault="00ED66A8" w:rsidP="00ED66A8">
            <w:pPr>
              <w:jc w:val="both"/>
              <w:rPr>
                <w:rFonts w:ascii="Calibri" w:hAnsi="Calibri" w:cs="Arial"/>
                <w:szCs w:val="22"/>
              </w:rPr>
            </w:pPr>
            <w:r w:rsidRPr="00FF0E1C">
              <w:rPr>
                <w:rFonts w:ascii="Calibri" w:hAnsi="Calibri" w:cs="Arial"/>
                <w:szCs w:val="22"/>
              </w:rPr>
              <w:t>2.5</w:t>
            </w:r>
          </w:p>
        </w:tc>
        <w:tc>
          <w:tcPr>
            <w:tcW w:w="1136" w:type="pct"/>
          </w:tcPr>
          <w:p w14:paraId="3054B2CA" w14:textId="77777777" w:rsidR="00ED66A8" w:rsidRPr="00FF0E1C" w:rsidRDefault="00ED66A8" w:rsidP="00ED66A8">
            <w:pPr>
              <w:rPr>
                <w:rFonts w:ascii="Calibri" w:hAnsi="Calibri" w:cs="Arial"/>
                <w:szCs w:val="22"/>
              </w:rPr>
            </w:pPr>
            <w:r w:rsidRPr="00FF0E1C">
              <w:rPr>
                <w:rFonts w:ascii="Calibri" w:hAnsi="Calibri" w:cs="Arial"/>
                <w:szCs w:val="22"/>
              </w:rPr>
              <w:t>Damage of wildlife species and habitat</w:t>
            </w:r>
          </w:p>
        </w:tc>
        <w:tc>
          <w:tcPr>
            <w:tcW w:w="234" w:type="pct"/>
          </w:tcPr>
          <w:p w14:paraId="3C5BC58D" w14:textId="77777777" w:rsidR="00ED66A8" w:rsidRPr="00FF0E1C" w:rsidRDefault="00ED66A8" w:rsidP="00ED66A8">
            <w:pPr>
              <w:jc w:val="both"/>
              <w:rPr>
                <w:rFonts w:ascii="Calibri" w:hAnsi="Calibri" w:cs="Arial"/>
                <w:szCs w:val="22"/>
              </w:rPr>
            </w:pPr>
          </w:p>
        </w:tc>
        <w:tc>
          <w:tcPr>
            <w:tcW w:w="303" w:type="pct"/>
          </w:tcPr>
          <w:p w14:paraId="27B687B8" w14:textId="77777777" w:rsidR="00ED66A8" w:rsidRPr="00FF0E1C" w:rsidRDefault="00ED66A8" w:rsidP="00ED66A8">
            <w:pPr>
              <w:jc w:val="both"/>
              <w:rPr>
                <w:rFonts w:ascii="Calibri" w:hAnsi="Calibri" w:cs="Arial"/>
                <w:szCs w:val="22"/>
              </w:rPr>
            </w:pPr>
          </w:p>
        </w:tc>
        <w:tc>
          <w:tcPr>
            <w:tcW w:w="449" w:type="pct"/>
          </w:tcPr>
          <w:p w14:paraId="20815AFD" w14:textId="77777777" w:rsidR="00ED66A8" w:rsidRPr="00FF0E1C" w:rsidRDefault="00ED66A8" w:rsidP="00ED66A8">
            <w:pPr>
              <w:jc w:val="both"/>
              <w:rPr>
                <w:rFonts w:ascii="Calibri" w:hAnsi="Calibri" w:cs="Arial"/>
                <w:szCs w:val="22"/>
              </w:rPr>
            </w:pPr>
          </w:p>
        </w:tc>
        <w:tc>
          <w:tcPr>
            <w:tcW w:w="430" w:type="pct"/>
          </w:tcPr>
          <w:p w14:paraId="1D8C57C8" w14:textId="77777777" w:rsidR="00ED66A8" w:rsidRPr="00FF0E1C" w:rsidRDefault="00ED66A8" w:rsidP="00ED66A8">
            <w:pPr>
              <w:jc w:val="both"/>
              <w:rPr>
                <w:rFonts w:ascii="Calibri" w:hAnsi="Calibri" w:cs="Arial"/>
                <w:szCs w:val="22"/>
              </w:rPr>
            </w:pPr>
          </w:p>
        </w:tc>
        <w:tc>
          <w:tcPr>
            <w:tcW w:w="457" w:type="pct"/>
          </w:tcPr>
          <w:p w14:paraId="2C104C27" w14:textId="77777777" w:rsidR="00ED66A8" w:rsidRPr="00FF0E1C" w:rsidRDefault="00ED66A8" w:rsidP="00ED66A8">
            <w:pPr>
              <w:jc w:val="both"/>
              <w:rPr>
                <w:rFonts w:ascii="Calibri" w:hAnsi="Calibri" w:cs="Arial"/>
                <w:szCs w:val="22"/>
              </w:rPr>
            </w:pPr>
          </w:p>
        </w:tc>
        <w:tc>
          <w:tcPr>
            <w:tcW w:w="272" w:type="pct"/>
          </w:tcPr>
          <w:p w14:paraId="08464C5D" w14:textId="77777777" w:rsidR="00ED66A8" w:rsidRPr="00FF0E1C" w:rsidRDefault="00ED66A8" w:rsidP="00ED66A8">
            <w:pPr>
              <w:jc w:val="both"/>
              <w:rPr>
                <w:rFonts w:ascii="Calibri" w:hAnsi="Calibri" w:cs="Arial"/>
                <w:szCs w:val="22"/>
              </w:rPr>
            </w:pPr>
          </w:p>
        </w:tc>
        <w:tc>
          <w:tcPr>
            <w:tcW w:w="453" w:type="pct"/>
          </w:tcPr>
          <w:p w14:paraId="0BEC373F" w14:textId="77777777" w:rsidR="00ED66A8" w:rsidRPr="00FF0E1C" w:rsidRDefault="00ED66A8" w:rsidP="00ED66A8">
            <w:pPr>
              <w:jc w:val="both"/>
              <w:rPr>
                <w:rFonts w:ascii="Calibri" w:hAnsi="Calibri" w:cs="Arial"/>
                <w:szCs w:val="22"/>
              </w:rPr>
            </w:pPr>
          </w:p>
        </w:tc>
        <w:tc>
          <w:tcPr>
            <w:tcW w:w="392" w:type="pct"/>
          </w:tcPr>
          <w:p w14:paraId="00102CDB" w14:textId="77777777" w:rsidR="00ED66A8" w:rsidRPr="00FF0E1C" w:rsidRDefault="00ED66A8" w:rsidP="00ED66A8">
            <w:pPr>
              <w:jc w:val="both"/>
              <w:rPr>
                <w:rFonts w:ascii="Calibri" w:hAnsi="Calibri" w:cs="Arial"/>
                <w:szCs w:val="22"/>
              </w:rPr>
            </w:pPr>
          </w:p>
        </w:tc>
        <w:tc>
          <w:tcPr>
            <w:tcW w:w="584" w:type="pct"/>
          </w:tcPr>
          <w:p w14:paraId="07956D2F" w14:textId="77777777" w:rsidR="00ED66A8" w:rsidRPr="00FF0E1C" w:rsidRDefault="00ED66A8" w:rsidP="00ED66A8">
            <w:pPr>
              <w:jc w:val="both"/>
              <w:rPr>
                <w:rFonts w:ascii="Calibri" w:hAnsi="Calibri" w:cs="Arial"/>
                <w:szCs w:val="22"/>
              </w:rPr>
            </w:pPr>
          </w:p>
        </w:tc>
      </w:tr>
      <w:tr w:rsidR="00ED66A8" w:rsidRPr="00FF0E1C" w14:paraId="2B723305" w14:textId="77777777" w:rsidTr="00ED66A8">
        <w:trPr>
          <w:cantSplit/>
          <w:jc w:val="center"/>
        </w:trPr>
        <w:tc>
          <w:tcPr>
            <w:tcW w:w="290" w:type="pct"/>
          </w:tcPr>
          <w:p w14:paraId="764DF291" w14:textId="77777777" w:rsidR="00ED66A8" w:rsidRPr="00FF0E1C" w:rsidRDefault="00ED66A8" w:rsidP="00ED66A8">
            <w:pPr>
              <w:jc w:val="both"/>
              <w:rPr>
                <w:rFonts w:ascii="Calibri" w:hAnsi="Calibri" w:cs="Arial"/>
                <w:szCs w:val="22"/>
              </w:rPr>
            </w:pPr>
            <w:r w:rsidRPr="00FF0E1C">
              <w:rPr>
                <w:rFonts w:ascii="Calibri" w:hAnsi="Calibri" w:cs="Arial"/>
                <w:szCs w:val="22"/>
              </w:rPr>
              <w:t>2.6</w:t>
            </w:r>
          </w:p>
        </w:tc>
        <w:tc>
          <w:tcPr>
            <w:tcW w:w="1136" w:type="pct"/>
          </w:tcPr>
          <w:p w14:paraId="275FA37A" w14:textId="77777777" w:rsidR="00ED66A8" w:rsidRPr="00FF0E1C" w:rsidRDefault="00ED66A8" w:rsidP="00ED66A8">
            <w:pPr>
              <w:rPr>
                <w:rFonts w:ascii="Calibri" w:hAnsi="Calibri" w:cs="Arial"/>
                <w:szCs w:val="22"/>
              </w:rPr>
            </w:pPr>
            <w:r w:rsidRPr="00FF0E1C">
              <w:rPr>
                <w:rFonts w:ascii="Calibri" w:hAnsi="Calibri" w:cs="Arial"/>
                <w:szCs w:val="22"/>
              </w:rPr>
              <w:t>Pollution from Pesticides</w:t>
            </w:r>
          </w:p>
        </w:tc>
        <w:tc>
          <w:tcPr>
            <w:tcW w:w="234" w:type="pct"/>
          </w:tcPr>
          <w:p w14:paraId="1B0F37E5" w14:textId="77777777" w:rsidR="00ED66A8" w:rsidRPr="00FF0E1C" w:rsidRDefault="00ED66A8" w:rsidP="00ED66A8">
            <w:pPr>
              <w:jc w:val="both"/>
              <w:rPr>
                <w:rFonts w:ascii="Calibri" w:hAnsi="Calibri" w:cs="Arial"/>
                <w:szCs w:val="22"/>
              </w:rPr>
            </w:pPr>
          </w:p>
        </w:tc>
        <w:tc>
          <w:tcPr>
            <w:tcW w:w="303" w:type="pct"/>
          </w:tcPr>
          <w:p w14:paraId="31E004FD" w14:textId="77777777" w:rsidR="00ED66A8" w:rsidRPr="00FF0E1C" w:rsidRDefault="00ED66A8" w:rsidP="00ED66A8">
            <w:pPr>
              <w:jc w:val="both"/>
              <w:rPr>
                <w:rFonts w:ascii="Calibri" w:hAnsi="Calibri" w:cs="Arial"/>
                <w:szCs w:val="22"/>
              </w:rPr>
            </w:pPr>
          </w:p>
        </w:tc>
        <w:tc>
          <w:tcPr>
            <w:tcW w:w="449" w:type="pct"/>
          </w:tcPr>
          <w:p w14:paraId="7A2C2B9C" w14:textId="77777777" w:rsidR="00ED66A8" w:rsidRPr="00FF0E1C" w:rsidRDefault="00ED66A8" w:rsidP="00ED66A8">
            <w:pPr>
              <w:jc w:val="both"/>
              <w:rPr>
                <w:rFonts w:ascii="Calibri" w:hAnsi="Calibri" w:cs="Arial"/>
                <w:szCs w:val="22"/>
              </w:rPr>
            </w:pPr>
          </w:p>
        </w:tc>
        <w:tc>
          <w:tcPr>
            <w:tcW w:w="430" w:type="pct"/>
          </w:tcPr>
          <w:p w14:paraId="0B91E760" w14:textId="77777777" w:rsidR="00ED66A8" w:rsidRPr="00FF0E1C" w:rsidRDefault="00ED66A8" w:rsidP="00ED66A8">
            <w:pPr>
              <w:jc w:val="both"/>
              <w:rPr>
                <w:rFonts w:ascii="Calibri" w:hAnsi="Calibri" w:cs="Arial"/>
                <w:szCs w:val="22"/>
              </w:rPr>
            </w:pPr>
          </w:p>
        </w:tc>
        <w:tc>
          <w:tcPr>
            <w:tcW w:w="457" w:type="pct"/>
          </w:tcPr>
          <w:p w14:paraId="77661055" w14:textId="77777777" w:rsidR="00ED66A8" w:rsidRPr="00FF0E1C" w:rsidRDefault="00ED66A8" w:rsidP="00ED66A8">
            <w:pPr>
              <w:jc w:val="both"/>
              <w:rPr>
                <w:rFonts w:ascii="Calibri" w:hAnsi="Calibri" w:cs="Arial"/>
                <w:szCs w:val="22"/>
              </w:rPr>
            </w:pPr>
          </w:p>
        </w:tc>
        <w:tc>
          <w:tcPr>
            <w:tcW w:w="272" w:type="pct"/>
          </w:tcPr>
          <w:p w14:paraId="218D9181" w14:textId="77777777" w:rsidR="00ED66A8" w:rsidRPr="00FF0E1C" w:rsidRDefault="00ED66A8" w:rsidP="00ED66A8">
            <w:pPr>
              <w:jc w:val="both"/>
              <w:rPr>
                <w:rFonts w:ascii="Calibri" w:hAnsi="Calibri" w:cs="Arial"/>
                <w:szCs w:val="22"/>
              </w:rPr>
            </w:pPr>
          </w:p>
        </w:tc>
        <w:tc>
          <w:tcPr>
            <w:tcW w:w="453" w:type="pct"/>
          </w:tcPr>
          <w:p w14:paraId="4F13C8D2" w14:textId="77777777" w:rsidR="00ED66A8" w:rsidRPr="00FF0E1C" w:rsidRDefault="00ED66A8" w:rsidP="00ED66A8">
            <w:pPr>
              <w:jc w:val="both"/>
              <w:rPr>
                <w:rFonts w:ascii="Calibri" w:hAnsi="Calibri" w:cs="Arial"/>
                <w:szCs w:val="22"/>
              </w:rPr>
            </w:pPr>
          </w:p>
        </w:tc>
        <w:tc>
          <w:tcPr>
            <w:tcW w:w="392" w:type="pct"/>
          </w:tcPr>
          <w:p w14:paraId="450BFAA7" w14:textId="77777777" w:rsidR="00ED66A8" w:rsidRPr="00FF0E1C" w:rsidRDefault="00ED66A8" w:rsidP="00ED66A8">
            <w:pPr>
              <w:jc w:val="both"/>
              <w:rPr>
                <w:rFonts w:ascii="Calibri" w:hAnsi="Calibri" w:cs="Arial"/>
                <w:szCs w:val="22"/>
              </w:rPr>
            </w:pPr>
          </w:p>
        </w:tc>
        <w:tc>
          <w:tcPr>
            <w:tcW w:w="584" w:type="pct"/>
          </w:tcPr>
          <w:p w14:paraId="779BB4C0" w14:textId="77777777" w:rsidR="00ED66A8" w:rsidRPr="00FF0E1C" w:rsidRDefault="00ED66A8" w:rsidP="00ED66A8">
            <w:pPr>
              <w:jc w:val="both"/>
              <w:rPr>
                <w:rFonts w:ascii="Calibri" w:hAnsi="Calibri" w:cs="Arial"/>
                <w:szCs w:val="22"/>
              </w:rPr>
            </w:pPr>
          </w:p>
        </w:tc>
      </w:tr>
      <w:tr w:rsidR="00ED66A8" w:rsidRPr="00FF0E1C" w14:paraId="5FD22687" w14:textId="77777777" w:rsidTr="00ED66A8">
        <w:trPr>
          <w:cantSplit/>
          <w:jc w:val="center"/>
        </w:trPr>
        <w:tc>
          <w:tcPr>
            <w:tcW w:w="290" w:type="pct"/>
          </w:tcPr>
          <w:p w14:paraId="571C17AA" w14:textId="77777777" w:rsidR="00ED66A8" w:rsidRPr="00FF0E1C" w:rsidRDefault="00ED66A8" w:rsidP="00ED66A8">
            <w:pPr>
              <w:jc w:val="both"/>
              <w:rPr>
                <w:rFonts w:ascii="Calibri" w:hAnsi="Calibri" w:cs="Arial"/>
                <w:szCs w:val="22"/>
              </w:rPr>
            </w:pPr>
            <w:r w:rsidRPr="00FF0E1C">
              <w:rPr>
                <w:rFonts w:ascii="Calibri" w:hAnsi="Calibri" w:cs="Arial"/>
                <w:szCs w:val="22"/>
              </w:rPr>
              <w:t>2.7</w:t>
            </w:r>
          </w:p>
        </w:tc>
        <w:tc>
          <w:tcPr>
            <w:tcW w:w="1136" w:type="pct"/>
          </w:tcPr>
          <w:p w14:paraId="6BC4AE38" w14:textId="77777777" w:rsidR="00ED66A8" w:rsidRPr="00FF0E1C" w:rsidRDefault="00ED66A8" w:rsidP="00ED66A8">
            <w:pPr>
              <w:rPr>
                <w:rFonts w:ascii="Calibri" w:hAnsi="Calibri" w:cs="Arial"/>
                <w:szCs w:val="22"/>
              </w:rPr>
            </w:pPr>
            <w:r w:rsidRPr="00FF0E1C">
              <w:rPr>
                <w:rFonts w:ascii="Calibri" w:hAnsi="Calibri" w:cs="Arial"/>
                <w:szCs w:val="22"/>
              </w:rPr>
              <w:t>Nuisance - smell or noise</w:t>
            </w:r>
          </w:p>
        </w:tc>
        <w:tc>
          <w:tcPr>
            <w:tcW w:w="234" w:type="pct"/>
          </w:tcPr>
          <w:p w14:paraId="735C95E6" w14:textId="77777777" w:rsidR="00ED66A8" w:rsidRPr="00FF0E1C" w:rsidRDefault="00ED66A8" w:rsidP="00ED66A8">
            <w:pPr>
              <w:jc w:val="both"/>
              <w:rPr>
                <w:rFonts w:ascii="Calibri" w:hAnsi="Calibri" w:cs="Arial"/>
                <w:szCs w:val="22"/>
              </w:rPr>
            </w:pPr>
          </w:p>
        </w:tc>
        <w:tc>
          <w:tcPr>
            <w:tcW w:w="303" w:type="pct"/>
          </w:tcPr>
          <w:p w14:paraId="41EF86A0" w14:textId="77777777" w:rsidR="00ED66A8" w:rsidRPr="00FF0E1C" w:rsidRDefault="00ED66A8" w:rsidP="00ED66A8">
            <w:pPr>
              <w:jc w:val="both"/>
              <w:rPr>
                <w:rFonts w:ascii="Calibri" w:hAnsi="Calibri" w:cs="Arial"/>
                <w:szCs w:val="22"/>
              </w:rPr>
            </w:pPr>
          </w:p>
        </w:tc>
        <w:tc>
          <w:tcPr>
            <w:tcW w:w="449" w:type="pct"/>
          </w:tcPr>
          <w:p w14:paraId="1D0C7B86" w14:textId="77777777" w:rsidR="00ED66A8" w:rsidRPr="00FF0E1C" w:rsidRDefault="00ED66A8" w:rsidP="00ED66A8">
            <w:pPr>
              <w:jc w:val="both"/>
              <w:rPr>
                <w:rFonts w:ascii="Calibri" w:hAnsi="Calibri" w:cs="Arial"/>
                <w:szCs w:val="22"/>
              </w:rPr>
            </w:pPr>
          </w:p>
        </w:tc>
        <w:tc>
          <w:tcPr>
            <w:tcW w:w="430" w:type="pct"/>
          </w:tcPr>
          <w:p w14:paraId="02EB7D87" w14:textId="77777777" w:rsidR="00ED66A8" w:rsidRPr="00FF0E1C" w:rsidRDefault="00ED66A8" w:rsidP="00ED66A8">
            <w:pPr>
              <w:jc w:val="both"/>
              <w:rPr>
                <w:rFonts w:ascii="Calibri" w:hAnsi="Calibri" w:cs="Arial"/>
                <w:szCs w:val="22"/>
              </w:rPr>
            </w:pPr>
          </w:p>
        </w:tc>
        <w:tc>
          <w:tcPr>
            <w:tcW w:w="457" w:type="pct"/>
          </w:tcPr>
          <w:p w14:paraId="1F3B6036" w14:textId="77777777" w:rsidR="00ED66A8" w:rsidRPr="00FF0E1C" w:rsidRDefault="00ED66A8" w:rsidP="00ED66A8">
            <w:pPr>
              <w:jc w:val="both"/>
              <w:rPr>
                <w:rFonts w:ascii="Calibri" w:hAnsi="Calibri" w:cs="Arial"/>
                <w:szCs w:val="22"/>
              </w:rPr>
            </w:pPr>
          </w:p>
        </w:tc>
        <w:tc>
          <w:tcPr>
            <w:tcW w:w="272" w:type="pct"/>
          </w:tcPr>
          <w:p w14:paraId="43E6CBFD" w14:textId="77777777" w:rsidR="00ED66A8" w:rsidRPr="00FF0E1C" w:rsidRDefault="00ED66A8" w:rsidP="00ED66A8">
            <w:pPr>
              <w:jc w:val="both"/>
              <w:rPr>
                <w:rFonts w:ascii="Calibri" w:hAnsi="Calibri" w:cs="Arial"/>
                <w:szCs w:val="22"/>
              </w:rPr>
            </w:pPr>
          </w:p>
        </w:tc>
        <w:tc>
          <w:tcPr>
            <w:tcW w:w="453" w:type="pct"/>
          </w:tcPr>
          <w:p w14:paraId="082C87A0" w14:textId="77777777" w:rsidR="00ED66A8" w:rsidRPr="00FF0E1C" w:rsidRDefault="00ED66A8" w:rsidP="00ED66A8">
            <w:pPr>
              <w:jc w:val="both"/>
              <w:rPr>
                <w:rFonts w:ascii="Calibri" w:hAnsi="Calibri" w:cs="Arial"/>
                <w:szCs w:val="22"/>
              </w:rPr>
            </w:pPr>
          </w:p>
        </w:tc>
        <w:tc>
          <w:tcPr>
            <w:tcW w:w="392" w:type="pct"/>
          </w:tcPr>
          <w:p w14:paraId="2F5BA904" w14:textId="77777777" w:rsidR="00ED66A8" w:rsidRPr="00FF0E1C" w:rsidRDefault="00ED66A8" w:rsidP="00ED66A8">
            <w:pPr>
              <w:jc w:val="both"/>
              <w:rPr>
                <w:rFonts w:ascii="Calibri" w:hAnsi="Calibri" w:cs="Arial"/>
                <w:szCs w:val="22"/>
              </w:rPr>
            </w:pPr>
          </w:p>
        </w:tc>
        <w:tc>
          <w:tcPr>
            <w:tcW w:w="584" w:type="pct"/>
          </w:tcPr>
          <w:p w14:paraId="6A6FD884" w14:textId="77777777" w:rsidR="00ED66A8" w:rsidRPr="00FF0E1C" w:rsidRDefault="00ED66A8" w:rsidP="00ED66A8">
            <w:pPr>
              <w:jc w:val="both"/>
              <w:rPr>
                <w:rFonts w:ascii="Calibri" w:hAnsi="Calibri" w:cs="Arial"/>
                <w:szCs w:val="22"/>
              </w:rPr>
            </w:pPr>
          </w:p>
        </w:tc>
      </w:tr>
      <w:tr w:rsidR="00ED66A8" w:rsidRPr="00FF0E1C" w14:paraId="6696D534" w14:textId="77777777" w:rsidTr="00ED66A8">
        <w:trPr>
          <w:cantSplit/>
          <w:jc w:val="center"/>
        </w:trPr>
        <w:tc>
          <w:tcPr>
            <w:tcW w:w="290" w:type="pct"/>
          </w:tcPr>
          <w:p w14:paraId="1C1CFC6F" w14:textId="77777777" w:rsidR="00ED66A8" w:rsidRPr="00FF0E1C" w:rsidRDefault="00ED66A8" w:rsidP="00ED66A8">
            <w:pPr>
              <w:jc w:val="both"/>
              <w:rPr>
                <w:rFonts w:ascii="Calibri" w:hAnsi="Calibri" w:cs="Arial"/>
                <w:szCs w:val="22"/>
              </w:rPr>
            </w:pPr>
            <w:r w:rsidRPr="00FF0E1C">
              <w:rPr>
                <w:rFonts w:ascii="Calibri" w:hAnsi="Calibri" w:cs="Arial"/>
                <w:szCs w:val="22"/>
              </w:rPr>
              <w:t>2.8</w:t>
            </w:r>
          </w:p>
        </w:tc>
        <w:tc>
          <w:tcPr>
            <w:tcW w:w="1136" w:type="pct"/>
          </w:tcPr>
          <w:p w14:paraId="1F0CFDAD" w14:textId="77777777" w:rsidR="00ED66A8" w:rsidRPr="00FF0E1C" w:rsidRDefault="00ED66A8" w:rsidP="00ED66A8">
            <w:pPr>
              <w:rPr>
                <w:rFonts w:ascii="Calibri" w:hAnsi="Calibri" w:cs="Arial"/>
                <w:szCs w:val="22"/>
              </w:rPr>
            </w:pPr>
            <w:r w:rsidRPr="00FF0E1C">
              <w:rPr>
                <w:rFonts w:ascii="Calibri" w:hAnsi="Calibri" w:cs="Arial"/>
                <w:szCs w:val="22"/>
              </w:rPr>
              <w:t>Reduced water quality</w:t>
            </w:r>
          </w:p>
        </w:tc>
        <w:tc>
          <w:tcPr>
            <w:tcW w:w="234" w:type="pct"/>
          </w:tcPr>
          <w:p w14:paraId="506C9709" w14:textId="77777777" w:rsidR="00ED66A8" w:rsidRPr="00FF0E1C" w:rsidRDefault="00ED66A8" w:rsidP="00ED66A8">
            <w:pPr>
              <w:jc w:val="both"/>
              <w:rPr>
                <w:rFonts w:ascii="Calibri" w:hAnsi="Calibri" w:cs="Arial"/>
                <w:szCs w:val="22"/>
              </w:rPr>
            </w:pPr>
          </w:p>
        </w:tc>
        <w:tc>
          <w:tcPr>
            <w:tcW w:w="303" w:type="pct"/>
          </w:tcPr>
          <w:p w14:paraId="70EB0F28" w14:textId="77777777" w:rsidR="00ED66A8" w:rsidRPr="00FF0E1C" w:rsidRDefault="00ED66A8" w:rsidP="00ED66A8">
            <w:pPr>
              <w:jc w:val="both"/>
              <w:rPr>
                <w:rFonts w:ascii="Calibri" w:hAnsi="Calibri" w:cs="Arial"/>
                <w:szCs w:val="22"/>
              </w:rPr>
            </w:pPr>
          </w:p>
        </w:tc>
        <w:tc>
          <w:tcPr>
            <w:tcW w:w="449" w:type="pct"/>
          </w:tcPr>
          <w:p w14:paraId="04B15809" w14:textId="77777777" w:rsidR="00ED66A8" w:rsidRPr="00FF0E1C" w:rsidRDefault="00ED66A8" w:rsidP="00ED66A8">
            <w:pPr>
              <w:jc w:val="both"/>
              <w:rPr>
                <w:rFonts w:ascii="Calibri" w:hAnsi="Calibri" w:cs="Arial"/>
                <w:szCs w:val="22"/>
              </w:rPr>
            </w:pPr>
          </w:p>
        </w:tc>
        <w:tc>
          <w:tcPr>
            <w:tcW w:w="430" w:type="pct"/>
          </w:tcPr>
          <w:p w14:paraId="228B1754" w14:textId="77777777" w:rsidR="00ED66A8" w:rsidRPr="00FF0E1C" w:rsidRDefault="00ED66A8" w:rsidP="00ED66A8">
            <w:pPr>
              <w:jc w:val="both"/>
              <w:rPr>
                <w:rFonts w:ascii="Calibri" w:hAnsi="Calibri" w:cs="Arial"/>
                <w:szCs w:val="22"/>
              </w:rPr>
            </w:pPr>
          </w:p>
        </w:tc>
        <w:tc>
          <w:tcPr>
            <w:tcW w:w="457" w:type="pct"/>
          </w:tcPr>
          <w:p w14:paraId="4D0AC4FC" w14:textId="77777777" w:rsidR="00ED66A8" w:rsidRPr="00FF0E1C" w:rsidRDefault="00ED66A8" w:rsidP="00ED66A8">
            <w:pPr>
              <w:jc w:val="both"/>
              <w:rPr>
                <w:rFonts w:ascii="Calibri" w:hAnsi="Calibri" w:cs="Arial"/>
                <w:szCs w:val="22"/>
              </w:rPr>
            </w:pPr>
          </w:p>
        </w:tc>
        <w:tc>
          <w:tcPr>
            <w:tcW w:w="272" w:type="pct"/>
          </w:tcPr>
          <w:p w14:paraId="3133DEB9" w14:textId="77777777" w:rsidR="00ED66A8" w:rsidRPr="00FF0E1C" w:rsidRDefault="00ED66A8" w:rsidP="00ED66A8">
            <w:pPr>
              <w:jc w:val="both"/>
              <w:rPr>
                <w:rFonts w:ascii="Calibri" w:hAnsi="Calibri" w:cs="Arial"/>
                <w:szCs w:val="22"/>
              </w:rPr>
            </w:pPr>
          </w:p>
        </w:tc>
        <w:tc>
          <w:tcPr>
            <w:tcW w:w="453" w:type="pct"/>
          </w:tcPr>
          <w:p w14:paraId="2DF43D9E" w14:textId="77777777" w:rsidR="00ED66A8" w:rsidRPr="00FF0E1C" w:rsidRDefault="00ED66A8" w:rsidP="00ED66A8">
            <w:pPr>
              <w:jc w:val="both"/>
              <w:rPr>
                <w:rFonts w:ascii="Calibri" w:hAnsi="Calibri" w:cs="Arial"/>
                <w:szCs w:val="22"/>
              </w:rPr>
            </w:pPr>
          </w:p>
        </w:tc>
        <w:tc>
          <w:tcPr>
            <w:tcW w:w="392" w:type="pct"/>
          </w:tcPr>
          <w:p w14:paraId="0DECAB25" w14:textId="77777777" w:rsidR="00ED66A8" w:rsidRPr="00FF0E1C" w:rsidRDefault="00ED66A8" w:rsidP="00ED66A8">
            <w:pPr>
              <w:jc w:val="both"/>
              <w:rPr>
                <w:rFonts w:ascii="Calibri" w:hAnsi="Calibri" w:cs="Arial"/>
                <w:szCs w:val="22"/>
              </w:rPr>
            </w:pPr>
          </w:p>
        </w:tc>
        <w:tc>
          <w:tcPr>
            <w:tcW w:w="584" w:type="pct"/>
          </w:tcPr>
          <w:p w14:paraId="4B6E6EA0" w14:textId="77777777" w:rsidR="00ED66A8" w:rsidRPr="00FF0E1C" w:rsidRDefault="00ED66A8" w:rsidP="00ED66A8">
            <w:pPr>
              <w:jc w:val="both"/>
              <w:rPr>
                <w:rFonts w:ascii="Calibri" w:hAnsi="Calibri" w:cs="Arial"/>
                <w:szCs w:val="22"/>
              </w:rPr>
            </w:pPr>
          </w:p>
        </w:tc>
      </w:tr>
      <w:tr w:rsidR="00ED66A8" w:rsidRPr="00FF0E1C" w14:paraId="2BE5C1AE" w14:textId="77777777" w:rsidTr="00ED66A8">
        <w:trPr>
          <w:cantSplit/>
          <w:jc w:val="center"/>
        </w:trPr>
        <w:tc>
          <w:tcPr>
            <w:tcW w:w="290" w:type="pct"/>
          </w:tcPr>
          <w:p w14:paraId="437E0701" w14:textId="77777777" w:rsidR="00ED66A8" w:rsidRPr="00FF0E1C" w:rsidRDefault="00ED66A8" w:rsidP="00ED66A8">
            <w:pPr>
              <w:jc w:val="both"/>
              <w:rPr>
                <w:rFonts w:ascii="Calibri" w:hAnsi="Calibri" w:cs="Arial"/>
                <w:szCs w:val="22"/>
              </w:rPr>
            </w:pPr>
            <w:r w:rsidRPr="00FF0E1C">
              <w:rPr>
                <w:rFonts w:ascii="Calibri" w:hAnsi="Calibri" w:cs="Arial"/>
                <w:szCs w:val="22"/>
              </w:rPr>
              <w:t>2.9</w:t>
            </w:r>
          </w:p>
        </w:tc>
        <w:tc>
          <w:tcPr>
            <w:tcW w:w="1136" w:type="pct"/>
          </w:tcPr>
          <w:p w14:paraId="54DF8668" w14:textId="77777777" w:rsidR="00ED66A8" w:rsidRPr="00FF0E1C" w:rsidRDefault="00ED66A8" w:rsidP="00ED66A8">
            <w:pPr>
              <w:rPr>
                <w:rFonts w:ascii="Calibri" w:hAnsi="Calibri" w:cs="Arial"/>
                <w:szCs w:val="22"/>
              </w:rPr>
            </w:pPr>
            <w:r w:rsidRPr="00FF0E1C">
              <w:rPr>
                <w:rFonts w:ascii="Calibri" w:hAnsi="Calibri" w:cs="Arial"/>
                <w:szCs w:val="22"/>
              </w:rPr>
              <w:t>Increase in costs of water treatment</w:t>
            </w:r>
          </w:p>
        </w:tc>
        <w:tc>
          <w:tcPr>
            <w:tcW w:w="234" w:type="pct"/>
          </w:tcPr>
          <w:p w14:paraId="1E3423D7" w14:textId="77777777" w:rsidR="00ED66A8" w:rsidRPr="00FF0E1C" w:rsidRDefault="00ED66A8" w:rsidP="00ED66A8">
            <w:pPr>
              <w:jc w:val="both"/>
              <w:rPr>
                <w:rFonts w:ascii="Calibri" w:hAnsi="Calibri" w:cs="Arial"/>
                <w:szCs w:val="22"/>
              </w:rPr>
            </w:pPr>
          </w:p>
        </w:tc>
        <w:tc>
          <w:tcPr>
            <w:tcW w:w="303" w:type="pct"/>
          </w:tcPr>
          <w:p w14:paraId="514FC3B3" w14:textId="77777777" w:rsidR="00ED66A8" w:rsidRPr="00FF0E1C" w:rsidRDefault="00ED66A8" w:rsidP="00ED66A8">
            <w:pPr>
              <w:jc w:val="both"/>
              <w:rPr>
                <w:rFonts w:ascii="Calibri" w:hAnsi="Calibri" w:cs="Arial"/>
                <w:szCs w:val="22"/>
              </w:rPr>
            </w:pPr>
          </w:p>
        </w:tc>
        <w:tc>
          <w:tcPr>
            <w:tcW w:w="449" w:type="pct"/>
          </w:tcPr>
          <w:p w14:paraId="7C1386A3" w14:textId="77777777" w:rsidR="00ED66A8" w:rsidRPr="00FF0E1C" w:rsidRDefault="00ED66A8" w:rsidP="00ED66A8">
            <w:pPr>
              <w:jc w:val="both"/>
              <w:rPr>
                <w:rFonts w:ascii="Calibri" w:hAnsi="Calibri" w:cs="Arial"/>
                <w:szCs w:val="22"/>
              </w:rPr>
            </w:pPr>
          </w:p>
        </w:tc>
        <w:tc>
          <w:tcPr>
            <w:tcW w:w="430" w:type="pct"/>
          </w:tcPr>
          <w:p w14:paraId="1421088A" w14:textId="77777777" w:rsidR="00ED66A8" w:rsidRPr="00FF0E1C" w:rsidRDefault="00ED66A8" w:rsidP="00ED66A8">
            <w:pPr>
              <w:jc w:val="both"/>
              <w:rPr>
                <w:rFonts w:ascii="Calibri" w:hAnsi="Calibri" w:cs="Arial"/>
                <w:szCs w:val="22"/>
              </w:rPr>
            </w:pPr>
          </w:p>
        </w:tc>
        <w:tc>
          <w:tcPr>
            <w:tcW w:w="457" w:type="pct"/>
          </w:tcPr>
          <w:p w14:paraId="52514A35" w14:textId="77777777" w:rsidR="00ED66A8" w:rsidRPr="00FF0E1C" w:rsidRDefault="00ED66A8" w:rsidP="00ED66A8">
            <w:pPr>
              <w:jc w:val="both"/>
              <w:rPr>
                <w:rFonts w:ascii="Calibri" w:hAnsi="Calibri" w:cs="Arial"/>
                <w:szCs w:val="22"/>
              </w:rPr>
            </w:pPr>
          </w:p>
        </w:tc>
        <w:tc>
          <w:tcPr>
            <w:tcW w:w="272" w:type="pct"/>
          </w:tcPr>
          <w:p w14:paraId="1398B650" w14:textId="77777777" w:rsidR="00ED66A8" w:rsidRPr="00FF0E1C" w:rsidRDefault="00ED66A8" w:rsidP="00ED66A8">
            <w:pPr>
              <w:jc w:val="both"/>
              <w:rPr>
                <w:rFonts w:ascii="Calibri" w:hAnsi="Calibri" w:cs="Arial"/>
                <w:szCs w:val="22"/>
              </w:rPr>
            </w:pPr>
          </w:p>
        </w:tc>
        <w:tc>
          <w:tcPr>
            <w:tcW w:w="453" w:type="pct"/>
          </w:tcPr>
          <w:p w14:paraId="6496D37B" w14:textId="77777777" w:rsidR="00ED66A8" w:rsidRPr="00FF0E1C" w:rsidRDefault="00ED66A8" w:rsidP="00ED66A8">
            <w:pPr>
              <w:jc w:val="both"/>
              <w:rPr>
                <w:rFonts w:ascii="Calibri" w:hAnsi="Calibri" w:cs="Arial"/>
                <w:szCs w:val="22"/>
              </w:rPr>
            </w:pPr>
          </w:p>
        </w:tc>
        <w:tc>
          <w:tcPr>
            <w:tcW w:w="392" w:type="pct"/>
          </w:tcPr>
          <w:p w14:paraId="093C0D46" w14:textId="77777777" w:rsidR="00ED66A8" w:rsidRPr="00FF0E1C" w:rsidRDefault="00ED66A8" w:rsidP="00ED66A8">
            <w:pPr>
              <w:jc w:val="both"/>
              <w:rPr>
                <w:rFonts w:ascii="Calibri" w:hAnsi="Calibri" w:cs="Arial"/>
                <w:szCs w:val="22"/>
              </w:rPr>
            </w:pPr>
          </w:p>
        </w:tc>
        <w:tc>
          <w:tcPr>
            <w:tcW w:w="584" w:type="pct"/>
          </w:tcPr>
          <w:p w14:paraId="5FD5E602" w14:textId="77777777" w:rsidR="00ED66A8" w:rsidRPr="00FF0E1C" w:rsidRDefault="00ED66A8" w:rsidP="00ED66A8">
            <w:pPr>
              <w:jc w:val="both"/>
              <w:rPr>
                <w:rFonts w:ascii="Calibri" w:hAnsi="Calibri" w:cs="Arial"/>
                <w:szCs w:val="22"/>
              </w:rPr>
            </w:pPr>
          </w:p>
        </w:tc>
      </w:tr>
      <w:tr w:rsidR="00ED66A8" w:rsidRPr="00FF0E1C" w14:paraId="33CAAF11" w14:textId="77777777" w:rsidTr="00ED66A8">
        <w:trPr>
          <w:cantSplit/>
          <w:jc w:val="center"/>
        </w:trPr>
        <w:tc>
          <w:tcPr>
            <w:tcW w:w="290" w:type="pct"/>
          </w:tcPr>
          <w:p w14:paraId="2843F9B8" w14:textId="77777777" w:rsidR="00ED66A8" w:rsidRPr="00FF0E1C" w:rsidRDefault="00ED66A8" w:rsidP="00ED66A8">
            <w:pPr>
              <w:jc w:val="both"/>
              <w:rPr>
                <w:rFonts w:ascii="Calibri" w:hAnsi="Calibri" w:cs="Arial"/>
                <w:szCs w:val="22"/>
              </w:rPr>
            </w:pPr>
            <w:r w:rsidRPr="00FF0E1C">
              <w:rPr>
                <w:rFonts w:ascii="Calibri" w:hAnsi="Calibri" w:cs="Arial"/>
                <w:szCs w:val="22"/>
              </w:rPr>
              <w:t>2.10</w:t>
            </w:r>
          </w:p>
        </w:tc>
        <w:tc>
          <w:tcPr>
            <w:tcW w:w="1136" w:type="pct"/>
          </w:tcPr>
          <w:p w14:paraId="52CFC296" w14:textId="77777777" w:rsidR="00ED66A8" w:rsidRPr="00FF0E1C" w:rsidRDefault="00ED66A8" w:rsidP="00ED66A8">
            <w:pPr>
              <w:rPr>
                <w:rFonts w:ascii="Calibri" w:hAnsi="Calibri" w:cs="Arial"/>
                <w:szCs w:val="22"/>
              </w:rPr>
            </w:pPr>
            <w:r w:rsidRPr="00FF0E1C">
              <w:rPr>
                <w:rFonts w:ascii="Calibri" w:hAnsi="Calibri" w:cs="Arial"/>
                <w:szCs w:val="22"/>
              </w:rPr>
              <w:t>Soil contamination</w:t>
            </w:r>
          </w:p>
        </w:tc>
        <w:tc>
          <w:tcPr>
            <w:tcW w:w="234" w:type="pct"/>
          </w:tcPr>
          <w:p w14:paraId="0768DDEC" w14:textId="77777777" w:rsidR="00ED66A8" w:rsidRPr="00FF0E1C" w:rsidRDefault="00ED66A8" w:rsidP="00ED66A8">
            <w:pPr>
              <w:jc w:val="both"/>
              <w:rPr>
                <w:rFonts w:ascii="Calibri" w:hAnsi="Calibri" w:cs="Arial"/>
                <w:szCs w:val="22"/>
              </w:rPr>
            </w:pPr>
          </w:p>
        </w:tc>
        <w:tc>
          <w:tcPr>
            <w:tcW w:w="303" w:type="pct"/>
          </w:tcPr>
          <w:p w14:paraId="5D1649A6" w14:textId="77777777" w:rsidR="00ED66A8" w:rsidRPr="00FF0E1C" w:rsidRDefault="00ED66A8" w:rsidP="00ED66A8">
            <w:pPr>
              <w:jc w:val="both"/>
              <w:rPr>
                <w:rFonts w:ascii="Calibri" w:hAnsi="Calibri" w:cs="Arial"/>
                <w:szCs w:val="22"/>
              </w:rPr>
            </w:pPr>
          </w:p>
        </w:tc>
        <w:tc>
          <w:tcPr>
            <w:tcW w:w="449" w:type="pct"/>
          </w:tcPr>
          <w:p w14:paraId="3B1457DF" w14:textId="77777777" w:rsidR="00ED66A8" w:rsidRPr="00FF0E1C" w:rsidRDefault="00ED66A8" w:rsidP="00ED66A8">
            <w:pPr>
              <w:jc w:val="both"/>
              <w:rPr>
                <w:rFonts w:ascii="Calibri" w:hAnsi="Calibri" w:cs="Arial"/>
                <w:szCs w:val="22"/>
              </w:rPr>
            </w:pPr>
          </w:p>
        </w:tc>
        <w:tc>
          <w:tcPr>
            <w:tcW w:w="430" w:type="pct"/>
          </w:tcPr>
          <w:p w14:paraId="167BD570" w14:textId="77777777" w:rsidR="00ED66A8" w:rsidRPr="00FF0E1C" w:rsidRDefault="00ED66A8" w:rsidP="00ED66A8">
            <w:pPr>
              <w:jc w:val="both"/>
              <w:rPr>
                <w:rFonts w:ascii="Calibri" w:hAnsi="Calibri" w:cs="Arial"/>
                <w:szCs w:val="22"/>
              </w:rPr>
            </w:pPr>
          </w:p>
        </w:tc>
        <w:tc>
          <w:tcPr>
            <w:tcW w:w="457" w:type="pct"/>
          </w:tcPr>
          <w:p w14:paraId="27B7F1D8" w14:textId="77777777" w:rsidR="00ED66A8" w:rsidRPr="00FF0E1C" w:rsidRDefault="00ED66A8" w:rsidP="00ED66A8">
            <w:pPr>
              <w:jc w:val="both"/>
              <w:rPr>
                <w:rFonts w:ascii="Calibri" w:hAnsi="Calibri" w:cs="Arial"/>
                <w:szCs w:val="22"/>
              </w:rPr>
            </w:pPr>
          </w:p>
        </w:tc>
        <w:tc>
          <w:tcPr>
            <w:tcW w:w="272" w:type="pct"/>
          </w:tcPr>
          <w:p w14:paraId="56C5C23C" w14:textId="77777777" w:rsidR="00ED66A8" w:rsidRPr="00FF0E1C" w:rsidRDefault="00ED66A8" w:rsidP="00ED66A8">
            <w:pPr>
              <w:jc w:val="both"/>
              <w:rPr>
                <w:rFonts w:ascii="Calibri" w:hAnsi="Calibri" w:cs="Arial"/>
                <w:szCs w:val="22"/>
              </w:rPr>
            </w:pPr>
          </w:p>
        </w:tc>
        <w:tc>
          <w:tcPr>
            <w:tcW w:w="453" w:type="pct"/>
          </w:tcPr>
          <w:p w14:paraId="7BB95EAC" w14:textId="77777777" w:rsidR="00ED66A8" w:rsidRPr="00FF0E1C" w:rsidRDefault="00ED66A8" w:rsidP="00ED66A8">
            <w:pPr>
              <w:jc w:val="both"/>
              <w:rPr>
                <w:rFonts w:ascii="Calibri" w:hAnsi="Calibri" w:cs="Arial"/>
                <w:szCs w:val="22"/>
              </w:rPr>
            </w:pPr>
          </w:p>
        </w:tc>
        <w:tc>
          <w:tcPr>
            <w:tcW w:w="392" w:type="pct"/>
          </w:tcPr>
          <w:p w14:paraId="1171D563" w14:textId="77777777" w:rsidR="00ED66A8" w:rsidRPr="00FF0E1C" w:rsidRDefault="00ED66A8" w:rsidP="00ED66A8">
            <w:pPr>
              <w:jc w:val="both"/>
              <w:rPr>
                <w:rFonts w:ascii="Calibri" w:hAnsi="Calibri" w:cs="Arial"/>
                <w:szCs w:val="22"/>
              </w:rPr>
            </w:pPr>
          </w:p>
        </w:tc>
        <w:tc>
          <w:tcPr>
            <w:tcW w:w="584" w:type="pct"/>
          </w:tcPr>
          <w:p w14:paraId="5713F5D4" w14:textId="77777777" w:rsidR="00ED66A8" w:rsidRPr="00FF0E1C" w:rsidRDefault="00ED66A8" w:rsidP="00ED66A8">
            <w:pPr>
              <w:jc w:val="both"/>
              <w:rPr>
                <w:rFonts w:ascii="Calibri" w:hAnsi="Calibri" w:cs="Arial"/>
                <w:szCs w:val="22"/>
              </w:rPr>
            </w:pPr>
          </w:p>
        </w:tc>
      </w:tr>
      <w:tr w:rsidR="00ED66A8" w:rsidRPr="00FF0E1C" w14:paraId="13B2ABA9" w14:textId="77777777" w:rsidTr="00ED66A8">
        <w:trPr>
          <w:cantSplit/>
          <w:jc w:val="center"/>
        </w:trPr>
        <w:tc>
          <w:tcPr>
            <w:tcW w:w="290" w:type="pct"/>
          </w:tcPr>
          <w:p w14:paraId="01AAEBFB" w14:textId="77777777" w:rsidR="00ED66A8" w:rsidRPr="00FF0E1C" w:rsidRDefault="00ED66A8" w:rsidP="00ED66A8">
            <w:pPr>
              <w:jc w:val="both"/>
              <w:rPr>
                <w:rFonts w:ascii="Calibri" w:hAnsi="Calibri" w:cs="Arial"/>
                <w:szCs w:val="22"/>
              </w:rPr>
            </w:pPr>
            <w:r w:rsidRPr="00FF0E1C">
              <w:rPr>
                <w:rFonts w:ascii="Calibri" w:hAnsi="Calibri" w:cs="Arial"/>
                <w:szCs w:val="22"/>
              </w:rPr>
              <w:t>2.11</w:t>
            </w:r>
          </w:p>
        </w:tc>
        <w:tc>
          <w:tcPr>
            <w:tcW w:w="1136" w:type="pct"/>
          </w:tcPr>
          <w:p w14:paraId="152BB6A1" w14:textId="77777777" w:rsidR="00ED66A8" w:rsidRPr="00FF0E1C" w:rsidRDefault="00ED66A8" w:rsidP="00ED66A8">
            <w:pPr>
              <w:rPr>
                <w:rFonts w:ascii="Calibri" w:hAnsi="Calibri" w:cs="Arial"/>
                <w:szCs w:val="22"/>
              </w:rPr>
            </w:pPr>
            <w:r w:rsidRPr="00FF0E1C">
              <w:rPr>
                <w:rFonts w:ascii="Calibri" w:hAnsi="Calibri" w:cs="Arial"/>
                <w:szCs w:val="22"/>
              </w:rPr>
              <w:t>Loss of soil fertility</w:t>
            </w:r>
          </w:p>
        </w:tc>
        <w:tc>
          <w:tcPr>
            <w:tcW w:w="234" w:type="pct"/>
          </w:tcPr>
          <w:p w14:paraId="490A0C0B" w14:textId="77777777" w:rsidR="00ED66A8" w:rsidRPr="00FF0E1C" w:rsidRDefault="00ED66A8" w:rsidP="00ED66A8">
            <w:pPr>
              <w:jc w:val="both"/>
              <w:rPr>
                <w:rFonts w:ascii="Calibri" w:hAnsi="Calibri" w:cs="Arial"/>
                <w:szCs w:val="22"/>
              </w:rPr>
            </w:pPr>
          </w:p>
        </w:tc>
        <w:tc>
          <w:tcPr>
            <w:tcW w:w="303" w:type="pct"/>
          </w:tcPr>
          <w:p w14:paraId="217CCC67" w14:textId="77777777" w:rsidR="00ED66A8" w:rsidRPr="00FF0E1C" w:rsidRDefault="00ED66A8" w:rsidP="00ED66A8">
            <w:pPr>
              <w:jc w:val="both"/>
              <w:rPr>
                <w:rFonts w:ascii="Calibri" w:hAnsi="Calibri" w:cs="Arial"/>
                <w:szCs w:val="22"/>
              </w:rPr>
            </w:pPr>
          </w:p>
        </w:tc>
        <w:tc>
          <w:tcPr>
            <w:tcW w:w="449" w:type="pct"/>
          </w:tcPr>
          <w:p w14:paraId="4BBA4D0E" w14:textId="77777777" w:rsidR="00ED66A8" w:rsidRPr="00FF0E1C" w:rsidRDefault="00ED66A8" w:rsidP="00ED66A8">
            <w:pPr>
              <w:jc w:val="both"/>
              <w:rPr>
                <w:rFonts w:ascii="Calibri" w:hAnsi="Calibri" w:cs="Arial"/>
                <w:szCs w:val="22"/>
              </w:rPr>
            </w:pPr>
          </w:p>
        </w:tc>
        <w:tc>
          <w:tcPr>
            <w:tcW w:w="430" w:type="pct"/>
          </w:tcPr>
          <w:p w14:paraId="452AF06C" w14:textId="77777777" w:rsidR="00ED66A8" w:rsidRPr="00FF0E1C" w:rsidRDefault="00ED66A8" w:rsidP="00ED66A8">
            <w:pPr>
              <w:jc w:val="both"/>
              <w:rPr>
                <w:rFonts w:ascii="Calibri" w:hAnsi="Calibri" w:cs="Arial"/>
                <w:szCs w:val="22"/>
              </w:rPr>
            </w:pPr>
          </w:p>
        </w:tc>
        <w:tc>
          <w:tcPr>
            <w:tcW w:w="457" w:type="pct"/>
          </w:tcPr>
          <w:p w14:paraId="1B562D03" w14:textId="77777777" w:rsidR="00ED66A8" w:rsidRPr="00FF0E1C" w:rsidRDefault="00ED66A8" w:rsidP="00ED66A8">
            <w:pPr>
              <w:jc w:val="both"/>
              <w:rPr>
                <w:rFonts w:ascii="Calibri" w:hAnsi="Calibri" w:cs="Arial"/>
                <w:szCs w:val="22"/>
              </w:rPr>
            </w:pPr>
          </w:p>
        </w:tc>
        <w:tc>
          <w:tcPr>
            <w:tcW w:w="272" w:type="pct"/>
          </w:tcPr>
          <w:p w14:paraId="54099465" w14:textId="77777777" w:rsidR="00ED66A8" w:rsidRPr="00FF0E1C" w:rsidRDefault="00ED66A8" w:rsidP="00ED66A8">
            <w:pPr>
              <w:jc w:val="both"/>
              <w:rPr>
                <w:rFonts w:ascii="Calibri" w:hAnsi="Calibri" w:cs="Arial"/>
                <w:szCs w:val="22"/>
              </w:rPr>
            </w:pPr>
          </w:p>
        </w:tc>
        <w:tc>
          <w:tcPr>
            <w:tcW w:w="453" w:type="pct"/>
          </w:tcPr>
          <w:p w14:paraId="0E8ECB66" w14:textId="77777777" w:rsidR="00ED66A8" w:rsidRPr="00FF0E1C" w:rsidRDefault="00ED66A8" w:rsidP="00ED66A8">
            <w:pPr>
              <w:jc w:val="both"/>
              <w:rPr>
                <w:rFonts w:ascii="Calibri" w:hAnsi="Calibri" w:cs="Arial"/>
                <w:szCs w:val="22"/>
              </w:rPr>
            </w:pPr>
          </w:p>
        </w:tc>
        <w:tc>
          <w:tcPr>
            <w:tcW w:w="392" w:type="pct"/>
          </w:tcPr>
          <w:p w14:paraId="171DC054" w14:textId="77777777" w:rsidR="00ED66A8" w:rsidRPr="00FF0E1C" w:rsidRDefault="00ED66A8" w:rsidP="00ED66A8">
            <w:pPr>
              <w:jc w:val="both"/>
              <w:rPr>
                <w:rFonts w:ascii="Calibri" w:hAnsi="Calibri" w:cs="Arial"/>
                <w:szCs w:val="22"/>
              </w:rPr>
            </w:pPr>
          </w:p>
        </w:tc>
        <w:tc>
          <w:tcPr>
            <w:tcW w:w="584" w:type="pct"/>
          </w:tcPr>
          <w:p w14:paraId="6B6819CD" w14:textId="77777777" w:rsidR="00ED66A8" w:rsidRPr="00FF0E1C" w:rsidRDefault="00ED66A8" w:rsidP="00ED66A8">
            <w:pPr>
              <w:jc w:val="both"/>
              <w:rPr>
                <w:rFonts w:ascii="Calibri" w:hAnsi="Calibri" w:cs="Arial"/>
                <w:szCs w:val="22"/>
              </w:rPr>
            </w:pPr>
          </w:p>
        </w:tc>
      </w:tr>
      <w:tr w:rsidR="00ED66A8" w:rsidRPr="00FF0E1C" w14:paraId="2EDC2440" w14:textId="77777777" w:rsidTr="00ED66A8">
        <w:trPr>
          <w:cantSplit/>
          <w:jc w:val="center"/>
        </w:trPr>
        <w:tc>
          <w:tcPr>
            <w:tcW w:w="290" w:type="pct"/>
          </w:tcPr>
          <w:p w14:paraId="4870324F" w14:textId="77777777" w:rsidR="00ED66A8" w:rsidRPr="00FF0E1C" w:rsidRDefault="00ED66A8" w:rsidP="00ED66A8">
            <w:pPr>
              <w:jc w:val="both"/>
              <w:rPr>
                <w:rFonts w:ascii="Calibri" w:hAnsi="Calibri" w:cs="Arial"/>
                <w:szCs w:val="22"/>
              </w:rPr>
            </w:pPr>
            <w:r w:rsidRPr="00FF0E1C">
              <w:rPr>
                <w:rFonts w:ascii="Calibri" w:hAnsi="Calibri" w:cs="Arial"/>
                <w:szCs w:val="22"/>
              </w:rPr>
              <w:t>2.12</w:t>
            </w:r>
          </w:p>
        </w:tc>
        <w:tc>
          <w:tcPr>
            <w:tcW w:w="1136" w:type="pct"/>
          </w:tcPr>
          <w:p w14:paraId="1346D838" w14:textId="77777777" w:rsidR="00ED66A8" w:rsidRPr="00FF0E1C" w:rsidRDefault="00ED66A8" w:rsidP="00ED66A8">
            <w:pPr>
              <w:rPr>
                <w:rFonts w:ascii="Calibri" w:hAnsi="Calibri" w:cs="Arial"/>
                <w:szCs w:val="22"/>
              </w:rPr>
            </w:pPr>
            <w:r w:rsidRPr="00FF0E1C">
              <w:rPr>
                <w:rFonts w:ascii="Calibri" w:hAnsi="Calibri" w:cs="Arial"/>
                <w:szCs w:val="22"/>
              </w:rPr>
              <w:t>Reduced flow and availability of water</w:t>
            </w:r>
          </w:p>
        </w:tc>
        <w:tc>
          <w:tcPr>
            <w:tcW w:w="234" w:type="pct"/>
          </w:tcPr>
          <w:p w14:paraId="1FE195D1" w14:textId="77777777" w:rsidR="00ED66A8" w:rsidRPr="00FF0E1C" w:rsidRDefault="00ED66A8" w:rsidP="00ED66A8">
            <w:pPr>
              <w:jc w:val="both"/>
              <w:rPr>
                <w:rFonts w:ascii="Calibri" w:hAnsi="Calibri" w:cs="Arial"/>
                <w:szCs w:val="22"/>
              </w:rPr>
            </w:pPr>
          </w:p>
        </w:tc>
        <w:tc>
          <w:tcPr>
            <w:tcW w:w="303" w:type="pct"/>
          </w:tcPr>
          <w:p w14:paraId="2C3D329E" w14:textId="77777777" w:rsidR="00ED66A8" w:rsidRPr="00FF0E1C" w:rsidRDefault="00ED66A8" w:rsidP="00ED66A8">
            <w:pPr>
              <w:jc w:val="both"/>
              <w:rPr>
                <w:rFonts w:ascii="Calibri" w:hAnsi="Calibri" w:cs="Arial"/>
                <w:szCs w:val="22"/>
              </w:rPr>
            </w:pPr>
          </w:p>
        </w:tc>
        <w:tc>
          <w:tcPr>
            <w:tcW w:w="449" w:type="pct"/>
          </w:tcPr>
          <w:p w14:paraId="42CB9A03" w14:textId="77777777" w:rsidR="00ED66A8" w:rsidRPr="00FF0E1C" w:rsidRDefault="00ED66A8" w:rsidP="00ED66A8">
            <w:pPr>
              <w:jc w:val="both"/>
              <w:rPr>
                <w:rFonts w:ascii="Calibri" w:hAnsi="Calibri" w:cs="Arial"/>
                <w:szCs w:val="22"/>
              </w:rPr>
            </w:pPr>
          </w:p>
        </w:tc>
        <w:tc>
          <w:tcPr>
            <w:tcW w:w="430" w:type="pct"/>
          </w:tcPr>
          <w:p w14:paraId="17E02AED" w14:textId="77777777" w:rsidR="00ED66A8" w:rsidRPr="00FF0E1C" w:rsidRDefault="00ED66A8" w:rsidP="00ED66A8">
            <w:pPr>
              <w:jc w:val="both"/>
              <w:rPr>
                <w:rFonts w:ascii="Calibri" w:hAnsi="Calibri" w:cs="Arial"/>
                <w:szCs w:val="22"/>
              </w:rPr>
            </w:pPr>
          </w:p>
        </w:tc>
        <w:tc>
          <w:tcPr>
            <w:tcW w:w="457" w:type="pct"/>
          </w:tcPr>
          <w:p w14:paraId="0DDB84AB" w14:textId="77777777" w:rsidR="00ED66A8" w:rsidRPr="00FF0E1C" w:rsidRDefault="00ED66A8" w:rsidP="00ED66A8">
            <w:pPr>
              <w:jc w:val="both"/>
              <w:rPr>
                <w:rFonts w:ascii="Calibri" w:hAnsi="Calibri" w:cs="Arial"/>
                <w:szCs w:val="22"/>
              </w:rPr>
            </w:pPr>
          </w:p>
        </w:tc>
        <w:tc>
          <w:tcPr>
            <w:tcW w:w="272" w:type="pct"/>
          </w:tcPr>
          <w:p w14:paraId="397D3AEF" w14:textId="77777777" w:rsidR="00ED66A8" w:rsidRPr="00FF0E1C" w:rsidRDefault="00ED66A8" w:rsidP="00ED66A8">
            <w:pPr>
              <w:jc w:val="both"/>
              <w:rPr>
                <w:rFonts w:ascii="Calibri" w:hAnsi="Calibri" w:cs="Arial"/>
                <w:szCs w:val="22"/>
              </w:rPr>
            </w:pPr>
          </w:p>
        </w:tc>
        <w:tc>
          <w:tcPr>
            <w:tcW w:w="453" w:type="pct"/>
          </w:tcPr>
          <w:p w14:paraId="144AC01D" w14:textId="77777777" w:rsidR="00ED66A8" w:rsidRPr="00FF0E1C" w:rsidRDefault="00ED66A8" w:rsidP="00ED66A8">
            <w:pPr>
              <w:jc w:val="both"/>
              <w:rPr>
                <w:rFonts w:ascii="Calibri" w:hAnsi="Calibri" w:cs="Arial"/>
                <w:szCs w:val="22"/>
              </w:rPr>
            </w:pPr>
          </w:p>
        </w:tc>
        <w:tc>
          <w:tcPr>
            <w:tcW w:w="392" w:type="pct"/>
          </w:tcPr>
          <w:p w14:paraId="12B8D17C" w14:textId="77777777" w:rsidR="00ED66A8" w:rsidRPr="00FF0E1C" w:rsidRDefault="00ED66A8" w:rsidP="00ED66A8">
            <w:pPr>
              <w:jc w:val="both"/>
              <w:rPr>
                <w:rFonts w:ascii="Calibri" w:hAnsi="Calibri" w:cs="Arial"/>
                <w:szCs w:val="22"/>
              </w:rPr>
            </w:pPr>
          </w:p>
        </w:tc>
        <w:tc>
          <w:tcPr>
            <w:tcW w:w="584" w:type="pct"/>
          </w:tcPr>
          <w:p w14:paraId="57493752" w14:textId="77777777" w:rsidR="00ED66A8" w:rsidRPr="00FF0E1C" w:rsidRDefault="00ED66A8" w:rsidP="00ED66A8">
            <w:pPr>
              <w:jc w:val="both"/>
              <w:rPr>
                <w:rFonts w:ascii="Calibri" w:hAnsi="Calibri" w:cs="Arial"/>
                <w:szCs w:val="22"/>
              </w:rPr>
            </w:pPr>
          </w:p>
        </w:tc>
      </w:tr>
      <w:tr w:rsidR="00ED66A8" w:rsidRPr="00FF0E1C" w14:paraId="034FE37A" w14:textId="77777777" w:rsidTr="00ED66A8">
        <w:trPr>
          <w:cantSplit/>
          <w:jc w:val="center"/>
        </w:trPr>
        <w:tc>
          <w:tcPr>
            <w:tcW w:w="290" w:type="pct"/>
          </w:tcPr>
          <w:p w14:paraId="4E676E76" w14:textId="77777777" w:rsidR="00ED66A8" w:rsidRPr="00FF0E1C" w:rsidRDefault="00ED66A8" w:rsidP="00ED66A8">
            <w:pPr>
              <w:jc w:val="both"/>
              <w:rPr>
                <w:rFonts w:ascii="Calibri" w:hAnsi="Calibri" w:cs="Arial"/>
                <w:szCs w:val="22"/>
              </w:rPr>
            </w:pPr>
            <w:r w:rsidRPr="00FF0E1C">
              <w:rPr>
                <w:rFonts w:ascii="Calibri" w:hAnsi="Calibri" w:cs="Arial"/>
                <w:szCs w:val="22"/>
              </w:rPr>
              <w:t>2.13</w:t>
            </w:r>
          </w:p>
        </w:tc>
        <w:tc>
          <w:tcPr>
            <w:tcW w:w="1136" w:type="pct"/>
          </w:tcPr>
          <w:p w14:paraId="71057C15" w14:textId="77777777" w:rsidR="00ED66A8" w:rsidRPr="00FF0E1C" w:rsidRDefault="00ED66A8" w:rsidP="00ED66A8">
            <w:pPr>
              <w:rPr>
                <w:rFonts w:ascii="Calibri" w:hAnsi="Calibri" w:cs="Arial"/>
                <w:szCs w:val="22"/>
              </w:rPr>
            </w:pPr>
            <w:r w:rsidRPr="00FF0E1C">
              <w:rPr>
                <w:rFonts w:ascii="Calibri" w:hAnsi="Calibri" w:cs="Arial"/>
                <w:szCs w:val="22"/>
              </w:rPr>
              <w:t>Long term depletion of water resource</w:t>
            </w:r>
          </w:p>
        </w:tc>
        <w:tc>
          <w:tcPr>
            <w:tcW w:w="234" w:type="pct"/>
          </w:tcPr>
          <w:p w14:paraId="7A761BF3" w14:textId="77777777" w:rsidR="00ED66A8" w:rsidRPr="00FF0E1C" w:rsidRDefault="00ED66A8" w:rsidP="00ED66A8">
            <w:pPr>
              <w:jc w:val="both"/>
              <w:rPr>
                <w:rFonts w:ascii="Calibri" w:hAnsi="Calibri" w:cs="Arial"/>
                <w:szCs w:val="22"/>
              </w:rPr>
            </w:pPr>
          </w:p>
        </w:tc>
        <w:tc>
          <w:tcPr>
            <w:tcW w:w="303" w:type="pct"/>
          </w:tcPr>
          <w:p w14:paraId="201B2FE4" w14:textId="77777777" w:rsidR="00ED66A8" w:rsidRPr="00FF0E1C" w:rsidRDefault="00ED66A8" w:rsidP="00ED66A8">
            <w:pPr>
              <w:jc w:val="both"/>
              <w:rPr>
                <w:rFonts w:ascii="Calibri" w:hAnsi="Calibri" w:cs="Arial"/>
                <w:szCs w:val="22"/>
              </w:rPr>
            </w:pPr>
          </w:p>
        </w:tc>
        <w:tc>
          <w:tcPr>
            <w:tcW w:w="449" w:type="pct"/>
          </w:tcPr>
          <w:p w14:paraId="4E0905FC" w14:textId="77777777" w:rsidR="00ED66A8" w:rsidRPr="00FF0E1C" w:rsidRDefault="00ED66A8" w:rsidP="00ED66A8">
            <w:pPr>
              <w:jc w:val="both"/>
              <w:rPr>
                <w:rFonts w:ascii="Calibri" w:hAnsi="Calibri" w:cs="Arial"/>
                <w:szCs w:val="22"/>
              </w:rPr>
            </w:pPr>
          </w:p>
        </w:tc>
        <w:tc>
          <w:tcPr>
            <w:tcW w:w="430" w:type="pct"/>
          </w:tcPr>
          <w:p w14:paraId="4B376B50" w14:textId="77777777" w:rsidR="00ED66A8" w:rsidRPr="00FF0E1C" w:rsidRDefault="00ED66A8" w:rsidP="00ED66A8">
            <w:pPr>
              <w:jc w:val="both"/>
              <w:rPr>
                <w:rFonts w:ascii="Calibri" w:hAnsi="Calibri" w:cs="Arial"/>
                <w:szCs w:val="22"/>
              </w:rPr>
            </w:pPr>
          </w:p>
        </w:tc>
        <w:tc>
          <w:tcPr>
            <w:tcW w:w="457" w:type="pct"/>
          </w:tcPr>
          <w:p w14:paraId="281CC2F1" w14:textId="77777777" w:rsidR="00ED66A8" w:rsidRPr="00FF0E1C" w:rsidRDefault="00ED66A8" w:rsidP="00ED66A8">
            <w:pPr>
              <w:jc w:val="both"/>
              <w:rPr>
                <w:rFonts w:ascii="Calibri" w:hAnsi="Calibri" w:cs="Arial"/>
                <w:szCs w:val="22"/>
              </w:rPr>
            </w:pPr>
          </w:p>
        </w:tc>
        <w:tc>
          <w:tcPr>
            <w:tcW w:w="272" w:type="pct"/>
          </w:tcPr>
          <w:p w14:paraId="726F5A16" w14:textId="77777777" w:rsidR="00ED66A8" w:rsidRPr="00FF0E1C" w:rsidRDefault="00ED66A8" w:rsidP="00ED66A8">
            <w:pPr>
              <w:jc w:val="both"/>
              <w:rPr>
                <w:rFonts w:ascii="Calibri" w:hAnsi="Calibri" w:cs="Arial"/>
                <w:szCs w:val="22"/>
              </w:rPr>
            </w:pPr>
          </w:p>
        </w:tc>
        <w:tc>
          <w:tcPr>
            <w:tcW w:w="453" w:type="pct"/>
          </w:tcPr>
          <w:p w14:paraId="34DFE339" w14:textId="77777777" w:rsidR="00ED66A8" w:rsidRPr="00FF0E1C" w:rsidRDefault="00ED66A8" w:rsidP="00ED66A8">
            <w:pPr>
              <w:jc w:val="both"/>
              <w:rPr>
                <w:rFonts w:ascii="Calibri" w:hAnsi="Calibri" w:cs="Arial"/>
                <w:szCs w:val="22"/>
              </w:rPr>
            </w:pPr>
          </w:p>
        </w:tc>
        <w:tc>
          <w:tcPr>
            <w:tcW w:w="392" w:type="pct"/>
          </w:tcPr>
          <w:p w14:paraId="0C1CC479" w14:textId="77777777" w:rsidR="00ED66A8" w:rsidRPr="00FF0E1C" w:rsidRDefault="00ED66A8" w:rsidP="00ED66A8">
            <w:pPr>
              <w:jc w:val="both"/>
              <w:rPr>
                <w:rFonts w:ascii="Calibri" w:hAnsi="Calibri" w:cs="Arial"/>
                <w:szCs w:val="22"/>
              </w:rPr>
            </w:pPr>
          </w:p>
        </w:tc>
        <w:tc>
          <w:tcPr>
            <w:tcW w:w="584" w:type="pct"/>
          </w:tcPr>
          <w:p w14:paraId="46AA035D" w14:textId="77777777" w:rsidR="00ED66A8" w:rsidRPr="00FF0E1C" w:rsidRDefault="00ED66A8" w:rsidP="00ED66A8">
            <w:pPr>
              <w:jc w:val="both"/>
              <w:rPr>
                <w:rFonts w:ascii="Calibri" w:hAnsi="Calibri" w:cs="Arial"/>
                <w:szCs w:val="22"/>
              </w:rPr>
            </w:pPr>
          </w:p>
        </w:tc>
      </w:tr>
      <w:tr w:rsidR="00ED66A8" w:rsidRPr="00FF0E1C" w14:paraId="040F5611" w14:textId="77777777" w:rsidTr="00ED66A8">
        <w:trPr>
          <w:cantSplit/>
          <w:jc w:val="center"/>
        </w:trPr>
        <w:tc>
          <w:tcPr>
            <w:tcW w:w="290" w:type="pct"/>
          </w:tcPr>
          <w:p w14:paraId="2AD666E2" w14:textId="77777777" w:rsidR="00ED66A8" w:rsidRPr="00FF0E1C" w:rsidRDefault="00ED66A8" w:rsidP="00ED66A8">
            <w:pPr>
              <w:jc w:val="both"/>
              <w:rPr>
                <w:rFonts w:ascii="Calibri" w:hAnsi="Calibri" w:cs="Arial"/>
                <w:szCs w:val="22"/>
              </w:rPr>
            </w:pPr>
            <w:r w:rsidRPr="00FF0E1C">
              <w:rPr>
                <w:rFonts w:ascii="Calibri" w:hAnsi="Calibri" w:cs="Arial"/>
                <w:szCs w:val="22"/>
              </w:rPr>
              <w:t>2.14</w:t>
            </w:r>
          </w:p>
        </w:tc>
        <w:tc>
          <w:tcPr>
            <w:tcW w:w="1136" w:type="pct"/>
          </w:tcPr>
          <w:p w14:paraId="7E35C258" w14:textId="77777777" w:rsidR="00ED66A8" w:rsidRPr="00FF0E1C" w:rsidRDefault="00ED66A8" w:rsidP="00ED66A8">
            <w:pPr>
              <w:rPr>
                <w:rFonts w:ascii="Calibri" w:hAnsi="Calibri" w:cs="Arial"/>
                <w:szCs w:val="22"/>
              </w:rPr>
            </w:pPr>
            <w:r w:rsidRPr="00FF0E1C">
              <w:rPr>
                <w:rFonts w:ascii="Calibri" w:hAnsi="Calibri" w:cs="Arial"/>
                <w:szCs w:val="22"/>
              </w:rPr>
              <w:t>Incidence of flooding</w:t>
            </w:r>
          </w:p>
        </w:tc>
        <w:tc>
          <w:tcPr>
            <w:tcW w:w="234" w:type="pct"/>
          </w:tcPr>
          <w:p w14:paraId="6F6D9D6E" w14:textId="77777777" w:rsidR="00ED66A8" w:rsidRPr="00FF0E1C" w:rsidRDefault="00ED66A8" w:rsidP="00ED66A8">
            <w:pPr>
              <w:jc w:val="both"/>
              <w:rPr>
                <w:rFonts w:ascii="Calibri" w:hAnsi="Calibri" w:cs="Arial"/>
                <w:szCs w:val="22"/>
              </w:rPr>
            </w:pPr>
          </w:p>
        </w:tc>
        <w:tc>
          <w:tcPr>
            <w:tcW w:w="303" w:type="pct"/>
          </w:tcPr>
          <w:p w14:paraId="5B3D81B7" w14:textId="77777777" w:rsidR="00ED66A8" w:rsidRPr="00FF0E1C" w:rsidRDefault="00ED66A8" w:rsidP="00ED66A8">
            <w:pPr>
              <w:jc w:val="both"/>
              <w:rPr>
                <w:rFonts w:ascii="Calibri" w:hAnsi="Calibri" w:cs="Arial"/>
                <w:szCs w:val="22"/>
              </w:rPr>
            </w:pPr>
          </w:p>
        </w:tc>
        <w:tc>
          <w:tcPr>
            <w:tcW w:w="449" w:type="pct"/>
          </w:tcPr>
          <w:p w14:paraId="61A633F4" w14:textId="77777777" w:rsidR="00ED66A8" w:rsidRPr="00FF0E1C" w:rsidRDefault="00ED66A8" w:rsidP="00ED66A8">
            <w:pPr>
              <w:jc w:val="both"/>
              <w:rPr>
                <w:rFonts w:ascii="Calibri" w:hAnsi="Calibri" w:cs="Arial"/>
                <w:szCs w:val="22"/>
              </w:rPr>
            </w:pPr>
          </w:p>
        </w:tc>
        <w:tc>
          <w:tcPr>
            <w:tcW w:w="430" w:type="pct"/>
          </w:tcPr>
          <w:p w14:paraId="4023F5C0" w14:textId="77777777" w:rsidR="00ED66A8" w:rsidRPr="00FF0E1C" w:rsidRDefault="00ED66A8" w:rsidP="00ED66A8">
            <w:pPr>
              <w:jc w:val="both"/>
              <w:rPr>
                <w:rFonts w:ascii="Calibri" w:hAnsi="Calibri" w:cs="Arial"/>
                <w:szCs w:val="22"/>
              </w:rPr>
            </w:pPr>
          </w:p>
        </w:tc>
        <w:tc>
          <w:tcPr>
            <w:tcW w:w="457" w:type="pct"/>
          </w:tcPr>
          <w:p w14:paraId="3E97A5FC" w14:textId="77777777" w:rsidR="00ED66A8" w:rsidRPr="00FF0E1C" w:rsidRDefault="00ED66A8" w:rsidP="00ED66A8">
            <w:pPr>
              <w:jc w:val="both"/>
              <w:rPr>
                <w:rFonts w:ascii="Calibri" w:hAnsi="Calibri" w:cs="Arial"/>
                <w:szCs w:val="22"/>
              </w:rPr>
            </w:pPr>
          </w:p>
        </w:tc>
        <w:tc>
          <w:tcPr>
            <w:tcW w:w="272" w:type="pct"/>
          </w:tcPr>
          <w:p w14:paraId="5AC78937" w14:textId="77777777" w:rsidR="00ED66A8" w:rsidRPr="00FF0E1C" w:rsidRDefault="00ED66A8" w:rsidP="00ED66A8">
            <w:pPr>
              <w:jc w:val="both"/>
              <w:rPr>
                <w:rFonts w:ascii="Calibri" w:hAnsi="Calibri" w:cs="Arial"/>
                <w:szCs w:val="22"/>
              </w:rPr>
            </w:pPr>
          </w:p>
        </w:tc>
        <w:tc>
          <w:tcPr>
            <w:tcW w:w="453" w:type="pct"/>
          </w:tcPr>
          <w:p w14:paraId="33E7E690" w14:textId="77777777" w:rsidR="00ED66A8" w:rsidRPr="00FF0E1C" w:rsidRDefault="00ED66A8" w:rsidP="00ED66A8">
            <w:pPr>
              <w:jc w:val="both"/>
              <w:rPr>
                <w:rFonts w:ascii="Calibri" w:hAnsi="Calibri" w:cs="Arial"/>
                <w:szCs w:val="22"/>
              </w:rPr>
            </w:pPr>
          </w:p>
        </w:tc>
        <w:tc>
          <w:tcPr>
            <w:tcW w:w="392" w:type="pct"/>
          </w:tcPr>
          <w:p w14:paraId="6284E526" w14:textId="77777777" w:rsidR="00ED66A8" w:rsidRPr="00FF0E1C" w:rsidRDefault="00ED66A8" w:rsidP="00ED66A8">
            <w:pPr>
              <w:jc w:val="both"/>
              <w:rPr>
                <w:rFonts w:ascii="Calibri" w:hAnsi="Calibri" w:cs="Arial"/>
                <w:szCs w:val="22"/>
              </w:rPr>
            </w:pPr>
          </w:p>
        </w:tc>
        <w:tc>
          <w:tcPr>
            <w:tcW w:w="584" w:type="pct"/>
          </w:tcPr>
          <w:p w14:paraId="1F57BD8C" w14:textId="77777777" w:rsidR="00ED66A8" w:rsidRPr="00FF0E1C" w:rsidRDefault="00ED66A8" w:rsidP="00ED66A8">
            <w:pPr>
              <w:jc w:val="both"/>
              <w:rPr>
                <w:rFonts w:ascii="Calibri" w:hAnsi="Calibri" w:cs="Arial"/>
                <w:szCs w:val="22"/>
              </w:rPr>
            </w:pPr>
          </w:p>
        </w:tc>
      </w:tr>
      <w:tr w:rsidR="00ED66A8" w:rsidRPr="00FF0E1C" w14:paraId="707386A0" w14:textId="77777777" w:rsidTr="00ED66A8">
        <w:trPr>
          <w:cantSplit/>
          <w:jc w:val="center"/>
        </w:trPr>
        <w:tc>
          <w:tcPr>
            <w:tcW w:w="290" w:type="pct"/>
          </w:tcPr>
          <w:p w14:paraId="5B65721C" w14:textId="77777777" w:rsidR="00ED66A8" w:rsidRPr="00FF0E1C" w:rsidRDefault="00ED66A8" w:rsidP="00ED66A8">
            <w:pPr>
              <w:jc w:val="both"/>
              <w:rPr>
                <w:rFonts w:ascii="Calibri" w:hAnsi="Calibri" w:cs="Arial"/>
                <w:szCs w:val="22"/>
              </w:rPr>
            </w:pPr>
            <w:r w:rsidRPr="00FF0E1C">
              <w:rPr>
                <w:rFonts w:ascii="Calibri" w:hAnsi="Calibri" w:cs="Arial"/>
                <w:szCs w:val="22"/>
              </w:rPr>
              <w:t>2.15</w:t>
            </w:r>
          </w:p>
        </w:tc>
        <w:tc>
          <w:tcPr>
            <w:tcW w:w="1136" w:type="pct"/>
          </w:tcPr>
          <w:p w14:paraId="5DD79541" w14:textId="3A36BB24" w:rsidR="00ED66A8" w:rsidRPr="00FF0E1C" w:rsidRDefault="00ED66A8" w:rsidP="00ED66A8">
            <w:pPr>
              <w:rPr>
                <w:rFonts w:ascii="Calibri" w:hAnsi="Calibri" w:cs="Arial"/>
                <w:szCs w:val="22"/>
              </w:rPr>
            </w:pPr>
            <w:r w:rsidRPr="00FF0E1C">
              <w:rPr>
                <w:rFonts w:ascii="Calibri" w:hAnsi="Calibri" w:cs="Arial"/>
                <w:szCs w:val="22"/>
              </w:rPr>
              <w:t>Changes in migration patterns of</w:t>
            </w:r>
            <w:r w:rsidR="00390BE7">
              <w:rPr>
                <w:rFonts w:ascii="Calibri" w:hAnsi="Calibri" w:cs="Arial"/>
                <w:szCs w:val="22"/>
              </w:rPr>
              <w:t xml:space="preserve"> </w:t>
            </w:r>
            <w:r w:rsidRPr="00FF0E1C">
              <w:rPr>
                <w:rFonts w:ascii="Calibri" w:hAnsi="Calibri" w:cs="Arial"/>
                <w:szCs w:val="22"/>
              </w:rPr>
              <w:t>animals</w:t>
            </w:r>
          </w:p>
        </w:tc>
        <w:tc>
          <w:tcPr>
            <w:tcW w:w="234" w:type="pct"/>
          </w:tcPr>
          <w:p w14:paraId="3285CCD5" w14:textId="77777777" w:rsidR="00ED66A8" w:rsidRPr="00FF0E1C" w:rsidRDefault="00ED66A8" w:rsidP="00ED66A8">
            <w:pPr>
              <w:jc w:val="both"/>
              <w:rPr>
                <w:rFonts w:ascii="Calibri" w:hAnsi="Calibri" w:cs="Arial"/>
                <w:szCs w:val="22"/>
              </w:rPr>
            </w:pPr>
          </w:p>
        </w:tc>
        <w:tc>
          <w:tcPr>
            <w:tcW w:w="303" w:type="pct"/>
          </w:tcPr>
          <w:p w14:paraId="520FE8A3" w14:textId="77777777" w:rsidR="00ED66A8" w:rsidRPr="00FF0E1C" w:rsidRDefault="00ED66A8" w:rsidP="00ED66A8">
            <w:pPr>
              <w:jc w:val="both"/>
              <w:rPr>
                <w:rFonts w:ascii="Calibri" w:hAnsi="Calibri" w:cs="Arial"/>
                <w:szCs w:val="22"/>
              </w:rPr>
            </w:pPr>
          </w:p>
        </w:tc>
        <w:tc>
          <w:tcPr>
            <w:tcW w:w="449" w:type="pct"/>
          </w:tcPr>
          <w:p w14:paraId="475C8636" w14:textId="77777777" w:rsidR="00ED66A8" w:rsidRPr="00FF0E1C" w:rsidRDefault="00ED66A8" w:rsidP="00ED66A8">
            <w:pPr>
              <w:jc w:val="both"/>
              <w:rPr>
                <w:rFonts w:ascii="Calibri" w:hAnsi="Calibri" w:cs="Arial"/>
                <w:szCs w:val="22"/>
              </w:rPr>
            </w:pPr>
          </w:p>
        </w:tc>
        <w:tc>
          <w:tcPr>
            <w:tcW w:w="430" w:type="pct"/>
          </w:tcPr>
          <w:p w14:paraId="4395AD05" w14:textId="77777777" w:rsidR="00ED66A8" w:rsidRPr="00FF0E1C" w:rsidRDefault="00ED66A8" w:rsidP="00ED66A8">
            <w:pPr>
              <w:jc w:val="both"/>
              <w:rPr>
                <w:rFonts w:ascii="Calibri" w:hAnsi="Calibri" w:cs="Arial"/>
                <w:szCs w:val="22"/>
              </w:rPr>
            </w:pPr>
          </w:p>
        </w:tc>
        <w:tc>
          <w:tcPr>
            <w:tcW w:w="457" w:type="pct"/>
          </w:tcPr>
          <w:p w14:paraId="601B65C4" w14:textId="77777777" w:rsidR="00ED66A8" w:rsidRPr="00FF0E1C" w:rsidRDefault="00ED66A8" w:rsidP="00ED66A8">
            <w:pPr>
              <w:jc w:val="both"/>
              <w:rPr>
                <w:rFonts w:ascii="Calibri" w:hAnsi="Calibri" w:cs="Arial"/>
                <w:szCs w:val="22"/>
              </w:rPr>
            </w:pPr>
          </w:p>
        </w:tc>
        <w:tc>
          <w:tcPr>
            <w:tcW w:w="272" w:type="pct"/>
          </w:tcPr>
          <w:p w14:paraId="161BFEF3" w14:textId="77777777" w:rsidR="00ED66A8" w:rsidRPr="00FF0E1C" w:rsidRDefault="00ED66A8" w:rsidP="00ED66A8">
            <w:pPr>
              <w:jc w:val="both"/>
              <w:rPr>
                <w:rFonts w:ascii="Calibri" w:hAnsi="Calibri" w:cs="Arial"/>
                <w:szCs w:val="22"/>
              </w:rPr>
            </w:pPr>
          </w:p>
        </w:tc>
        <w:tc>
          <w:tcPr>
            <w:tcW w:w="453" w:type="pct"/>
          </w:tcPr>
          <w:p w14:paraId="4B107596" w14:textId="77777777" w:rsidR="00ED66A8" w:rsidRPr="00FF0E1C" w:rsidRDefault="00ED66A8" w:rsidP="00ED66A8">
            <w:pPr>
              <w:jc w:val="both"/>
              <w:rPr>
                <w:rFonts w:ascii="Calibri" w:hAnsi="Calibri" w:cs="Arial"/>
                <w:szCs w:val="22"/>
              </w:rPr>
            </w:pPr>
          </w:p>
        </w:tc>
        <w:tc>
          <w:tcPr>
            <w:tcW w:w="392" w:type="pct"/>
          </w:tcPr>
          <w:p w14:paraId="517BD601" w14:textId="77777777" w:rsidR="00ED66A8" w:rsidRPr="00FF0E1C" w:rsidRDefault="00ED66A8" w:rsidP="00ED66A8">
            <w:pPr>
              <w:jc w:val="both"/>
              <w:rPr>
                <w:rFonts w:ascii="Calibri" w:hAnsi="Calibri" w:cs="Arial"/>
                <w:szCs w:val="22"/>
              </w:rPr>
            </w:pPr>
          </w:p>
        </w:tc>
        <w:tc>
          <w:tcPr>
            <w:tcW w:w="584" w:type="pct"/>
          </w:tcPr>
          <w:p w14:paraId="16CDCE64" w14:textId="77777777" w:rsidR="00ED66A8" w:rsidRPr="00FF0E1C" w:rsidRDefault="00ED66A8" w:rsidP="00ED66A8">
            <w:pPr>
              <w:jc w:val="both"/>
              <w:rPr>
                <w:rFonts w:ascii="Calibri" w:hAnsi="Calibri" w:cs="Arial"/>
                <w:szCs w:val="22"/>
              </w:rPr>
            </w:pPr>
          </w:p>
        </w:tc>
      </w:tr>
      <w:tr w:rsidR="00ED66A8" w:rsidRPr="00FF0E1C" w14:paraId="2EBF6B11" w14:textId="77777777" w:rsidTr="00ED66A8">
        <w:trPr>
          <w:cantSplit/>
          <w:jc w:val="center"/>
        </w:trPr>
        <w:tc>
          <w:tcPr>
            <w:tcW w:w="290" w:type="pct"/>
          </w:tcPr>
          <w:p w14:paraId="1B00A016" w14:textId="77777777" w:rsidR="00ED66A8" w:rsidRPr="00FF0E1C" w:rsidRDefault="00ED66A8" w:rsidP="00ED66A8">
            <w:pPr>
              <w:jc w:val="both"/>
              <w:rPr>
                <w:rFonts w:ascii="Calibri" w:hAnsi="Calibri" w:cs="Arial"/>
                <w:szCs w:val="22"/>
              </w:rPr>
            </w:pPr>
            <w:r w:rsidRPr="00FF0E1C">
              <w:rPr>
                <w:rFonts w:ascii="Calibri" w:hAnsi="Calibri" w:cs="Arial"/>
                <w:szCs w:val="22"/>
              </w:rPr>
              <w:t>2.16</w:t>
            </w:r>
          </w:p>
        </w:tc>
        <w:tc>
          <w:tcPr>
            <w:tcW w:w="1136" w:type="pct"/>
          </w:tcPr>
          <w:p w14:paraId="020A3E7E" w14:textId="77777777" w:rsidR="00ED66A8" w:rsidRPr="00FF0E1C" w:rsidRDefault="00ED66A8" w:rsidP="00ED66A8">
            <w:pPr>
              <w:rPr>
                <w:rFonts w:ascii="Calibri" w:hAnsi="Calibri" w:cs="Arial"/>
                <w:szCs w:val="22"/>
              </w:rPr>
            </w:pPr>
            <w:r w:rsidRPr="00FF0E1C">
              <w:rPr>
                <w:rFonts w:ascii="Calibri" w:hAnsi="Calibri" w:cs="Arial"/>
                <w:szCs w:val="22"/>
              </w:rPr>
              <w:t>Introduce alien plants and animals</w:t>
            </w:r>
          </w:p>
        </w:tc>
        <w:tc>
          <w:tcPr>
            <w:tcW w:w="234" w:type="pct"/>
          </w:tcPr>
          <w:p w14:paraId="5E0C1AB9" w14:textId="77777777" w:rsidR="00ED66A8" w:rsidRPr="00FF0E1C" w:rsidRDefault="00ED66A8" w:rsidP="00ED66A8">
            <w:pPr>
              <w:jc w:val="both"/>
              <w:rPr>
                <w:rFonts w:ascii="Calibri" w:hAnsi="Calibri" w:cs="Arial"/>
                <w:szCs w:val="22"/>
              </w:rPr>
            </w:pPr>
          </w:p>
        </w:tc>
        <w:tc>
          <w:tcPr>
            <w:tcW w:w="303" w:type="pct"/>
          </w:tcPr>
          <w:p w14:paraId="116A18D5" w14:textId="77777777" w:rsidR="00ED66A8" w:rsidRPr="00FF0E1C" w:rsidRDefault="00ED66A8" w:rsidP="00ED66A8">
            <w:pPr>
              <w:jc w:val="both"/>
              <w:rPr>
                <w:rFonts w:ascii="Calibri" w:hAnsi="Calibri" w:cs="Arial"/>
                <w:szCs w:val="22"/>
              </w:rPr>
            </w:pPr>
          </w:p>
        </w:tc>
        <w:tc>
          <w:tcPr>
            <w:tcW w:w="449" w:type="pct"/>
          </w:tcPr>
          <w:p w14:paraId="2E4763E5" w14:textId="77777777" w:rsidR="00ED66A8" w:rsidRPr="00FF0E1C" w:rsidRDefault="00ED66A8" w:rsidP="00ED66A8">
            <w:pPr>
              <w:jc w:val="both"/>
              <w:rPr>
                <w:rFonts w:ascii="Calibri" w:hAnsi="Calibri" w:cs="Arial"/>
                <w:szCs w:val="22"/>
              </w:rPr>
            </w:pPr>
          </w:p>
        </w:tc>
        <w:tc>
          <w:tcPr>
            <w:tcW w:w="430" w:type="pct"/>
          </w:tcPr>
          <w:p w14:paraId="03D00ABB" w14:textId="77777777" w:rsidR="00ED66A8" w:rsidRPr="00FF0E1C" w:rsidRDefault="00ED66A8" w:rsidP="00ED66A8">
            <w:pPr>
              <w:jc w:val="both"/>
              <w:rPr>
                <w:rFonts w:ascii="Calibri" w:hAnsi="Calibri" w:cs="Arial"/>
                <w:szCs w:val="22"/>
              </w:rPr>
            </w:pPr>
          </w:p>
        </w:tc>
        <w:tc>
          <w:tcPr>
            <w:tcW w:w="457" w:type="pct"/>
          </w:tcPr>
          <w:p w14:paraId="5F3866CC" w14:textId="77777777" w:rsidR="00ED66A8" w:rsidRPr="00FF0E1C" w:rsidRDefault="00ED66A8" w:rsidP="00ED66A8">
            <w:pPr>
              <w:jc w:val="both"/>
              <w:rPr>
                <w:rFonts w:ascii="Calibri" w:hAnsi="Calibri" w:cs="Arial"/>
                <w:szCs w:val="22"/>
              </w:rPr>
            </w:pPr>
          </w:p>
        </w:tc>
        <w:tc>
          <w:tcPr>
            <w:tcW w:w="272" w:type="pct"/>
          </w:tcPr>
          <w:p w14:paraId="11CC8929" w14:textId="77777777" w:rsidR="00ED66A8" w:rsidRPr="00FF0E1C" w:rsidRDefault="00ED66A8" w:rsidP="00ED66A8">
            <w:pPr>
              <w:jc w:val="both"/>
              <w:rPr>
                <w:rFonts w:ascii="Calibri" w:hAnsi="Calibri" w:cs="Arial"/>
                <w:szCs w:val="22"/>
              </w:rPr>
            </w:pPr>
          </w:p>
        </w:tc>
        <w:tc>
          <w:tcPr>
            <w:tcW w:w="453" w:type="pct"/>
          </w:tcPr>
          <w:p w14:paraId="6EB6B6B2" w14:textId="77777777" w:rsidR="00ED66A8" w:rsidRPr="00FF0E1C" w:rsidRDefault="00ED66A8" w:rsidP="00ED66A8">
            <w:pPr>
              <w:jc w:val="both"/>
              <w:rPr>
                <w:rFonts w:ascii="Calibri" w:hAnsi="Calibri" w:cs="Arial"/>
                <w:szCs w:val="22"/>
              </w:rPr>
            </w:pPr>
          </w:p>
        </w:tc>
        <w:tc>
          <w:tcPr>
            <w:tcW w:w="392" w:type="pct"/>
          </w:tcPr>
          <w:p w14:paraId="728BAB78" w14:textId="77777777" w:rsidR="00ED66A8" w:rsidRPr="00FF0E1C" w:rsidRDefault="00ED66A8" w:rsidP="00ED66A8">
            <w:pPr>
              <w:jc w:val="both"/>
              <w:rPr>
                <w:rFonts w:ascii="Calibri" w:hAnsi="Calibri" w:cs="Arial"/>
                <w:szCs w:val="22"/>
              </w:rPr>
            </w:pPr>
          </w:p>
        </w:tc>
        <w:tc>
          <w:tcPr>
            <w:tcW w:w="584" w:type="pct"/>
          </w:tcPr>
          <w:p w14:paraId="733E0E81" w14:textId="77777777" w:rsidR="00ED66A8" w:rsidRPr="00FF0E1C" w:rsidRDefault="00ED66A8" w:rsidP="00ED66A8">
            <w:pPr>
              <w:jc w:val="both"/>
              <w:rPr>
                <w:rFonts w:ascii="Calibri" w:hAnsi="Calibri" w:cs="Arial"/>
                <w:szCs w:val="22"/>
              </w:rPr>
            </w:pPr>
          </w:p>
        </w:tc>
      </w:tr>
      <w:tr w:rsidR="00ED66A8" w:rsidRPr="00FF0E1C" w14:paraId="3FCF6C52" w14:textId="77777777" w:rsidTr="00ED66A8">
        <w:trPr>
          <w:cantSplit/>
          <w:trHeight w:val="522"/>
          <w:jc w:val="center"/>
        </w:trPr>
        <w:tc>
          <w:tcPr>
            <w:tcW w:w="290" w:type="pct"/>
          </w:tcPr>
          <w:p w14:paraId="007B3CED" w14:textId="77777777" w:rsidR="00ED66A8" w:rsidRPr="00FF0E1C" w:rsidRDefault="00ED66A8" w:rsidP="00ED66A8">
            <w:pPr>
              <w:jc w:val="both"/>
              <w:rPr>
                <w:rFonts w:ascii="Calibri" w:hAnsi="Calibri" w:cs="Arial"/>
                <w:szCs w:val="22"/>
              </w:rPr>
            </w:pPr>
            <w:r w:rsidRPr="00FF0E1C">
              <w:rPr>
                <w:rFonts w:ascii="Calibri" w:hAnsi="Calibri" w:cs="Arial"/>
                <w:szCs w:val="22"/>
              </w:rPr>
              <w:t>2.17</w:t>
            </w:r>
          </w:p>
        </w:tc>
        <w:tc>
          <w:tcPr>
            <w:tcW w:w="1136" w:type="pct"/>
          </w:tcPr>
          <w:p w14:paraId="12DD0A18" w14:textId="77777777" w:rsidR="00ED66A8" w:rsidRPr="00FF0E1C" w:rsidRDefault="00ED66A8" w:rsidP="00ED66A8">
            <w:pPr>
              <w:rPr>
                <w:rFonts w:ascii="Calibri" w:hAnsi="Calibri" w:cs="Arial"/>
                <w:szCs w:val="22"/>
              </w:rPr>
            </w:pPr>
            <w:r w:rsidRPr="00FF0E1C">
              <w:rPr>
                <w:rFonts w:ascii="Calibri" w:hAnsi="Calibri" w:cs="Arial"/>
                <w:szCs w:val="22"/>
              </w:rPr>
              <w:t>Increased incidence of plant and animal diseases</w:t>
            </w:r>
          </w:p>
        </w:tc>
        <w:tc>
          <w:tcPr>
            <w:tcW w:w="234" w:type="pct"/>
          </w:tcPr>
          <w:p w14:paraId="44D904D3" w14:textId="77777777" w:rsidR="00ED66A8" w:rsidRPr="00FF0E1C" w:rsidRDefault="00ED66A8" w:rsidP="00ED66A8">
            <w:pPr>
              <w:jc w:val="both"/>
              <w:rPr>
                <w:rFonts w:ascii="Calibri" w:hAnsi="Calibri" w:cs="Arial"/>
                <w:szCs w:val="22"/>
              </w:rPr>
            </w:pPr>
          </w:p>
        </w:tc>
        <w:tc>
          <w:tcPr>
            <w:tcW w:w="303" w:type="pct"/>
          </w:tcPr>
          <w:p w14:paraId="549AEA48" w14:textId="77777777" w:rsidR="00ED66A8" w:rsidRPr="00FF0E1C" w:rsidRDefault="00ED66A8" w:rsidP="00ED66A8">
            <w:pPr>
              <w:jc w:val="both"/>
              <w:rPr>
                <w:rFonts w:ascii="Calibri" w:hAnsi="Calibri" w:cs="Arial"/>
                <w:szCs w:val="22"/>
              </w:rPr>
            </w:pPr>
          </w:p>
        </w:tc>
        <w:tc>
          <w:tcPr>
            <w:tcW w:w="449" w:type="pct"/>
          </w:tcPr>
          <w:p w14:paraId="561AA339" w14:textId="77777777" w:rsidR="00ED66A8" w:rsidRPr="00FF0E1C" w:rsidRDefault="00ED66A8" w:rsidP="00ED66A8">
            <w:pPr>
              <w:jc w:val="both"/>
              <w:rPr>
                <w:rFonts w:ascii="Calibri" w:hAnsi="Calibri" w:cs="Arial"/>
                <w:szCs w:val="22"/>
              </w:rPr>
            </w:pPr>
          </w:p>
        </w:tc>
        <w:tc>
          <w:tcPr>
            <w:tcW w:w="430" w:type="pct"/>
          </w:tcPr>
          <w:p w14:paraId="56F49E18" w14:textId="77777777" w:rsidR="00ED66A8" w:rsidRPr="00FF0E1C" w:rsidRDefault="00ED66A8" w:rsidP="00ED66A8">
            <w:pPr>
              <w:jc w:val="both"/>
              <w:rPr>
                <w:rFonts w:ascii="Calibri" w:hAnsi="Calibri" w:cs="Arial"/>
                <w:szCs w:val="22"/>
              </w:rPr>
            </w:pPr>
          </w:p>
        </w:tc>
        <w:tc>
          <w:tcPr>
            <w:tcW w:w="457" w:type="pct"/>
          </w:tcPr>
          <w:p w14:paraId="0161D723" w14:textId="77777777" w:rsidR="00ED66A8" w:rsidRPr="00FF0E1C" w:rsidRDefault="00ED66A8" w:rsidP="00ED66A8">
            <w:pPr>
              <w:jc w:val="both"/>
              <w:rPr>
                <w:rFonts w:ascii="Calibri" w:hAnsi="Calibri" w:cs="Arial"/>
                <w:szCs w:val="22"/>
              </w:rPr>
            </w:pPr>
          </w:p>
        </w:tc>
        <w:tc>
          <w:tcPr>
            <w:tcW w:w="272" w:type="pct"/>
          </w:tcPr>
          <w:p w14:paraId="21871A15" w14:textId="77777777" w:rsidR="00ED66A8" w:rsidRPr="00FF0E1C" w:rsidRDefault="00ED66A8" w:rsidP="00ED66A8">
            <w:pPr>
              <w:jc w:val="both"/>
              <w:rPr>
                <w:rFonts w:ascii="Calibri" w:hAnsi="Calibri" w:cs="Arial"/>
                <w:szCs w:val="22"/>
              </w:rPr>
            </w:pPr>
          </w:p>
        </w:tc>
        <w:tc>
          <w:tcPr>
            <w:tcW w:w="453" w:type="pct"/>
          </w:tcPr>
          <w:p w14:paraId="57004C3B" w14:textId="77777777" w:rsidR="00ED66A8" w:rsidRPr="00FF0E1C" w:rsidRDefault="00ED66A8" w:rsidP="00ED66A8">
            <w:pPr>
              <w:jc w:val="both"/>
              <w:rPr>
                <w:rFonts w:ascii="Calibri" w:hAnsi="Calibri" w:cs="Arial"/>
                <w:szCs w:val="22"/>
              </w:rPr>
            </w:pPr>
          </w:p>
        </w:tc>
        <w:tc>
          <w:tcPr>
            <w:tcW w:w="392" w:type="pct"/>
          </w:tcPr>
          <w:p w14:paraId="4179460B" w14:textId="77777777" w:rsidR="00ED66A8" w:rsidRPr="00FF0E1C" w:rsidRDefault="00ED66A8" w:rsidP="00ED66A8">
            <w:pPr>
              <w:jc w:val="both"/>
              <w:rPr>
                <w:rFonts w:ascii="Calibri" w:hAnsi="Calibri" w:cs="Arial"/>
                <w:szCs w:val="22"/>
              </w:rPr>
            </w:pPr>
          </w:p>
        </w:tc>
        <w:tc>
          <w:tcPr>
            <w:tcW w:w="584" w:type="pct"/>
          </w:tcPr>
          <w:p w14:paraId="6480E49E" w14:textId="77777777" w:rsidR="00ED66A8" w:rsidRPr="00FF0E1C" w:rsidRDefault="00ED66A8" w:rsidP="00ED66A8">
            <w:pPr>
              <w:jc w:val="both"/>
              <w:rPr>
                <w:rFonts w:ascii="Calibri" w:hAnsi="Calibri" w:cs="Arial"/>
                <w:szCs w:val="22"/>
              </w:rPr>
            </w:pPr>
          </w:p>
        </w:tc>
      </w:tr>
    </w:tbl>
    <w:p w14:paraId="137B6759" w14:textId="77777777" w:rsidR="00ED66A8" w:rsidRDefault="00ED66A8" w:rsidP="00ED66A8"/>
    <w:p w14:paraId="003887D8" w14:textId="77777777" w:rsidR="00ED66A8" w:rsidRPr="00FF0E1C" w:rsidRDefault="00ED66A8" w:rsidP="00ED66A8"/>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3606"/>
        <w:gridCol w:w="475"/>
        <w:gridCol w:w="519"/>
        <w:gridCol w:w="972"/>
        <w:gridCol w:w="1593"/>
        <w:gridCol w:w="892"/>
        <w:gridCol w:w="582"/>
        <w:gridCol w:w="971"/>
        <w:gridCol w:w="623"/>
      </w:tblGrid>
      <w:tr w:rsidR="00ED66A8" w:rsidRPr="00FF0E1C" w14:paraId="4BB326A1" w14:textId="77777777" w:rsidTr="00ED66A8">
        <w:trPr>
          <w:cantSplit/>
          <w:jc w:val="center"/>
        </w:trPr>
        <w:tc>
          <w:tcPr>
            <w:tcW w:w="10840" w:type="dxa"/>
            <w:gridSpan w:val="10"/>
            <w:shd w:val="pct20" w:color="auto" w:fill="auto"/>
          </w:tcPr>
          <w:p w14:paraId="13C01A06" w14:textId="6B8D2901" w:rsidR="00ED66A8" w:rsidRPr="00FF0E1C" w:rsidRDefault="00ED66A8" w:rsidP="00ED66A8">
            <w:pPr>
              <w:jc w:val="both"/>
              <w:rPr>
                <w:rFonts w:ascii="Calibri" w:hAnsi="Calibri" w:cs="Arial"/>
                <w:szCs w:val="22"/>
              </w:rPr>
            </w:pPr>
            <w:r w:rsidRPr="00FF0E1C">
              <w:rPr>
                <w:rFonts w:ascii="Calibri" w:hAnsi="Calibri" w:cs="Arial"/>
                <w:b/>
                <w:szCs w:val="22"/>
              </w:rPr>
              <w:t>3.0</w:t>
            </w:r>
            <w:r w:rsidR="00390BE7">
              <w:rPr>
                <w:rFonts w:ascii="Calibri" w:hAnsi="Calibri" w:cs="Arial"/>
                <w:b/>
                <w:szCs w:val="22"/>
              </w:rPr>
              <w:t xml:space="preserve"> </w:t>
            </w:r>
            <w:r w:rsidRPr="00FF0E1C">
              <w:rPr>
                <w:rFonts w:ascii="Calibri" w:hAnsi="Calibri" w:cs="Arial"/>
                <w:b/>
                <w:szCs w:val="22"/>
              </w:rPr>
              <w:t>SCREENING CRITERIA FOR SOCIAL</w:t>
            </w:r>
            <w:r w:rsidR="00390BE7">
              <w:rPr>
                <w:rFonts w:ascii="Calibri" w:hAnsi="Calibri" w:cs="Arial"/>
                <w:b/>
                <w:szCs w:val="22"/>
              </w:rPr>
              <w:t xml:space="preserve"> </w:t>
            </w:r>
            <w:r w:rsidRPr="00FF0E1C">
              <w:rPr>
                <w:rFonts w:ascii="Calibri" w:hAnsi="Calibri" w:cs="Arial"/>
                <w:b/>
                <w:szCs w:val="22"/>
              </w:rPr>
              <w:t>AND ECONOMIC IMPACTS</w:t>
            </w:r>
          </w:p>
        </w:tc>
      </w:tr>
      <w:tr w:rsidR="00ED66A8" w:rsidRPr="00FF0E1C" w14:paraId="791F5BD1" w14:textId="77777777" w:rsidTr="00ED66A8">
        <w:trPr>
          <w:cantSplit/>
          <w:jc w:val="center"/>
        </w:trPr>
        <w:tc>
          <w:tcPr>
            <w:tcW w:w="0" w:type="auto"/>
            <w:shd w:val="pct20" w:color="auto" w:fill="auto"/>
          </w:tcPr>
          <w:p w14:paraId="32DDDD84" w14:textId="77777777" w:rsidR="00ED66A8" w:rsidRPr="00FF0E1C" w:rsidRDefault="00ED66A8" w:rsidP="00ED66A8">
            <w:pPr>
              <w:jc w:val="both"/>
              <w:rPr>
                <w:rFonts w:ascii="Calibri" w:hAnsi="Calibri" w:cs="Arial"/>
                <w:szCs w:val="22"/>
              </w:rPr>
            </w:pPr>
          </w:p>
        </w:tc>
        <w:tc>
          <w:tcPr>
            <w:tcW w:w="4600" w:type="dxa"/>
            <w:gridSpan w:val="3"/>
            <w:shd w:val="pct20" w:color="auto" w:fill="auto"/>
          </w:tcPr>
          <w:p w14:paraId="0487D3A5" w14:textId="77777777" w:rsidR="00ED66A8" w:rsidRPr="00FF0E1C" w:rsidRDefault="00ED66A8" w:rsidP="00ED66A8">
            <w:pPr>
              <w:jc w:val="both"/>
              <w:rPr>
                <w:rFonts w:ascii="Calibri" w:hAnsi="Calibri" w:cs="Arial"/>
                <w:szCs w:val="22"/>
              </w:rPr>
            </w:pPr>
            <w:r w:rsidRPr="00FF0E1C">
              <w:rPr>
                <w:rFonts w:ascii="Calibri" w:hAnsi="Calibri" w:cs="Arial"/>
                <w:szCs w:val="22"/>
              </w:rPr>
              <w:t>Will the implementation and operation of the project activities within the selected site generate the following socio-economic costs/impacts?</w:t>
            </w:r>
          </w:p>
        </w:tc>
        <w:tc>
          <w:tcPr>
            <w:tcW w:w="972" w:type="dxa"/>
            <w:shd w:val="pct20" w:color="auto" w:fill="auto"/>
          </w:tcPr>
          <w:p w14:paraId="69CF0761" w14:textId="77777777" w:rsidR="00ED66A8" w:rsidRPr="00FF0E1C" w:rsidRDefault="00ED66A8" w:rsidP="00ED66A8">
            <w:pPr>
              <w:jc w:val="both"/>
              <w:rPr>
                <w:rFonts w:ascii="Calibri" w:hAnsi="Calibri" w:cs="Arial"/>
                <w:szCs w:val="22"/>
              </w:rPr>
            </w:pPr>
          </w:p>
        </w:tc>
        <w:tc>
          <w:tcPr>
            <w:tcW w:w="1593" w:type="dxa"/>
            <w:shd w:val="pct20" w:color="auto" w:fill="auto"/>
          </w:tcPr>
          <w:p w14:paraId="465AF50C" w14:textId="77777777" w:rsidR="00ED66A8" w:rsidRPr="00FF0E1C" w:rsidRDefault="00ED66A8" w:rsidP="00ED66A8">
            <w:pPr>
              <w:jc w:val="both"/>
              <w:rPr>
                <w:rFonts w:ascii="Calibri" w:hAnsi="Calibri" w:cs="Arial"/>
                <w:szCs w:val="22"/>
              </w:rPr>
            </w:pPr>
          </w:p>
        </w:tc>
        <w:tc>
          <w:tcPr>
            <w:tcW w:w="0" w:type="auto"/>
            <w:shd w:val="pct20" w:color="auto" w:fill="auto"/>
          </w:tcPr>
          <w:p w14:paraId="2A779AE9" w14:textId="77777777" w:rsidR="00ED66A8" w:rsidRPr="00FF0E1C" w:rsidRDefault="00ED66A8" w:rsidP="00ED66A8">
            <w:pPr>
              <w:jc w:val="both"/>
              <w:rPr>
                <w:rFonts w:ascii="Calibri" w:hAnsi="Calibri" w:cs="Arial"/>
                <w:szCs w:val="22"/>
              </w:rPr>
            </w:pPr>
          </w:p>
        </w:tc>
        <w:tc>
          <w:tcPr>
            <w:tcW w:w="0" w:type="auto"/>
            <w:shd w:val="pct20" w:color="auto" w:fill="auto"/>
          </w:tcPr>
          <w:p w14:paraId="497EB669" w14:textId="77777777" w:rsidR="00ED66A8" w:rsidRPr="00FF0E1C" w:rsidRDefault="00ED66A8" w:rsidP="00ED66A8">
            <w:pPr>
              <w:jc w:val="both"/>
              <w:rPr>
                <w:rFonts w:ascii="Calibri" w:hAnsi="Calibri" w:cs="Arial"/>
                <w:szCs w:val="22"/>
              </w:rPr>
            </w:pPr>
          </w:p>
        </w:tc>
        <w:tc>
          <w:tcPr>
            <w:tcW w:w="0" w:type="auto"/>
            <w:shd w:val="pct20" w:color="auto" w:fill="auto"/>
          </w:tcPr>
          <w:p w14:paraId="1D28A4DA" w14:textId="77777777" w:rsidR="00ED66A8" w:rsidRPr="00FF0E1C" w:rsidRDefault="00ED66A8" w:rsidP="00ED66A8">
            <w:pPr>
              <w:jc w:val="both"/>
              <w:rPr>
                <w:rFonts w:ascii="Calibri" w:hAnsi="Calibri" w:cs="Arial"/>
                <w:szCs w:val="22"/>
              </w:rPr>
            </w:pPr>
          </w:p>
        </w:tc>
        <w:tc>
          <w:tcPr>
            <w:tcW w:w="0" w:type="auto"/>
            <w:shd w:val="pct20" w:color="auto" w:fill="auto"/>
          </w:tcPr>
          <w:p w14:paraId="3B48F658" w14:textId="77777777" w:rsidR="00ED66A8" w:rsidRPr="00FF0E1C" w:rsidRDefault="00ED66A8" w:rsidP="00ED66A8">
            <w:pPr>
              <w:jc w:val="both"/>
              <w:rPr>
                <w:rFonts w:ascii="Calibri" w:hAnsi="Calibri" w:cs="Arial"/>
                <w:szCs w:val="22"/>
              </w:rPr>
            </w:pPr>
          </w:p>
        </w:tc>
      </w:tr>
      <w:tr w:rsidR="00ED66A8" w:rsidRPr="00FF0E1C" w14:paraId="0E180DC5" w14:textId="77777777" w:rsidTr="00ED66A8">
        <w:trPr>
          <w:cantSplit/>
          <w:jc w:val="center"/>
        </w:trPr>
        <w:tc>
          <w:tcPr>
            <w:tcW w:w="0" w:type="auto"/>
          </w:tcPr>
          <w:p w14:paraId="43125690" w14:textId="77777777" w:rsidR="00ED66A8" w:rsidRPr="00FF0E1C" w:rsidRDefault="00ED66A8" w:rsidP="00ED66A8">
            <w:pPr>
              <w:jc w:val="both"/>
              <w:rPr>
                <w:rFonts w:ascii="Calibri" w:hAnsi="Calibri" w:cs="Arial"/>
                <w:szCs w:val="22"/>
              </w:rPr>
            </w:pPr>
          </w:p>
        </w:tc>
        <w:tc>
          <w:tcPr>
            <w:tcW w:w="3606" w:type="dxa"/>
          </w:tcPr>
          <w:p w14:paraId="318FB30C" w14:textId="77777777" w:rsidR="00ED66A8" w:rsidRPr="00FF0E1C" w:rsidRDefault="00ED66A8" w:rsidP="00ED66A8">
            <w:pPr>
              <w:jc w:val="both"/>
              <w:rPr>
                <w:rFonts w:ascii="Calibri" w:hAnsi="Calibri" w:cs="Arial"/>
                <w:szCs w:val="22"/>
              </w:rPr>
            </w:pPr>
          </w:p>
        </w:tc>
        <w:tc>
          <w:tcPr>
            <w:tcW w:w="0" w:type="auto"/>
          </w:tcPr>
          <w:p w14:paraId="70D499F0" w14:textId="77777777" w:rsidR="00ED66A8" w:rsidRPr="00FF0E1C" w:rsidRDefault="00ED66A8" w:rsidP="00ED66A8">
            <w:pPr>
              <w:jc w:val="both"/>
              <w:rPr>
                <w:rFonts w:ascii="Calibri" w:hAnsi="Calibri" w:cs="Arial"/>
                <w:szCs w:val="22"/>
              </w:rPr>
            </w:pPr>
            <w:r w:rsidRPr="00FF0E1C">
              <w:rPr>
                <w:rFonts w:ascii="Calibri" w:hAnsi="Calibri" w:cs="Arial"/>
                <w:szCs w:val="22"/>
              </w:rPr>
              <w:t>No</w:t>
            </w:r>
          </w:p>
        </w:tc>
        <w:tc>
          <w:tcPr>
            <w:tcW w:w="0" w:type="auto"/>
          </w:tcPr>
          <w:p w14:paraId="27229070" w14:textId="77777777" w:rsidR="00ED66A8" w:rsidRPr="00FF0E1C" w:rsidRDefault="00ED66A8" w:rsidP="00ED66A8">
            <w:pPr>
              <w:jc w:val="both"/>
              <w:rPr>
                <w:rFonts w:ascii="Calibri" w:hAnsi="Calibri" w:cs="Arial"/>
                <w:szCs w:val="22"/>
              </w:rPr>
            </w:pPr>
            <w:r w:rsidRPr="00FF0E1C">
              <w:rPr>
                <w:rFonts w:ascii="Calibri" w:hAnsi="Calibri" w:cs="Arial"/>
                <w:szCs w:val="22"/>
              </w:rPr>
              <w:t>Yes</w:t>
            </w:r>
          </w:p>
        </w:tc>
        <w:tc>
          <w:tcPr>
            <w:tcW w:w="972" w:type="dxa"/>
          </w:tcPr>
          <w:p w14:paraId="740BE317" w14:textId="77777777" w:rsidR="00ED66A8" w:rsidRPr="00FF0E1C" w:rsidRDefault="00ED66A8" w:rsidP="00ED66A8">
            <w:pPr>
              <w:jc w:val="both"/>
              <w:rPr>
                <w:rFonts w:ascii="Calibri" w:hAnsi="Calibri" w:cs="Arial"/>
                <w:szCs w:val="22"/>
              </w:rPr>
            </w:pPr>
            <w:r w:rsidRPr="00FF0E1C">
              <w:rPr>
                <w:rFonts w:ascii="Calibri" w:hAnsi="Calibri" w:cs="Arial"/>
                <w:szCs w:val="22"/>
              </w:rPr>
              <w:t>On Site</w:t>
            </w:r>
          </w:p>
        </w:tc>
        <w:tc>
          <w:tcPr>
            <w:tcW w:w="1593" w:type="dxa"/>
          </w:tcPr>
          <w:p w14:paraId="0713D15C" w14:textId="77777777" w:rsidR="00ED66A8" w:rsidRPr="00FF0E1C" w:rsidRDefault="00ED66A8" w:rsidP="00ED66A8">
            <w:pPr>
              <w:jc w:val="both"/>
              <w:rPr>
                <w:rFonts w:ascii="Calibri" w:hAnsi="Calibri" w:cs="Arial"/>
                <w:szCs w:val="22"/>
              </w:rPr>
            </w:pPr>
            <w:r w:rsidRPr="00FF0E1C">
              <w:rPr>
                <w:rFonts w:ascii="Calibri" w:hAnsi="Calibri" w:cs="Arial"/>
                <w:szCs w:val="22"/>
              </w:rPr>
              <w:t>Within 3-5 km</w:t>
            </w:r>
          </w:p>
        </w:tc>
        <w:tc>
          <w:tcPr>
            <w:tcW w:w="0" w:type="auto"/>
          </w:tcPr>
          <w:p w14:paraId="1E536E65" w14:textId="77777777" w:rsidR="00ED66A8" w:rsidRPr="00FF0E1C" w:rsidRDefault="00ED66A8" w:rsidP="00ED66A8">
            <w:pPr>
              <w:jc w:val="both"/>
              <w:rPr>
                <w:rFonts w:ascii="Calibri" w:hAnsi="Calibri" w:cs="Arial"/>
                <w:szCs w:val="22"/>
              </w:rPr>
            </w:pPr>
            <w:r w:rsidRPr="00FF0E1C">
              <w:rPr>
                <w:rFonts w:ascii="Calibri" w:hAnsi="Calibri" w:cs="Arial"/>
                <w:szCs w:val="22"/>
              </w:rPr>
              <w:t xml:space="preserve">Beyond </w:t>
            </w:r>
          </w:p>
          <w:p w14:paraId="01BEE679" w14:textId="77777777" w:rsidR="00ED66A8" w:rsidRPr="00FF0E1C" w:rsidRDefault="00ED66A8" w:rsidP="00ED66A8">
            <w:pPr>
              <w:jc w:val="both"/>
              <w:rPr>
                <w:rFonts w:ascii="Calibri" w:hAnsi="Calibri" w:cs="Arial"/>
                <w:szCs w:val="22"/>
              </w:rPr>
            </w:pPr>
            <w:r w:rsidRPr="00FF0E1C">
              <w:rPr>
                <w:rFonts w:ascii="Calibri" w:hAnsi="Calibri" w:cs="Arial"/>
                <w:szCs w:val="22"/>
              </w:rPr>
              <w:t>5km</w:t>
            </w:r>
          </w:p>
        </w:tc>
        <w:tc>
          <w:tcPr>
            <w:tcW w:w="0" w:type="auto"/>
          </w:tcPr>
          <w:p w14:paraId="139C51E7" w14:textId="77777777" w:rsidR="00ED66A8" w:rsidRPr="00FF0E1C" w:rsidRDefault="00ED66A8" w:rsidP="00ED66A8">
            <w:pPr>
              <w:jc w:val="both"/>
              <w:rPr>
                <w:rFonts w:ascii="Calibri" w:hAnsi="Calibri" w:cs="Arial"/>
                <w:szCs w:val="22"/>
              </w:rPr>
            </w:pPr>
            <w:r w:rsidRPr="00FF0E1C">
              <w:rPr>
                <w:rFonts w:ascii="Calibri" w:hAnsi="Calibri" w:cs="Arial"/>
                <w:szCs w:val="22"/>
              </w:rPr>
              <w:t>Low</w:t>
            </w:r>
          </w:p>
        </w:tc>
        <w:tc>
          <w:tcPr>
            <w:tcW w:w="0" w:type="auto"/>
          </w:tcPr>
          <w:p w14:paraId="6EFEC942" w14:textId="77777777" w:rsidR="00ED66A8" w:rsidRPr="00FF0E1C" w:rsidRDefault="00ED66A8" w:rsidP="00ED66A8">
            <w:pPr>
              <w:jc w:val="both"/>
              <w:rPr>
                <w:rFonts w:ascii="Calibri" w:hAnsi="Calibri" w:cs="Arial"/>
                <w:szCs w:val="22"/>
              </w:rPr>
            </w:pPr>
            <w:r w:rsidRPr="00FF0E1C">
              <w:rPr>
                <w:rFonts w:ascii="Calibri" w:hAnsi="Calibri" w:cs="Arial"/>
                <w:szCs w:val="22"/>
              </w:rPr>
              <w:t>Medium</w:t>
            </w:r>
          </w:p>
        </w:tc>
        <w:tc>
          <w:tcPr>
            <w:tcW w:w="0" w:type="auto"/>
          </w:tcPr>
          <w:p w14:paraId="3F7BDE9D" w14:textId="77777777" w:rsidR="00ED66A8" w:rsidRPr="00FF0E1C" w:rsidRDefault="00ED66A8" w:rsidP="00ED66A8">
            <w:pPr>
              <w:jc w:val="both"/>
              <w:rPr>
                <w:rFonts w:ascii="Calibri" w:hAnsi="Calibri" w:cs="Arial"/>
                <w:szCs w:val="22"/>
              </w:rPr>
            </w:pPr>
            <w:r w:rsidRPr="00FF0E1C">
              <w:rPr>
                <w:rFonts w:ascii="Calibri" w:hAnsi="Calibri" w:cs="Arial"/>
                <w:szCs w:val="22"/>
              </w:rPr>
              <w:t>High</w:t>
            </w:r>
          </w:p>
        </w:tc>
      </w:tr>
      <w:tr w:rsidR="00ED66A8" w:rsidRPr="00FF0E1C" w14:paraId="493530BA" w14:textId="77777777" w:rsidTr="00ED66A8">
        <w:trPr>
          <w:cantSplit/>
          <w:jc w:val="center"/>
        </w:trPr>
        <w:tc>
          <w:tcPr>
            <w:tcW w:w="0" w:type="auto"/>
          </w:tcPr>
          <w:p w14:paraId="4BD50526" w14:textId="77777777" w:rsidR="00ED66A8" w:rsidRPr="00FF0E1C" w:rsidRDefault="00ED66A8" w:rsidP="00ED66A8">
            <w:pPr>
              <w:jc w:val="both"/>
              <w:rPr>
                <w:rFonts w:ascii="Calibri" w:hAnsi="Calibri" w:cs="Arial"/>
                <w:szCs w:val="22"/>
              </w:rPr>
            </w:pPr>
            <w:r w:rsidRPr="00FF0E1C">
              <w:rPr>
                <w:rFonts w:ascii="Calibri" w:hAnsi="Calibri" w:cs="Arial"/>
                <w:szCs w:val="22"/>
              </w:rPr>
              <w:t>3.1</w:t>
            </w:r>
          </w:p>
        </w:tc>
        <w:tc>
          <w:tcPr>
            <w:tcW w:w="3606" w:type="dxa"/>
          </w:tcPr>
          <w:p w14:paraId="463360B1" w14:textId="77777777" w:rsidR="00ED66A8" w:rsidRPr="00FF0E1C" w:rsidRDefault="00ED66A8" w:rsidP="00ED66A8">
            <w:pPr>
              <w:rPr>
                <w:rFonts w:ascii="Calibri" w:hAnsi="Calibri" w:cs="Arial"/>
                <w:szCs w:val="22"/>
              </w:rPr>
            </w:pPr>
            <w:r w:rsidRPr="00FF0E1C">
              <w:rPr>
                <w:rFonts w:ascii="Calibri" w:hAnsi="Calibri" w:cs="Arial"/>
                <w:szCs w:val="22"/>
              </w:rPr>
              <w:t>Loss of land/land acquisition for human settlement, farming, grazing</w:t>
            </w:r>
          </w:p>
        </w:tc>
        <w:tc>
          <w:tcPr>
            <w:tcW w:w="0" w:type="auto"/>
          </w:tcPr>
          <w:p w14:paraId="3C1130A1" w14:textId="77777777" w:rsidR="00ED66A8" w:rsidRPr="00FF0E1C" w:rsidRDefault="00ED66A8" w:rsidP="00ED66A8">
            <w:pPr>
              <w:jc w:val="both"/>
              <w:rPr>
                <w:rFonts w:ascii="Calibri" w:hAnsi="Calibri" w:cs="Arial"/>
                <w:szCs w:val="22"/>
              </w:rPr>
            </w:pPr>
          </w:p>
        </w:tc>
        <w:tc>
          <w:tcPr>
            <w:tcW w:w="0" w:type="auto"/>
          </w:tcPr>
          <w:p w14:paraId="7A837184" w14:textId="77777777" w:rsidR="00ED66A8" w:rsidRPr="00FF0E1C" w:rsidRDefault="00ED66A8" w:rsidP="00ED66A8">
            <w:pPr>
              <w:jc w:val="both"/>
              <w:rPr>
                <w:rFonts w:ascii="Calibri" w:hAnsi="Calibri" w:cs="Arial"/>
                <w:szCs w:val="22"/>
              </w:rPr>
            </w:pPr>
          </w:p>
        </w:tc>
        <w:tc>
          <w:tcPr>
            <w:tcW w:w="972" w:type="dxa"/>
          </w:tcPr>
          <w:p w14:paraId="1FA6DDC6" w14:textId="77777777" w:rsidR="00ED66A8" w:rsidRPr="00FF0E1C" w:rsidRDefault="00ED66A8" w:rsidP="00ED66A8">
            <w:pPr>
              <w:jc w:val="both"/>
              <w:rPr>
                <w:rFonts w:ascii="Calibri" w:hAnsi="Calibri" w:cs="Arial"/>
                <w:szCs w:val="22"/>
              </w:rPr>
            </w:pPr>
          </w:p>
        </w:tc>
        <w:tc>
          <w:tcPr>
            <w:tcW w:w="1593" w:type="dxa"/>
          </w:tcPr>
          <w:p w14:paraId="5F96C27B" w14:textId="77777777" w:rsidR="00ED66A8" w:rsidRPr="00FF0E1C" w:rsidRDefault="00ED66A8" w:rsidP="00ED66A8">
            <w:pPr>
              <w:jc w:val="both"/>
              <w:rPr>
                <w:rFonts w:ascii="Calibri" w:hAnsi="Calibri" w:cs="Arial"/>
                <w:szCs w:val="22"/>
              </w:rPr>
            </w:pPr>
          </w:p>
        </w:tc>
        <w:tc>
          <w:tcPr>
            <w:tcW w:w="0" w:type="auto"/>
          </w:tcPr>
          <w:p w14:paraId="35AFC273" w14:textId="77777777" w:rsidR="00ED66A8" w:rsidRPr="00FF0E1C" w:rsidRDefault="00ED66A8" w:rsidP="00ED66A8">
            <w:pPr>
              <w:jc w:val="both"/>
              <w:rPr>
                <w:rFonts w:ascii="Calibri" w:hAnsi="Calibri" w:cs="Arial"/>
                <w:szCs w:val="22"/>
              </w:rPr>
            </w:pPr>
          </w:p>
        </w:tc>
        <w:tc>
          <w:tcPr>
            <w:tcW w:w="0" w:type="auto"/>
          </w:tcPr>
          <w:p w14:paraId="32C3807B" w14:textId="77777777" w:rsidR="00ED66A8" w:rsidRPr="00FF0E1C" w:rsidRDefault="00ED66A8" w:rsidP="00ED66A8">
            <w:pPr>
              <w:jc w:val="both"/>
              <w:rPr>
                <w:rFonts w:ascii="Calibri" w:hAnsi="Calibri" w:cs="Arial"/>
                <w:szCs w:val="22"/>
              </w:rPr>
            </w:pPr>
          </w:p>
        </w:tc>
        <w:tc>
          <w:tcPr>
            <w:tcW w:w="0" w:type="auto"/>
          </w:tcPr>
          <w:p w14:paraId="1124CC33" w14:textId="77777777" w:rsidR="00ED66A8" w:rsidRPr="00FF0E1C" w:rsidRDefault="00ED66A8" w:rsidP="00ED66A8">
            <w:pPr>
              <w:jc w:val="both"/>
              <w:rPr>
                <w:rFonts w:ascii="Calibri" w:hAnsi="Calibri" w:cs="Arial"/>
                <w:szCs w:val="22"/>
              </w:rPr>
            </w:pPr>
          </w:p>
        </w:tc>
        <w:tc>
          <w:tcPr>
            <w:tcW w:w="0" w:type="auto"/>
          </w:tcPr>
          <w:p w14:paraId="4BBA6804" w14:textId="77777777" w:rsidR="00ED66A8" w:rsidRPr="00FF0E1C" w:rsidRDefault="00ED66A8" w:rsidP="00ED66A8">
            <w:pPr>
              <w:jc w:val="both"/>
              <w:rPr>
                <w:rFonts w:ascii="Calibri" w:hAnsi="Calibri" w:cs="Arial"/>
                <w:szCs w:val="22"/>
              </w:rPr>
            </w:pPr>
          </w:p>
        </w:tc>
      </w:tr>
      <w:tr w:rsidR="00ED66A8" w:rsidRPr="00FF0E1C" w14:paraId="2024BCC4" w14:textId="77777777" w:rsidTr="00ED66A8">
        <w:trPr>
          <w:cantSplit/>
          <w:jc w:val="center"/>
        </w:trPr>
        <w:tc>
          <w:tcPr>
            <w:tcW w:w="0" w:type="auto"/>
          </w:tcPr>
          <w:p w14:paraId="189B3028" w14:textId="77777777" w:rsidR="00ED66A8" w:rsidRPr="00FF0E1C" w:rsidRDefault="00ED66A8" w:rsidP="00ED66A8">
            <w:pPr>
              <w:jc w:val="both"/>
              <w:rPr>
                <w:rFonts w:ascii="Calibri" w:hAnsi="Calibri" w:cs="Arial"/>
                <w:szCs w:val="22"/>
              </w:rPr>
            </w:pPr>
            <w:r w:rsidRPr="00FF0E1C">
              <w:rPr>
                <w:rFonts w:ascii="Calibri" w:hAnsi="Calibri" w:cs="Arial"/>
                <w:szCs w:val="22"/>
              </w:rPr>
              <w:t>3.2</w:t>
            </w:r>
          </w:p>
        </w:tc>
        <w:tc>
          <w:tcPr>
            <w:tcW w:w="3606" w:type="dxa"/>
          </w:tcPr>
          <w:p w14:paraId="1493272E" w14:textId="77777777" w:rsidR="00ED66A8" w:rsidRPr="00FF0E1C" w:rsidRDefault="00ED66A8" w:rsidP="00ED66A8">
            <w:pPr>
              <w:rPr>
                <w:rFonts w:ascii="Calibri" w:hAnsi="Calibri" w:cs="Arial"/>
                <w:szCs w:val="22"/>
              </w:rPr>
            </w:pPr>
            <w:r w:rsidRPr="00FF0E1C">
              <w:rPr>
                <w:rFonts w:ascii="Calibri" w:hAnsi="Calibri" w:cs="Arial"/>
                <w:szCs w:val="22"/>
              </w:rPr>
              <w:t>Loss of assets, property- houses, agricultural produce etc</w:t>
            </w:r>
          </w:p>
        </w:tc>
        <w:tc>
          <w:tcPr>
            <w:tcW w:w="0" w:type="auto"/>
          </w:tcPr>
          <w:p w14:paraId="6C52CF79" w14:textId="77777777" w:rsidR="00ED66A8" w:rsidRPr="00FF0E1C" w:rsidRDefault="00ED66A8" w:rsidP="00ED66A8">
            <w:pPr>
              <w:jc w:val="both"/>
              <w:rPr>
                <w:rFonts w:ascii="Calibri" w:hAnsi="Calibri" w:cs="Arial"/>
                <w:szCs w:val="22"/>
              </w:rPr>
            </w:pPr>
          </w:p>
        </w:tc>
        <w:tc>
          <w:tcPr>
            <w:tcW w:w="0" w:type="auto"/>
          </w:tcPr>
          <w:p w14:paraId="3FEE44E6" w14:textId="77777777" w:rsidR="00ED66A8" w:rsidRPr="00FF0E1C" w:rsidRDefault="00ED66A8" w:rsidP="00ED66A8">
            <w:pPr>
              <w:jc w:val="both"/>
              <w:rPr>
                <w:rFonts w:ascii="Calibri" w:hAnsi="Calibri" w:cs="Arial"/>
                <w:szCs w:val="22"/>
              </w:rPr>
            </w:pPr>
          </w:p>
        </w:tc>
        <w:tc>
          <w:tcPr>
            <w:tcW w:w="972" w:type="dxa"/>
          </w:tcPr>
          <w:p w14:paraId="32D613C8" w14:textId="77777777" w:rsidR="00ED66A8" w:rsidRPr="00FF0E1C" w:rsidRDefault="00ED66A8" w:rsidP="00ED66A8">
            <w:pPr>
              <w:jc w:val="both"/>
              <w:rPr>
                <w:rFonts w:ascii="Calibri" w:hAnsi="Calibri" w:cs="Arial"/>
                <w:szCs w:val="22"/>
              </w:rPr>
            </w:pPr>
          </w:p>
        </w:tc>
        <w:tc>
          <w:tcPr>
            <w:tcW w:w="1593" w:type="dxa"/>
          </w:tcPr>
          <w:p w14:paraId="59C1AC88" w14:textId="77777777" w:rsidR="00ED66A8" w:rsidRPr="00FF0E1C" w:rsidRDefault="00ED66A8" w:rsidP="00ED66A8">
            <w:pPr>
              <w:jc w:val="both"/>
              <w:rPr>
                <w:rFonts w:ascii="Calibri" w:hAnsi="Calibri" w:cs="Arial"/>
                <w:szCs w:val="22"/>
              </w:rPr>
            </w:pPr>
          </w:p>
        </w:tc>
        <w:tc>
          <w:tcPr>
            <w:tcW w:w="0" w:type="auto"/>
          </w:tcPr>
          <w:p w14:paraId="7604C52E" w14:textId="77777777" w:rsidR="00ED66A8" w:rsidRPr="00FF0E1C" w:rsidRDefault="00ED66A8" w:rsidP="00ED66A8">
            <w:pPr>
              <w:jc w:val="both"/>
              <w:rPr>
                <w:rFonts w:ascii="Calibri" w:hAnsi="Calibri" w:cs="Arial"/>
                <w:szCs w:val="22"/>
              </w:rPr>
            </w:pPr>
          </w:p>
        </w:tc>
        <w:tc>
          <w:tcPr>
            <w:tcW w:w="0" w:type="auto"/>
          </w:tcPr>
          <w:p w14:paraId="300D6581" w14:textId="77777777" w:rsidR="00ED66A8" w:rsidRPr="00FF0E1C" w:rsidRDefault="00ED66A8" w:rsidP="00ED66A8">
            <w:pPr>
              <w:jc w:val="both"/>
              <w:rPr>
                <w:rFonts w:ascii="Calibri" w:hAnsi="Calibri" w:cs="Arial"/>
                <w:szCs w:val="22"/>
              </w:rPr>
            </w:pPr>
          </w:p>
        </w:tc>
        <w:tc>
          <w:tcPr>
            <w:tcW w:w="0" w:type="auto"/>
          </w:tcPr>
          <w:p w14:paraId="0CFBE001" w14:textId="77777777" w:rsidR="00ED66A8" w:rsidRPr="00FF0E1C" w:rsidRDefault="00ED66A8" w:rsidP="00ED66A8">
            <w:pPr>
              <w:jc w:val="both"/>
              <w:rPr>
                <w:rFonts w:ascii="Calibri" w:hAnsi="Calibri" w:cs="Arial"/>
                <w:szCs w:val="22"/>
              </w:rPr>
            </w:pPr>
          </w:p>
        </w:tc>
        <w:tc>
          <w:tcPr>
            <w:tcW w:w="0" w:type="auto"/>
          </w:tcPr>
          <w:p w14:paraId="35CD4D8C" w14:textId="77777777" w:rsidR="00ED66A8" w:rsidRPr="00FF0E1C" w:rsidRDefault="00ED66A8" w:rsidP="00ED66A8">
            <w:pPr>
              <w:jc w:val="both"/>
              <w:rPr>
                <w:rFonts w:ascii="Calibri" w:hAnsi="Calibri" w:cs="Arial"/>
                <w:szCs w:val="22"/>
              </w:rPr>
            </w:pPr>
          </w:p>
        </w:tc>
      </w:tr>
      <w:tr w:rsidR="00ED66A8" w:rsidRPr="00FF0E1C" w14:paraId="76B234E3" w14:textId="77777777" w:rsidTr="00ED66A8">
        <w:trPr>
          <w:cantSplit/>
          <w:jc w:val="center"/>
        </w:trPr>
        <w:tc>
          <w:tcPr>
            <w:tcW w:w="0" w:type="auto"/>
          </w:tcPr>
          <w:p w14:paraId="3C6A7AED" w14:textId="77777777" w:rsidR="00ED66A8" w:rsidRPr="00FF0E1C" w:rsidRDefault="00ED66A8" w:rsidP="00ED66A8">
            <w:pPr>
              <w:jc w:val="both"/>
              <w:rPr>
                <w:rFonts w:ascii="Calibri" w:hAnsi="Calibri" w:cs="Arial"/>
                <w:szCs w:val="22"/>
              </w:rPr>
            </w:pPr>
            <w:r w:rsidRPr="00FF0E1C">
              <w:rPr>
                <w:rFonts w:ascii="Calibri" w:hAnsi="Calibri" w:cs="Arial"/>
                <w:szCs w:val="22"/>
              </w:rPr>
              <w:t>3.3</w:t>
            </w:r>
          </w:p>
        </w:tc>
        <w:tc>
          <w:tcPr>
            <w:tcW w:w="3606" w:type="dxa"/>
          </w:tcPr>
          <w:p w14:paraId="5BFABA20" w14:textId="77777777" w:rsidR="00ED66A8" w:rsidRPr="00FF0E1C" w:rsidRDefault="00ED66A8" w:rsidP="00ED66A8">
            <w:pPr>
              <w:rPr>
                <w:rFonts w:ascii="Calibri" w:hAnsi="Calibri" w:cs="Arial"/>
                <w:szCs w:val="22"/>
              </w:rPr>
            </w:pPr>
            <w:r w:rsidRPr="00FF0E1C">
              <w:rPr>
                <w:rFonts w:ascii="Calibri" w:hAnsi="Calibri" w:cs="Arial"/>
                <w:szCs w:val="22"/>
              </w:rPr>
              <w:t>Loss of livelihood</w:t>
            </w:r>
          </w:p>
        </w:tc>
        <w:tc>
          <w:tcPr>
            <w:tcW w:w="0" w:type="auto"/>
          </w:tcPr>
          <w:p w14:paraId="3CC34A46" w14:textId="77777777" w:rsidR="00ED66A8" w:rsidRPr="00FF0E1C" w:rsidRDefault="00ED66A8" w:rsidP="00ED66A8">
            <w:pPr>
              <w:jc w:val="both"/>
              <w:rPr>
                <w:rFonts w:ascii="Calibri" w:hAnsi="Calibri" w:cs="Arial"/>
                <w:szCs w:val="22"/>
              </w:rPr>
            </w:pPr>
          </w:p>
        </w:tc>
        <w:tc>
          <w:tcPr>
            <w:tcW w:w="0" w:type="auto"/>
          </w:tcPr>
          <w:p w14:paraId="2B052171" w14:textId="77777777" w:rsidR="00ED66A8" w:rsidRPr="00FF0E1C" w:rsidRDefault="00ED66A8" w:rsidP="00ED66A8">
            <w:pPr>
              <w:jc w:val="both"/>
              <w:rPr>
                <w:rFonts w:ascii="Calibri" w:hAnsi="Calibri" w:cs="Arial"/>
                <w:szCs w:val="22"/>
              </w:rPr>
            </w:pPr>
          </w:p>
        </w:tc>
        <w:tc>
          <w:tcPr>
            <w:tcW w:w="972" w:type="dxa"/>
          </w:tcPr>
          <w:p w14:paraId="7EE0C6DC" w14:textId="77777777" w:rsidR="00ED66A8" w:rsidRPr="00FF0E1C" w:rsidRDefault="00ED66A8" w:rsidP="00ED66A8">
            <w:pPr>
              <w:jc w:val="both"/>
              <w:rPr>
                <w:rFonts w:ascii="Calibri" w:hAnsi="Calibri" w:cs="Arial"/>
                <w:szCs w:val="22"/>
              </w:rPr>
            </w:pPr>
          </w:p>
        </w:tc>
        <w:tc>
          <w:tcPr>
            <w:tcW w:w="1593" w:type="dxa"/>
          </w:tcPr>
          <w:p w14:paraId="1039EBD2" w14:textId="77777777" w:rsidR="00ED66A8" w:rsidRPr="00FF0E1C" w:rsidRDefault="00ED66A8" w:rsidP="00ED66A8">
            <w:pPr>
              <w:jc w:val="both"/>
              <w:rPr>
                <w:rFonts w:ascii="Calibri" w:hAnsi="Calibri" w:cs="Arial"/>
                <w:szCs w:val="22"/>
              </w:rPr>
            </w:pPr>
          </w:p>
        </w:tc>
        <w:tc>
          <w:tcPr>
            <w:tcW w:w="0" w:type="auto"/>
          </w:tcPr>
          <w:p w14:paraId="1918A18C" w14:textId="77777777" w:rsidR="00ED66A8" w:rsidRPr="00FF0E1C" w:rsidRDefault="00ED66A8" w:rsidP="00ED66A8">
            <w:pPr>
              <w:jc w:val="both"/>
              <w:rPr>
                <w:rFonts w:ascii="Calibri" w:hAnsi="Calibri" w:cs="Arial"/>
                <w:szCs w:val="22"/>
              </w:rPr>
            </w:pPr>
          </w:p>
        </w:tc>
        <w:tc>
          <w:tcPr>
            <w:tcW w:w="0" w:type="auto"/>
          </w:tcPr>
          <w:p w14:paraId="60FA2B8F" w14:textId="77777777" w:rsidR="00ED66A8" w:rsidRPr="00FF0E1C" w:rsidRDefault="00ED66A8" w:rsidP="00ED66A8">
            <w:pPr>
              <w:jc w:val="both"/>
              <w:rPr>
                <w:rFonts w:ascii="Calibri" w:hAnsi="Calibri" w:cs="Arial"/>
                <w:szCs w:val="22"/>
              </w:rPr>
            </w:pPr>
          </w:p>
        </w:tc>
        <w:tc>
          <w:tcPr>
            <w:tcW w:w="0" w:type="auto"/>
          </w:tcPr>
          <w:p w14:paraId="7865F386" w14:textId="77777777" w:rsidR="00ED66A8" w:rsidRPr="00FF0E1C" w:rsidRDefault="00ED66A8" w:rsidP="00ED66A8">
            <w:pPr>
              <w:jc w:val="both"/>
              <w:rPr>
                <w:rFonts w:ascii="Calibri" w:hAnsi="Calibri" w:cs="Arial"/>
                <w:szCs w:val="22"/>
              </w:rPr>
            </w:pPr>
          </w:p>
        </w:tc>
        <w:tc>
          <w:tcPr>
            <w:tcW w:w="0" w:type="auto"/>
          </w:tcPr>
          <w:p w14:paraId="7A3C4F11" w14:textId="77777777" w:rsidR="00ED66A8" w:rsidRPr="00FF0E1C" w:rsidRDefault="00ED66A8" w:rsidP="00ED66A8">
            <w:pPr>
              <w:jc w:val="both"/>
              <w:rPr>
                <w:rFonts w:ascii="Calibri" w:hAnsi="Calibri" w:cs="Arial"/>
                <w:szCs w:val="22"/>
              </w:rPr>
            </w:pPr>
          </w:p>
        </w:tc>
      </w:tr>
      <w:tr w:rsidR="00ED66A8" w:rsidRPr="00FF0E1C" w14:paraId="634577D8" w14:textId="77777777" w:rsidTr="00ED66A8">
        <w:trPr>
          <w:cantSplit/>
          <w:jc w:val="center"/>
        </w:trPr>
        <w:tc>
          <w:tcPr>
            <w:tcW w:w="0" w:type="auto"/>
          </w:tcPr>
          <w:p w14:paraId="2DA3D018" w14:textId="77777777" w:rsidR="00ED66A8" w:rsidRPr="00FF0E1C" w:rsidRDefault="00ED66A8" w:rsidP="00ED66A8">
            <w:pPr>
              <w:jc w:val="both"/>
              <w:rPr>
                <w:rFonts w:ascii="Calibri" w:hAnsi="Calibri" w:cs="Arial"/>
                <w:szCs w:val="22"/>
              </w:rPr>
            </w:pPr>
            <w:r w:rsidRPr="00FF0E1C">
              <w:rPr>
                <w:rFonts w:ascii="Calibri" w:hAnsi="Calibri" w:cs="Arial"/>
                <w:szCs w:val="22"/>
              </w:rPr>
              <w:lastRenderedPageBreak/>
              <w:t>3.4</w:t>
            </w:r>
          </w:p>
        </w:tc>
        <w:tc>
          <w:tcPr>
            <w:tcW w:w="3606" w:type="dxa"/>
          </w:tcPr>
          <w:p w14:paraId="0072E44A" w14:textId="77777777" w:rsidR="00ED66A8" w:rsidRPr="00FF0E1C" w:rsidRDefault="00ED66A8" w:rsidP="00ED66A8">
            <w:pPr>
              <w:rPr>
                <w:rFonts w:ascii="Calibri" w:hAnsi="Calibri" w:cs="Arial"/>
                <w:szCs w:val="22"/>
              </w:rPr>
            </w:pPr>
            <w:r w:rsidRPr="00FF0E1C">
              <w:rPr>
                <w:rFonts w:ascii="Calibri" w:hAnsi="Calibri" w:cs="Arial"/>
                <w:szCs w:val="22"/>
              </w:rPr>
              <w:t xml:space="preserve">Require a RAP </w:t>
            </w:r>
          </w:p>
        </w:tc>
        <w:tc>
          <w:tcPr>
            <w:tcW w:w="0" w:type="auto"/>
          </w:tcPr>
          <w:p w14:paraId="52ACADDE" w14:textId="77777777" w:rsidR="00ED66A8" w:rsidRPr="00FF0E1C" w:rsidRDefault="00ED66A8" w:rsidP="00ED66A8">
            <w:pPr>
              <w:jc w:val="both"/>
              <w:rPr>
                <w:rFonts w:ascii="Calibri" w:hAnsi="Calibri" w:cs="Arial"/>
                <w:szCs w:val="22"/>
              </w:rPr>
            </w:pPr>
          </w:p>
        </w:tc>
        <w:tc>
          <w:tcPr>
            <w:tcW w:w="0" w:type="auto"/>
          </w:tcPr>
          <w:p w14:paraId="45970653" w14:textId="77777777" w:rsidR="00ED66A8" w:rsidRPr="00FF0E1C" w:rsidRDefault="00ED66A8" w:rsidP="00ED66A8">
            <w:pPr>
              <w:jc w:val="both"/>
              <w:rPr>
                <w:rFonts w:ascii="Calibri" w:hAnsi="Calibri" w:cs="Arial"/>
                <w:szCs w:val="22"/>
              </w:rPr>
            </w:pPr>
          </w:p>
        </w:tc>
        <w:tc>
          <w:tcPr>
            <w:tcW w:w="972" w:type="dxa"/>
          </w:tcPr>
          <w:p w14:paraId="4DDA79F0" w14:textId="77777777" w:rsidR="00ED66A8" w:rsidRPr="00FF0E1C" w:rsidRDefault="00ED66A8" w:rsidP="00ED66A8">
            <w:pPr>
              <w:jc w:val="both"/>
              <w:rPr>
                <w:rFonts w:ascii="Calibri" w:hAnsi="Calibri" w:cs="Arial"/>
                <w:szCs w:val="22"/>
              </w:rPr>
            </w:pPr>
          </w:p>
        </w:tc>
        <w:tc>
          <w:tcPr>
            <w:tcW w:w="1593" w:type="dxa"/>
          </w:tcPr>
          <w:p w14:paraId="5184D995" w14:textId="77777777" w:rsidR="00ED66A8" w:rsidRPr="00FF0E1C" w:rsidRDefault="00ED66A8" w:rsidP="00ED66A8">
            <w:pPr>
              <w:jc w:val="both"/>
              <w:rPr>
                <w:rFonts w:ascii="Calibri" w:hAnsi="Calibri" w:cs="Arial"/>
                <w:szCs w:val="22"/>
              </w:rPr>
            </w:pPr>
          </w:p>
        </w:tc>
        <w:tc>
          <w:tcPr>
            <w:tcW w:w="0" w:type="auto"/>
          </w:tcPr>
          <w:p w14:paraId="709C0A75" w14:textId="77777777" w:rsidR="00ED66A8" w:rsidRPr="00FF0E1C" w:rsidRDefault="00ED66A8" w:rsidP="00ED66A8">
            <w:pPr>
              <w:jc w:val="both"/>
              <w:rPr>
                <w:rFonts w:ascii="Calibri" w:hAnsi="Calibri" w:cs="Arial"/>
                <w:szCs w:val="22"/>
              </w:rPr>
            </w:pPr>
          </w:p>
        </w:tc>
        <w:tc>
          <w:tcPr>
            <w:tcW w:w="0" w:type="auto"/>
          </w:tcPr>
          <w:p w14:paraId="2D4A28D6" w14:textId="77777777" w:rsidR="00ED66A8" w:rsidRPr="00FF0E1C" w:rsidRDefault="00ED66A8" w:rsidP="00ED66A8">
            <w:pPr>
              <w:jc w:val="both"/>
              <w:rPr>
                <w:rFonts w:ascii="Calibri" w:hAnsi="Calibri" w:cs="Arial"/>
                <w:szCs w:val="22"/>
              </w:rPr>
            </w:pPr>
          </w:p>
        </w:tc>
        <w:tc>
          <w:tcPr>
            <w:tcW w:w="0" w:type="auto"/>
          </w:tcPr>
          <w:p w14:paraId="110D56D0" w14:textId="77777777" w:rsidR="00ED66A8" w:rsidRPr="00FF0E1C" w:rsidRDefault="00ED66A8" w:rsidP="00ED66A8">
            <w:pPr>
              <w:jc w:val="both"/>
              <w:rPr>
                <w:rFonts w:ascii="Calibri" w:hAnsi="Calibri" w:cs="Arial"/>
                <w:szCs w:val="22"/>
              </w:rPr>
            </w:pPr>
          </w:p>
        </w:tc>
        <w:tc>
          <w:tcPr>
            <w:tcW w:w="0" w:type="auto"/>
          </w:tcPr>
          <w:p w14:paraId="47C81E76" w14:textId="77777777" w:rsidR="00ED66A8" w:rsidRPr="00FF0E1C" w:rsidRDefault="00ED66A8" w:rsidP="00ED66A8">
            <w:pPr>
              <w:jc w:val="both"/>
              <w:rPr>
                <w:rFonts w:ascii="Calibri" w:hAnsi="Calibri" w:cs="Arial"/>
                <w:szCs w:val="22"/>
              </w:rPr>
            </w:pPr>
          </w:p>
        </w:tc>
      </w:tr>
      <w:tr w:rsidR="00ED66A8" w:rsidRPr="00FF0E1C" w14:paraId="63045BEC" w14:textId="77777777" w:rsidTr="00ED66A8">
        <w:trPr>
          <w:cantSplit/>
          <w:jc w:val="center"/>
        </w:trPr>
        <w:tc>
          <w:tcPr>
            <w:tcW w:w="0" w:type="auto"/>
          </w:tcPr>
          <w:p w14:paraId="7B1397A5" w14:textId="77777777" w:rsidR="00ED66A8" w:rsidRPr="00FF0E1C" w:rsidRDefault="00ED66A8" w:rsidP="00ED66A8">
            <w:pPr>
              <w:jc w:val="both"/>
              <w:rPr>
                <w:rFonts w:ascii="Calibri" w:hAnsi="Calibri" w:cs="Arial"/>
                <w:szCs w:val="22"/>
              </w:rPr>
            </w:pPr>
            <w:r w:rsidRPr="00FF0E1C">
              <w:rPr>
                <w:rFonts w:ascii="Calibri" w:hAnsi="Calibri" w:cs="Arial"/>
                <w:szCs w:val="22"/>
              </w:rPr>
              <w:t>3.5</w:t>
            </w:r>
          </w:p>
        </w:tc>
        <w:tc>
          <w:tcPr>
            <w:tcW w:w="3606" w:type="dxa"/>
          </w:tcPr>
          <w:p w14:paraId="39AD90A6" w14:textId="77777777" w:rsidR="00ED66A8" w:rsidRPr="00FF0E1C" w:rsidRDefault="00ED66A8" w:rsidP="00ED66A8">
            <w:pPr>
              <w:rPr>
                <w:rFonts w:ascii="Calibri" w:hAnsi="Calibri" w:cs="Arial"/>
                <w:szCs w:val="22"/>
              </w:rPr>
            </w:pPr>
            <w:r w:rsidRPr="00FF0E1C">
              <w:rPr>
                <w:rFonts w:ascii="Calibri" w:hAnsi="Calibri" w:cs="Arial"/>
                <w:szCs w:val="22"/>
              </w:rPr>
              <w:t>Loss of cultural sites, graveyards, monuments</w:t>
            </w:r>
            <w:r w:rsidRPr="00FF0E1C">
              <w:rPr>
                <w:rStyle w:val="FootnoteReference"/>
                <w:rFonts w:ascii="Calibri" w:hAnsi="Calibri" w:cs="Arial"/>
                <w:szCs w:val="22"/>
              </w:rPr>
              <w:footnoteReference w:id="1"/>
            </w:r>
          </w:p>
        </w:tc>
        <w:tc>
          <w:tcPr>
            <w:tcW w:w="0" w:type="auto"/>
          </w:tcPr>
          <w:p w14:paraId="529305F2" w14:textId="77777777" w:rsidR="00ED66A8" w:rsidRPr="00FF0E1C" w:rsidRDefault="00ED66A8" w:rsidP="00ED66A8">
            <w:pPr>
              <w:jc w:val="both"/>
              <w:rPr>
                <w:rFonts w:ascii="Calibri" w:hAnsi="Calibri" w:cs="Arial"/>
                <w:szCs w:val="22"/>
              </w:rPr>
            </w:pPr>
          </w:p>
        </w:tc>
        <w:tc>
          <w:tcPr>
            <w:tcW w:w="0" w:type="auto"/>
          </w:tcPr>
          <w:p w14:paraId="6D58065A" w14:textId="77777777" w:rsidR="00ED66A8" w:rsidRPr="00FF0E1C" w:rsidRDefault="00ED66A8" w:rsidP="00ED66A8">
            <w:pPr>
              <w:jc w:val="both"/>
              <w:rPr>
                <w:rFonts w:ascii="Calibri" w:hAnsi="Calibri" w:cs="Arial"/>
                <w:szCs w:val="22"/>
              </w:rPr>
            </w:pPr>
          </w:p>
        </w:tc>
        <w:tc>
          <w:tcPr>
            <w:tcW w:w="972" w:type="dxa"/>
          </w:tcPr>
          <w:p w14:paraId="64F8AB0C" w14:textId="77777777" w:rsidR="00ED66A8" w:rsidRPr="00FF0E1C" w:rsidRDefault="00ED66A8" w:rsidP="00ED66A8">
            <w:pPr>
              <w:jc w:val="both"/>
              <w:rPr>
                <w:rFonts w:ascii="Calibri" w:hAnsi="Calibri" w:cs="Arial"/>
                <w:szCs w:val="22"/>
              </w:rPr>
            </w:pPr>
          </w:p>
        </w:tc>
        <w:tc>
          <w:tcPr>
            <w:tcW w:w="1593" w:type="dxa"/>
          </w:tcPr>
          <w:p w14:paraId="32C6CB0B" w14:textId="77777777" w:rsidR="00ED66A8" w:rsidRPr="00FF0E1C" w:rsidRDefault="00ED66A8" w:rsidP="00ED66A8">
            <w:pPr>
              <w:jc w:val="both"/>
              <w:rPr>
                <w:rFonts w:ascii="Calibri" w:hAnsi="Calibri" w:cs="Arial"/>
                <w:szCs w:val="22"/>
              </w:rPr>
            </w:pPr>
          </w:p>
        </w:tc>
        <w:tc>
          <w:tcPr>
            <w:tcW w:w="0" w:type="auto"/>
          </w:tcPr>
          <w:p w14:paraId="0F683D1D" w14:textId="77777777" w:rsidR="00ED66A8" w:rsidRPr="00FF0E1C" w:rsidRDefault="00ED66A8" w:rsidP="00ED66A8">
            <w:pPr>
              <w:jc w:val="both"/>
              <w:rPr>
                <w:rFonts w:ascii="Calibri" w:hAnsi="Calibri" w:cs="Arial"/>
                <w:szCs w:val="22"/>
              </w:rPr>
            </w:pPr>
          </w:p>
        </w:tc>
        <w:tc>
          <w:tcPr>
            <w:tcW w:w="0" w:type="auto"/>
          </w:tcPr>
          <w:p w14:paraId="2CFD4C64" w14:textId="77777777" w:rsidR="00ED66A8" w:rsidRPr="00FF0E1C" w:rsidRDefault="00ED66A8" w:rsidP="00ED66A8">
            <w:pPr>
              <w:jc w:val="both"/>
              <w:rPr>
                <w:rFonts w:ascii="Calibri" w:hAnsi="Calibri" w:cs="Arial"/>
                <w:szCs w:val="22"/>
              </w:rPr>
            </w:pPr>
          </w:p>
        </w:tc>
        <w:tc>
          <w:tcPr>
            <w:tcW w:w="0" w:type="auto"/>
          </w:tcPr>
          <w:p w14:paraId="0C685D6A" w14:textId="77777777" w:rsidR="00ED66A8" w:rsidRPr="00FF0E1C" w:rsidRDefault="00ED66A8" w:rsidP="00ED66A8">
            <w:pPr>
              <w:jc w:val="both"/>
              <w:rPr>
                <w:rFonts w:ascii="Calibri" w:hAnsi="Calibri" w:cs="Arial"/>
                <w:szCs w:val="22"/>
              </w:rPr>
            </w:pPr>
          </w:p>
        </w:tc>
        <w:tc>
          <w:tcPr>
            <w:tcW w:w="0" w:type="auto"/>
          </w:tcPr>
          <w:p w14:paraId="1AD4711E" w14:textId="77777777" w:rsidR="00ED66A8" w:rsidRPr="00FF0E1C" w:rsidRDefault="00ED66A8" w:rsidP="00ED66A8">
            <w:pPr>
              <w:jc w:val="both"/>
              <w:rPr>
                <w:rFonts w:ascii="Calibri" w:hAnsi="Calibri" w:cs="Arial"/>
                <w:szCs w:val="22"/>
              </w:rPr>
            </w:pPr>
          </w:p>
        </w:tc>
      </w:tr>
      <w:tr w:rsidR="00ED66A8" w:rsidRPr="00FF0E1C" w14:paraId="2D670F08" w14:textId="77777777" w:rsidTr="00ED66A8">
        <w:trPr>
          <w:cantSplit/>
          <w:jc w:val="center"/>
        </w:trPr>
        <w:tc>
          <w:tcPr>
            <w:tcW w:w="0" w:type="auto"/>
          </w:tcPr>
          <w:p w14:paraId="39474646" w14:textId="77777777" w:rsidR="00ED66A8" w:rsidRPr="00FF0E1C" w:rsidRDefault="00ED66A8" w:rsidP="00ED66A8">
            <w:pPr>
              <w:jc w:val="both"/>
              <w:rPr>
                <w:rFonts w:ascii="Calibri" w:hAnsi="Calibri" w:cs="Arial"/>
                <w:szCs w:val="22"/>
              </w:rPr>
            </w:pPr>
            <w:r w:rsidRPr="00FF0E1C">
              <w:rPr>
                <w:rFonts w:ascii="Calibri" w:hAnsi="Calibri" w:cs="Arial"/>
                <w:szCs w:val="22"/>
              </w:rPr>
              <w:t>3.6</w:t>
            </w:r>
          </w:p>
        </w:tc>
        <w:tc>
          <w:tcPr>
            <w:tcW w:w="3606" w:type="dxa"/>
          </w:tcPr>
          <w:p w14:paraId="7E5FC797" w14:textId="77777777" w:rsidR="00ED66A8" w:rsidRPr="00FF0E1C" w:rsidRDefault="00ED66A8" w:rsidP="00ED66A8">
            <w:pPr>
              <w:rPr>
                <w:rFonts w:ascii="Calibri" w:hAnsi="Calibri" w:cs="Arial"/>
                <w:szCs w:val="22"/>
              </w:rPr>
            </w:pPr>
            <w:r w:rsidRPr="00FF0E1C">
              <w:rPr>
                <w:rFonts w:ascii="Calibri" w:hAnsi="Calibri" w:cs="Arial"/>
                <w:szCs w:val="22"/>
              </w:rPr>
              <w:t>Disruption of social fabric</w:t>
            </w:r>
          </w:p>
        </w:tc>
        <w:tc>
          <w:tcPr>
            <w:tcW w:w="0" w:type="auto"/>
          </w:tcPr>
          <w:p w14:paraId="3B78D5BB" w14:textId="77777777" w:rsidR="00ED66A8" w:rsidRPr="00FF0E1C" w:rsidRDefault="00ED66A8" w:rsidP="00ED66A8">
            <w:pPr>
              <w:jc w:val="both"/>
              <w:rPr>
                <w:rFonts w:ascii="Calibri" w:hAnsi="Calibri" w:cs="Arial"/>
                <w:szCs w:val="22"/>
              </w:rPr>
            </w:pPr>
          </w:p>
        </w:tc>
        <w:tc>
          <w:tcPr>
            <w:tcW w:w="0" w:type="auto"/>
          </w:tcPr>
          <w:p w14:paraId="25AC33BD" w14:textId="77777777" w:rsidR="00ED66A8" w:rsidRPr="00FF0E1C" w:rsidRDefault="00ED66A8" w:rsidP="00ED66A8">
            <w:pPr>
              <w:jc w:val="both"/>
              <w:rPr>
                <w:rFonts w:ascii="Calibri" w:hAnsi="Calibri" w:cs="Arial"/>
                <w:szCs w:val="22"/>
              </w:rPr>
            </w:pPr>
          </w:p>
        </w:tc>
        <w:tc>
          <w:tcPr>
            <w:tcW w:w="972" w:type="dxa"/>
          </w:tcPr>
          <w:p w14:paraId="5A49941A" w14:textId="77777777" w:rsidR="00ED66A8" w:rsidRPr="00FF0E1C" w:rsidRDefault="00ED66A8" w:rsidP="00ED66A8">
            <w:pPr>
              <w:jc w:val="both"/>
              <w:rPr>
                <w:rFonts w:ascii="Calibri" w:hAnsi="Calibri" w:cs="Arial"/>
                <w:szCs w:val="22"/>
              </w:rPr>
            </w:pPr>
          </w:p>
        </w:tc>
        <w:tc>
          <w:tcPr>
            <w:tcW w:w="1593" w:type="dxa"/>
          </w:tcPr>
          <w:p w14:paraId="53C39D5C" w14:textId="77777777" w:rsidR="00ED66A8" w:rsidRPr="00FF0E1C" w:rsidRDefault="00ED66A8" w:rsidP="00ED66A8">
            <w:pPr>
              <w:jc w:val="both"/>
              <w:rPr>
                <w:rFonts w:ascii="Calibri" w:hAnsi="Calibri" w:cs="Arial"/>
                <w:szCs w:val="22"/>
              </w:rPr>
            </w:pPr>
          </w:p>
        </w:tc>
        <w:tc>
          <w:tcPr>
            <w:tcW w:w="0" w:type="auto"/>
          </w:tcPr>
          <w:p w14:paraId="1278AC30" w14:textId="77777777" w:rsidR="00ED66A8" w:rsidRPr="00FF0E1C" w:rsidRDefault="00ED66A8" w:rsidP="00ED66A8">
            <w:pPr>
              <w:jc w:val="both"/>
              <w:rPr>
                <w:rFonts w:ascii="Calibri" w:hAnsi="Calibri" w:cs="Arial"/>
                <w:szCs w:val="22"/>
              </w:rPr>
            </w:pPr>
          </w:p>
        </w:tc>
        <w:tc>
          <w:tcPr>
            <w:tcW w:w="0" w:type="auto"/>
          </w:tcPr>
          <w:p w14:paraId="3A727824" w14:textId="77777777" w:rsidR="00ED66A8" w:rsidRPr="00FF0E1C" w:rsidRDefault="00ED66A8" w:rsidP="00ED66A8">
            <w:pPr>
              <w:jc w:val="both"/>
              <w:rPr>
                <w:rFonts w:ascii="Calibri" w:hAnsi="Calibri" w:cs="Arial"/>
                <w:szCs w:val="22"/>
              </w:rPr>
            </w:pPr>
          </w:p>
        </w:tc>
        <w:tc>
          <w:tcPr>
            <w:tcW w:w="0" w:type="auto"/>
          </w:tcPr>
          <w:p w14:paraId="5477DA96" w14:textId="77777777" w:rsidR="00ED66A8" w:rsidRPr="00FF0E1C" w:rsidRDefault="00ED66A8" w:rsidP="00ED66A8">
            <w:pPr>
              <w:jc w:val="both"/>
              <w:rPr>
                <w:rFonts w:ascii="Calibri" w:hAnsi="Calibri" w:cs="Arial"/>
                <w:szCs w:val="22"/>
              </w:rPr>
            </w:pPr>
          </w:p>
        </w:tc>
        <w:tc>
          <w:tcPr>
            <w:tcW w:w="0" w:type="auto"/>
          </w:tcPr>
          <w:p w14:paraId="1509A0B5" w14:textId="77777777" w:rsidR="00ED66A8" w:rsidRPr="00FF0E1C" w:rsidRDefault="00ED66A8" w:rsidP="00ED66A8">
            <w:pPr>
              <w:jc w:val="both"/>
              <w:rPr>
                <w:rFonts w:ascii="Calibri" w:hAnsi="Calibri" w:cs="Arial"/>
                <w:szCs w:val="22"/>
              </w:rPr>
            </w:pPr>
          </w:p>
        </w:tc>
      </w:tr>
      <w:tr w:rsidR="00ED66A8" w:rsidRPr="00FF0E1C" w14:paraId="4564F182" w14:textId="77777777" w:rsidTr="00ED66A8">
        <w:trPr>
          <w:cantSplit/>
          <w:jc w:val="center"/>
        </w:trPr>
        <w:tc>
          <w:tcPr>
            <w:tcW w:w="0" w:type="auto"/>
          </w:tcPr>
          <w:p w14:paraId="65B86020" w14:textId="77777777" w:rsidR="00ED66A8" w:rsidRPr="00FF0E1C" w:rsidRDefault="00ED66A8" w:rsidP="00ED66A8">
            <w:pPr>
              <w:jc w:val="both"/>
              <w:rPr>
                <w:rFonts w:ascii="Calibri" w:hAnsi="Calibri" w:cs="Arial"/>
                <w:szCs w:val="22"/>
              </w:rPr>
            </w:pPr>
            <w:r w:rsidRPr="00FF0E1C">
              <w:rPr>
                <w:rFonts w:ascii="Calibri" w:hAnsi="Calibri" w:cs="Arial"/>
                <w:szCs w:val="22"/>
              </w:rPr>
              <w:t>3.7</w:t>
            </w:r>
          </w:p>
        </w:tc>
        <w:tc>
          <w:tcPr>
            <w:tcW w:w="3606" w:type="dxa"/>
          </w:tcPr>
          <w:p w14:paraId="6D4C8AA2" w14:textId="1F9F6E58" w:rsidR="00ED66A8" w:rsidRPr="00FF0E1C" w:rsidRDefault="00ED66A8" w:rsidP="00ED66A8">
            <w:pPr>
              <w:rPr>
                <w:rFonts w:ascii="Calibri" w:hAnsi="Calibri" w:cs="Arial"/>
                <w:szCs w:val="22"/>
              </w:rPr>
            </w:pPr>
            <w:r w:rsidRPr="00FF0E1C">
              <w:rPr>
                <w:rFonts w:ascii="Calibri" w:hAnsi="Calibri" w:cs="Arial"/>
                <w:szCs w:val="22"/>
              </w:rPr>
              <w:t>Interference in</w:t>
            </w:r>
            <w:r w:rsidR="00390BE7">
              <w:rPr>
                <w:rFonts w:ascii="Calibri" w:hAnsi="Calibri" w:cs="Arial"/>
                <w:szCs w:val="22"/>
              </w:rPr>
              <w:t xml:space="preserve"> </w:t>
            </w:r>
            <w:r w:rsidRPr="00FF0E1C">
              <w:rPr>
                <w:rFonts w:ascii="Calibri" w:hAnsi="Calibri" w:cs="Arial"/>
                <w:szCs w:val="22"/>
              </w:rPr>
              <w:t>marriages for local people by workers</w:t>
            </w:r>
          </w:p>
        </w:tc>
        <w:tc>
          <w:tcPr>
            <w:tcW w:w="0" w:type="auto"/>
          </w:tcPr>
          <w:p w14:paraId="2C6F4EFB" w14:textId="77777777" w:rsidR="00ED66A8" w:rsidRPr="00FF0E1C" w:rsidRDefault="00ED66A8" w:rsidP="00ED66A8">
            <w:pPr>
              <w:jc w:val="both"/>
              <w:rPr>
                <w:rFonts w:ascii="Calibri" w:hAnsi="Calibri" w:cs="Arial"/>
                <w:szCs w:val="22"/>
              </w:rPr>
            </w:pPr>
          </w:p>
        </w:tc>
        <w:tc>
          <w:tcPr>
            <w:tcW w:w="0" w:type="auto"/>
          </w:tcPr>
          <w:p w14:paraId="4535BCD7" w14:textId="77777777" w:rsidR="00ED66A8" w:rsidRPr="00FF0E1C" w:rsidRDefault="00ED66A8" w:rsidP="00ED66A8">
            <w:pPr>
              <w:jc w:val="both"/>
              <w:rPr>
                <w:rFonts w:ascii="Calibri" w:hAnsi="Calibri" w:cs="Arial"/>
                <w:szCs w:val="22"/>
              </w:rPr>
            </w:pPr>
          </w:p>
        </w:tc>
        <w:tc>
          <w:tcPr>
            <w:tcW w:w="972" w:type="dxa"/>
          </w:tcPr>
          <w:p w14:paraId="399A4CC9" w14:textId="77777777" w:rsidR="00ED66A8" w:rsidRPr="00FF0E1C" w:rsidRDefault="00ED66A8" w:rsidP="00ED66A8">
            <w:pPr>
              <w:jc w:val="both"/>
              <w:rPr>
                <w:rFonts w:ascii="Calibri" w:hAnsi="Calibri" w:cs="Arial"/>
                <w:szCs w:val="22"/>
              </w:rPr>
            </w:pPr>
          </w:p>
        </w:tc>
        <w:tc>
          <w:tcPr>
            <w:tcW w:w="1593" w:type="dxa"/>
          </w:tcPr>
          <w:p w14:paraId="6F809C33" w14:textId="77777777" w:rsidR="00ED66A8" w:rsidRPr="00FF0E1C" w:rsidRDefault="00ED66A8" w:rsidP="00ED66A8">
            <w:pPr>
              <w:jc w:val="both"/>
              <w:rPr>
                <w:rFonts w:ascii="Calibri" w:hAnsi="Calibri" w:cs="Arial"/>
                <w:szCs w:val="22"/>
              </w:rPr>
            </w:pPr>
          </w:p>
        </w:tc>
        <w:tc>
          <w:tcPr>
            <w:tcW w:w="0" w:type="auto"/>
          </w:tcPr>
          <w:p w14:paraId="33F540EC" w14:textId="77777777" w:rsidR="00ED66A8" w:rsidRPr="00FF0E1C" w:rsidRDefault="00ED66A8" w:rsidP="00ED66A8">
            <w:pPr>
              <w:jc w:val="both"/>
              <w:rPr>
                <w:rFonts w:ascii="Calibri" w:hAnsi="Calibri" w:cs="Arial"/>
                <w:szCs w:val="22"/>
              </w:rPr>
            </w:pPr>
          </w:p>
        </w:tc>
        <w:tc>
          <w:tcPr>
            <w:tcW w:w="0" w:type="auto"/>
          </w:tcPr>
          <w:p w14:paraId="62C862E4" w14:textId="77777777" w:rsidR="00ED66A8" w:rsidRPr="00FF0E1C" w:rsidRDefault="00ED66A8" w:rsidP="00ED66A8">
            <w:pPr>
              <w:jc w:val="both"/>
              <w:rPr>
                <w:rFonts w:ascii="Calibri" w:hAnsi="Calibri" w:cs="Arial"/>
                <w:szCs w:val="22"/>
              </w:rPr>
            </w:pPr>
          </w:p>
        </w:tc>
        <w:tc>
          <w:tcPr>
            <w:tcW w:w="0" w:type="auto"/>
          </w:tcPr>
          <w:p w14:paraId="3C86B7C5" w14:textId="77777777" w:rsidR="00ED66A8" w:rsidRPr="00FF0E1C" w:rsidRDefault="00ED66A8" w:rsidP="00ED66A8">
            <w:pPr>
              <w:jc w:val="both"/>
              <w:rPr>
                <w:rFonts w:ascii="Calibri" w:hAnsi="Calibri" w:cs="Arial"/>
                <w:szCs w:val="22"/>
              </w:rPr>
            </w:pPr>
          </w:p>
        </w:tc>
        <w:tc>
          <w:tcPr>
            <w:tcW w:w="0" w:type="auto"/>
          </w:tcPr>
          <w:p w14:paraId="1744CC79" w14:textId="77777777" w:rsidR="00ED66A8" w:rsidRPr="00FF0E1C" w:rsidRDefault="00ED66A8" w:rsidP="00ED66A8">
            <w:pPr>
              <w:jc w:val="both"/>
              <w:rPr>
                <w:rFonts w:ascii="Calibri" w:hAnsi="Calibri" w:cs="Arial"/>
                <w:szCs w:val="22"/>
              </w:rPr>
            </w:pPr>
          </w:p>
        </w:tc>
      </w:tr>
      <w:tr w:rsidR="00ED66A8" w:rsidRPr="00FF0E1C" w14:paraId="2BF196B6" w14:textId="77777777" w:rsidTr="00ED66A8">
        <w:trPr>
          <w:cantSplit/>
          <w:jc w:val="center"/>
        </w:trPr>
        <w:tc>
          <w:tcPr>
            <w:tcW w:w="0" w:type="auto"/>
          </w:tcPr>
          <w:p w14:paraId="4C91E0DE" w14:textId="77777777" w:rsidR="00ED66A8" w:rsidRPr="00FF0E1C" w:rsidRDefault="00ED66A8" w:rsidP="00ED66A8">
            <w:pPr>
              <w:jc w:val="both"/>
              <w:rPr>
                <w:rFonts w:ascii="Calibri" w:hAnsi="Calibri" w:cs="Arial"/>
                <w:szCs w:val="22"/>
              </w:rPr>
            </w:pPr>
            <w:r w:rsidRPr="00FF0E1C">
              <w:rPr>
                <w:rFonts w:ascii="Calibri" w:hAnsi="Calibri" w:cs="Arial"/>
                <w:szCs w:val="22"/>
              </w:rPr>
              <w:t>3.8</w:t>
            </w:r>
          </w:p>
        </w:tc>
        <w:tc>
          <w:tcPr>
            <w:tcW w:w="3606" w:type="dxa"/>
          </w:tcPr>
          <w:p w14:paraId="136C79EB" w14:textId="669A9093" w:rsidR="00ED66A8" w:rsidRPr="00FF0E1C" w:rsidRDefault="00ED66A8" w:rsidP="00ED66A8">
            <w:pPr>
              <w:rPr>
                <w:rFonts w:ascii="Calibri" w:hAnsi="Calibri" w:cs="Arial"/>
                <w:szCs w:val="22"/>
              </w:rPr>
            </w:pPr>
            <w:r w:rsidRPr="00FF0E1C">
              <w:rPr>
                <w:rFonts w:ascii="Calibri" w:hAnsi="Calibri" w:cs="Arial"/>
                <w:szCs w:val="22"/>
              </w:rPr>
              <w:t>Spread of STIs</w:t>
            </w:r>
            <w:r w:rsidR="00390BE7">
              <w:rPr>
                <w:rFonts w:ascii="Calibri" w:hAnsi="Calibri" w:cs="Arial"/>
                <w:szCs w:val="22"/>
              </w:rPr>
              <w:t xml:space="preserve"> </w:t>
            </w:r>
            <w:r w:rsidRPr="00FF0E1C">
              <w:rPr>
                <w:rFonts w:ascii="Calibri" w:hAnsi="Calibri" w:cs="Arial"/>
                <w:szCs w:val="22"/>
              </w:rPr>
              <w:t>and HIV and AIDS, due to migrant workers</w:t>
            </w:r>
          </w:p>
        </w:tc>
        <w:tc>
          <w:tcPr>
            <w:tcW w:w="0" w:type="auto"/>
          </w:tcPr>
          <w:p w14:paraId="438DFAF9" w14:textId="77777777" w:rsidR="00ED66A8" w:rsidRPr="00FF0E1C" w:rsidRDefault="00ED66A8" w:rsidP="00ED66A8">
            <w:pPr>
              <w:jc w:val="both"/>
              <w:rPr>
                <w:rFonts w:ascii="Calibri" w:hAnsi="Calibri" w:cs="Arial"/>
                <w:szCs w:val="22"/>
              </w:rPr>
            </w:pPr>
          </w:p>
        </w:tc>
        <w:tc>
          <w:tcPr>
            <w:tcW w:w="0" w:type="auto"/>
          </w:tcPr>
          <w:p w14:paraId="38E1EAB0" w14:textId="77777777" w:rsidR="00ED66A8" w:rsidRPr="00FF0E1C" w:rsidRDefault="00ED66A8" w:rsidP="00ED66A8">
            <w:pPr>
              <w:jc w:val="both"/>
              <w:rPr>
                <w:rFonts w:ascii="Calibri" w:hAnsi="Calibri" w:cs="Arial"/>
                <w:szCs w:val="22"/>
              </w:rPr>
            </w:pPr>
          </w:p>
        </w:tc>
        <w:tc>
          <w:tcPr>
            <w:tcW w:w="972" w:type="dxa"/>
          </w:tcPr>
          <w:p w14:paraId="4DF53FAC" w14:textId="77777777" w:rsidR="00ED66A8" w:rsidRPr="00FF0E1C" w:rsidRDefault="00ED66A8" w:rsidP="00ED66A8">
            <w:pPr>
              <w:jc w:val="both"/>
              <w:rPr>
                <w:rFonts w:ascii="Calibri" w:hAnsi="Calibri" w:cs="Arial"/>
                <w:szCs w:val="22"/>
              </w:rPr>
            </w:pPr>
          </w:p>
        </w:tc>
        <w:tc>
          <w:tcPr>
            <w:tcW w:w="1593" w:type="dxa"/>
          </w:tcPr>
          <w:p w14:paraId="54988C3D" w14:textId="77777777" w:rsidR="00ED66A8" w:rsidRPr="00FF0E1C" w:rsidRDefault="00ED66A8" w:rsidP="00ED66A8">
            <w:pPr>
              <w:jc w:val="both"/>
              <w:rPr>
                <w:rFonts w:ascii="Calibri" w:hAnsi="Calibri" w:cs="Arial"/>
                <w:szCs w:val="22"/>
              </w:rPr>
            </w:pPr>
          </w:p>
        </w:tc>
        <w:tc>
          <w:tcPr>
            <w:tcW w:w="0" w:type="auto"/>
          </w:tcPr>
          <w:p w14:paraId="7B48E96E" w14:textId="77777777" w:rsidR="00ED66A8" w:rsidRPr="00FF0E1C" w:rsidRDefault="00ED66A8" w:rsidP="00ED66A8">
            <w:pPr>
              <w:jc w:val="both"/>
              <w:rPr>
                <w:rFonts w:ascii="Calibri" w:hAnsi="Calibri" w:cs="Arial"/>
                <w:szCs w:val="22"/>
              </w:rPr>
            </w:pPr>
          </w:p>
        </w:tc>
        <w:tc>
          <w:tcPr>
            <w:tcW w:w="0" w:type="auto"/>
          </w:tcPr>
          <w:p w14:paraId="37302908" w14:textId="77777777" w:rsidR="00ED66A8" w:rsidRPr="00FF0E1C" w:rsidRDefault="00ED66A8" w:rsidP="00ED66A8">
            <w:pPr>
              <w:jc w:val="both"/>
              <w:rPr>
                <w:rFonts w:ascii="Calibri" w:hAnsi="Calibri" w:cs="Arial"/>
                <w:szCs w:val="22"/>
              </w:rPr>
            </w:pPr>
          </w:p>
        </w:tc>
        <w:tc>
          <w:tcPr>
            <w:tcW w:w="0" w:type="auto"/>
          </w:tcPr>
          <w:p w14:paraId="4DA2EC5A" w14:textId="77777777" w:rsidR="00ED66A8" w:rsidRPr="00FF0E1C" w:rsidRDefault="00ED66A8" w:rsidP="00ED66A8">
            <w:pPr>
              <w:jc w:val="both"/>
              <w:rPr>
                <w:rFonts w:ascii="Calibri" w:hAnsi="Calibri" w:cs="Arial"/>
                <w:szCs w:val="22"/>
              </w:rPr>
            </w:pPr>
          </w:p>
        </w:tc>
        <w:tc>
          <w:tcPr>
            <w:tcW w:w="0" w:type="auto"/>
          </w:tcPr>
          <w:p w14:paraId="7E52075E" w14:textId="77777777" w:rsidR="00ED66A8" w:rsidRPr="00FF0E1C" w:rsidRDefault="00ED66A8" w:rsidP="00ED66A8">
            <w:pPr>
              <w:jc w:val="both"/>
              <w:rPr>
                <w:rFonts w:ascii="Calibri" w:hAnsi="Calibri" w:cs="Arial"/>
                <w:szCs w:val="22"/>
              </w:rPr>
            </w:pPr>
          </w:p>
        </w:tc>
      </w:tr>
      <w:tr w:rsidR="00ED66A8" w:rsidRPr="00FF0E1C" w14:paraId="3BB8C518" w14:textId="77777777" w:rsidTr="00ED66A8">
        <w:trPr>
          <w:cantSplit/>
          <w:jc w:val="center"/>
        </w:trPr>
        <w:tc>
          <w:tcPr>
            <w:tcW w:w="0" w:type="auto"/>
          </w:tcPr>
          <w:p w14:paraId="6E2F9DCE" w14:textId="77777777" w:rsidR="00ED66A8" w:rsidRPr="00FF0E1C" w:rsidRDefault="00ED66A8" w:rsidP="00ED66A8">
            <w:pPr>
              <w:jc w:val="both"/>
              <w:rPr>
                <w:rFonts w:ascii="Calibri" w:hAnsi="Calibri" w:cs="Arial"/>
                <w:szCs w:val="22"/>
              </w:rPr>
            </w:pPr>
            <w:r w:rsidRPr="00FF0E1C">
              <w:rPr>
                <w:rFonts w:ascii="Calibri" w:hAnsi="Calibri" w:cs="Arial"/>
                <w:szCs w:val="22"/>
              </w:rPr>
              <w:t>3.9</w:t>
            </w:r>
          </w:p>
        </w:tc>
        <w:tc>
          <w:tcPr>
            <w:tcW w:w="3606" w:type="dxa"/>
          </w:tcPr>
          <w:p w14:paraId="33C5D1EF" w14:textId="77777777" w:rsidR="00ED66A8" w:rsidRPr="00FF0E1C" w:rsidRDefault="00ED66A8" w:rsidP="00ED66A8">
            <w:pPr>
              <w:rPr>
                <w:rFonts w:ascii="Calibri" w:hAnsi="Calibri" w:cs="Arial"/>
                <w:szCs w:val="22"/>
              </w:rPr>
            </w:pPr>
            <w:r w:rsidRPr="00FF0E1C">
              <w:rPr>
                <w:rFonts w:ascii="Calibri" w:hAnsi="Calibri" w:cs="Arial"/>
                <w:szCs w:val="22"/>
              </w:rPr>
              <w:t>Increased incidence of communicable diseases</w:t>
            </w:r>
          </w:p>
        </w:tc>
        <w:tc>
          <w:tcPr>
            <w:tcW w:w="0" w:type="auto"/>
          </w:tcPr>
          <w:p w14:paraId="47139F75" w14:textId="77777777" w:rsidR="00ED66A8" w:rsidRPr="00FF0E1C" w:rsidRDefault="00ED66A8" w:rsidP="00ED66A8">
            <w:pPr>
              <w:jc w:val="both"/>
              <w:rPr>
                <w:rFonts w:ascii="Calibri" w:hAnsi="Calibri" w:cs="Arial"/>
                <w:szCs w:val="22"/>
              </w:rPr>
            </w:pPr>
          </w:p>
        </w:tc>
        <w:tc>
          <w:tcPr>
            <w:tcW w:w="0" w:type="auto"/>
          </w:tcPr>
          <w:p w14:paraId="56D918FB" w14:textId="77777777" w:rsidR="00ED66A8" w:rsidRPr="00FF0E1C" w:rsidRDefault="00ED66A8" w:rsidP="00ED66A8">
            <w:pPr>
              <w:jc w:val="both"/>
              <w:rPr>
                <w:rFonts w:ascii="Calibri" w:hAnsi="Calibri" w:cs="Arial"/>
                <w:szCs w:val="22"/>
              </w:rPr>
            </w:pPr>
          </w:p>
        </w:tc>
        <w:tc>
          <w:tcPr>
            <w:tcW w:w="972" w:type="dxa"/>
          </w:tcPr>
          <w:p w14:paraId="61A027FA" w14:textId="77777777" w:rsidR="00ED66A8" w:rsidRPr="00FF0E1C" w:rsidRDefault="00ED66A8" w:rsidP="00ED66A8">
            <w:pPr>
              <w:jc w:val="both"/>
              <w:rPr>
                <w:rFonts w:ascii="Calibri" w:hAnsi="Calibri" w:cs="Arial"/>
                <w:szCs w:val="22"/>
              </w:rPr>
            </w:pPr>
          </w:p>
        </w:tc>
        <w:tc>
          <w:tcPr>
            <w:tcW w:w="1593" w:type="dxa"/>
          </w:tcPr>
          <w:p w14:paraId="582A9702" w14:textId="77777777" w:rsidR="00ED66A8" w:rsidRPr="00FF0E1C" w:rsidRDefault="00ED66A8" w:rsidP="00ED66A8">
            <w:pPr>
              <w:jc w:val="both"/>
              <w:rPr>
                <w:rFonts w:ascii="Calibri" w:hAnsi="Calibri" w:cs="Arial"/>
                <w:szCs w:val="22"/>
              </w:rPr>
            </w:pPr>
          </w:p>
        </w:tc>
        <w:tc>
          <w:tcPr>
            <w:tcW w:w="0" w:type="auto"/>
          </w:tcPr>
          <w:p w14:paraId="74F004DC" w14:textId="77777777" w:rsidR="00ED66A8" w:rsidRPr="00FF0E1C" w:rsidRDefault="00ED66A8" w:rsidP="00ED66A8">
            <w:pPr>
              <w:jc w:val="both"/>
              <w:rPr>
                <w:rFonts w:ascii="Calibri" w:hAnsi="Calibri" w:cs="Arial"/>
                <w:szCs w:val="22"/>
              </w:rPr>
            </w:pPr>
          </w:p>
        </w:tc>
        <w:tc>
          <w:tcPr>
            <w:tcW w:w="0" w:type="auto"/>
          </w:tcPr>
          <w:p w14:paraId="36F763A8" w14:textId="77777777" w:rsidR="00ED66A8" w:rsidRPr="00FF0E1C" w:rsidRDefault="00ED66A8" w:rsidP="00ED66A8">
            <w:pPr>
              <w:jc w:val="both"/>
              <w:rPr>
                <w:rFonts w:ascii="Calibri" w:hAnsi="Calibri" w:cs="Arial"/>
                <w:szCs w:val="22"/>
              </w:rPr>
            </w:pPr>
          </w:p>
        </w:tc>
        <w:tc>
          <w:tcPr>
            <w:tcW w:w="0" w:type="auto"/>
          </w:tcPr>
          <w:p w14:paraId="4BB7080F" w14:textId="77777777" w:rsidR="00ED66A8" w:rsidRPr="00FF0E1C" w:rsidRDefault="00ED66A8" w:rsidP="00ED66A8">
            <w:pPr>
              <w:jc w:val="both"/>
              <w:rPr>
                <w:rFonts w:ascii="Calibri" w:hAnsi="Calibri" w:cs="Arial"/>
                <w:szCs w:val="22"/>
              </w:rPr>
            </w:pPr>
          </w:p>
        </w:tc>
        <w:tc>
          <w:tcPr>
            <w:tcW w:w="0" w:type="auto"/>
          </w:tcPr>
          <w:p w14:paraId="47BD1418" w14:textId="77777777" w:rsidR="00ED66A8" w:rsidRPr="00FF0E1C" w:rsidRDefault="00ED66A8" w:rsidP="00ED66A8">
            <w:pPr>
              <w:jc w:val="both"/>
              <w:rPr>
                <w:rFonts w:ascii="Calibri" w:hAnsi="Calibri" w:cs="Arial"/>
                <w:szCs w:val="22"/>
              </w:rPr>
            </w:pPr>
          </w:p>
        </w:tc>
      </w:tr>
      <w:tr w:rsidR="00ED66A8" w:rsidRPr="00FF0E1C" w14:paraId="0FBBC2BA" w14:textId="77777777" w:rsidTr="00ED66A8">
        <w:trPr>
          <w:cantSplit/>
          <w:jc w:val="center"/>
        </w:trPr>
        <w:tc>
          <w:tcPr>
            <w:tcW w:w="0" w:type="auto"/>
          </w:tcPr>
          <w:p w14:paraId="3A6E0488" w14:textId="77777777" w:rsidR="00ED66A8" w:rsidRPr="00FF0E1C" w:rsidRDefault="00ED66A8" w:rsidP="00ED66A8">
            <w:pPr>
              <w:jc w:val="both"/>
              <w:rPr>
                <w:rFonts w:ascii="Calibri" w:hAnsi="Calibri" w:cs="Arial"/>
                <w:szCs w:val="22"/>
              </w:rPr>
            </w:pPr>
            <w:r w:rsidRPr="00FF0E1C">
              <w:rPr>
                <w:rFonts w:ascii="Calibri" w:hAnsi="Calibri" w:cs="Arial"/>
                <w:szCs w:val="22"/>
              </w:rPr>
              <w:t>3.10</w:t>
            </w:r>
          </w:p>
        </w:tc>
        <w:tc>
          <w:tcPr>
            <w:tcW w:w="3606" w:type="dxa"/>
          </w:tcPr>
          <w:p w14:paraId="29B0B4F1" w14:textId="77777777" w:rsidR="00ED66A8" w:rsidRPr="00FF0E1C" w:rsidRDefault="00ED66A8" w:rsidP="00ED66A8">
            <w:pPr>
              <w:rPr>
                <w:rFonts w:ascii="Calibri" w:hAnsi="Calibri" w:cs="Arial"/>
                <w:szCs w:val="22"/>
              </w:rPr>
            </w:pPr>
            <w:r w:rsidRPr="00FF0E1C">
              <w:rPr>
                <w:rFonts w:ascii="Calibri" w:hAnsi="Calibri" w:cs="Arial"/>
                <w:szCs w:val="22"/>
              </w:rPr>
              <w:t>Health hazards to workers and communities</w:t>
            </w:r>
          </w:p>
        </w:tc>
        <w:tc>
          <w:tcPr>
            <w:tcW w:w="0" w:type="auto"/>
          </w:tcPr>
          <w:p w14:paraId="7B1A4BBA" w14:textId="77777777" w:rsidR="00ED66A8" w:rsidRPr="00FF0E1C" w:rsidRDefault="00ED66A8" w:rsidP="00ED66A8">
            <w:pPr>
              <w:jc w:val="both"/>
              <w:rPr>
                <w:rFonts w:ascii="Calibri" w:hAnsi="Calibri" w:cs="Arial"/>
                <w:szCs w:val="22"/>
              </w:rPr>
            </w:pPr>
          </w:p>
        </w:tc>
        <w:tc>
          <w:tcPr>
            <w:tcW w:w="0" w:type="auto"/>
          </w:tcPr>
          <w:p w14:paraId="3AD81808" w14:textId="77777777" w:rsidR="00ED66A8" w:rsidRPr="00FF0E1C" w:rsidRDefault="00ED66A8" w:rsidP="00ED66A8">
            <w:pPr>
              <w:jc w:val="both"/>
              <w:rPr>
                <w:rFonts w:ascii="Calibri" w:hAnsi="Calibri" w:cs="Arial"/>
                <w:szCs w:val="22"/>
              </w:rPr>
            </w:pPr>
          </w:p>
        </w:tc>
        <w:tc>
          <w:tcPr>
            <w:tcW w:w="972" w:type="dxa"/>
          </w:tcPr>
          <w:p w14:paraId="0F1EAF52" w14:textId="77777777" w:rsidR="00ED66A8" w:rsidRPr="00FF0E1C" w:rsidRDefault="00ED66A8" w:rsidP="00ED66A8">
            <w:pPr>
              <w:jc w:val="both"/>
              <w:rPr>
                <w:rFonts w:ascii="Calibri" w:hAnsi="Calibri" w:cs="Arial"/>
                <w:szCs w:val="22"/>
              </w:rPr>
            </w:pPr>
          </w:p>
        </w:tc>
        <w:tc>
          <w:tcPr>
            <w:tcW w:w="1593" w:type="dxa"/>
          </w:tcPr>
          <w:p w14:paraId="27388A0C" w14:textId="77777777" w:rsidR="00ED66A8" w:rsidRPr="00FF0E1C" w:rsidRDefault="00ED66A8" w:rsidP="00ED66A8">
            <w:pPr>
              <w:jc w:val="both"/>
              <w:rPr>
                <w:rFonts w:ascii="Calibri" w:hAnsi="Calibri" w:cs="Arial"/>
                <w:szCs w:val="22"/>
              </w:rPr>
            </w:pPr>
          </w:p>
        </w:tc>
        <w:tc>
          <w:tcPr>
            <w:tcW w:w="0" w:type="auto"/>
          </w:tcPr>
          <w:p w14:paraId="3F14BD1C" w14:textId="77777777" w:rsidR="00ED66A8" w:rsidRPr="00FF0E1C" w:rsidRDefault="00ED66A8" w:rsidP="00ED66A8">
            <w:pPr>
              <w:jc w:val="both"/>
              <w:rPr>
                <w:rFonts w:ascii="Calibri" w:hAnsi="Calibri" w:cs="Arial"/>
                <w:szCs w:val="22"/>
              </w:rPr>
            </w:pPr>
          </w:p>
        </w:tc>
        <w:tc>
          <w:tcPr>
            <w:tcW w:w="0" w:type="auto"/>
          </w:tcPr>
          <w:p w14:paraId="19A7B158" w14:textId="77777777" w:rsidR="00ED66A8" w:rsidRPr="00FF0E1C" w:rsidRDefault="00ED66A8" w:rsidP="00ED66A8">
            <w:pPr>
              <w:jc w:val="both"/>
              <w:rPr>
                <w:rFonts w:ascii="Calibri" w:hAnsi="Calibri" w:cs="Arial"/>
                <w:szCs w:val="22"/>
              </w:rPr>
            </w:pPr>
          </w:p>
        </w:tc>
        <w:tc>
          <w:tcPr>
            <w:tcW w:w="0" w:type="auto"/>
          </w:tcPr>
          <w:p w14:paraId="514B2C19" w14:textId="77777777" w:rsidR="00ED66A8" w:rsidRPr="00FF0E1C" w:rsidRDefault="00ED66A8" w:rsidP="00ED66A8">
            <w:pPr>
              <w:jc w:val="both"/>
              <w:rPr>
                <w:rFonts w:ascii="Calibri" w:hAnsi="Calibri" w:cs="Arial"/>
                <w:szCs w:val="22"/>
              </w:rPr>
            </w:pPr>
          </w:p>
        </w:tc>
        <w:tc>
          <w:tcPr>
            <w:tcW w:w="0" w:type="auto"/>
          </w:tcPr>
          <w:p w14:paraId="4BE79E96" w14:textId="77777777" w:rsidR="00ED66A8" w:rsidRPr="00FF0E1C" w:rsidRDefault="00ED66A8" w:rsidP="00ED66A8">
            <w:pPr>
              <w:jc w:val="both"/>
              <w:rPr>
                <w:rFonts w:ascii="Calibri" w:hAnsi="Calibri" w:cs="Arial"/>
                <w:szCs w:val="22"/>
              </w:rPr>
            </w:pPr>
          </w:p>
        </w:tc>
      </w:tr>
      <w:tr w:rsidR="00ED66A8" w:rsidRPr="00FF0E1C" w14:paraId="06DB13EA" w14:textId="77777777" w:rsidTr="00ED66A8">
        <w:trPr>
          <w:cantSplit/>
          <w:trHeight w:val="512"/>
          <w:jc w:val="center"/>
        </w:trPr>
        <w:tc>
          <w:tcPr>
            <w:tcW w:w="0" w:type="auto"/>
          </w:tcPr>
          <w:p w14:paraId="312A1211" w14:textId="77777777" w:rsidR="00ED66A8" w:rsidRPr="00FF0E1C" w:rsidRDefault="00ED66A8" w:rsidP="00ED66A8">
            <w:pPr>
              <w:jc w:val="both"/>
              <w:rPr>
                <w:rFonts w:ascii="Calibri" w:hAnsi="Calibri" w:cs="Arial"/>
                <w:szCs w:val="22"/>
              </w:rPr>
            </w:pPr>
            <w:r w:rsidRPr="00FF0E1C">
              <w:rPr>
                <w:rFonts w:ascii="Calibri" w:hAnsi="Calibri" w:cs="Arial"/>
                <w:szCs w:val="22"/>
              </w:rPr>
              <w:t>3.11</w:t>
            </w:r>
          </w:p>
        </w:tc>
        <w:tc>
          <w:tcPr>
            <w:tcW w:w="3606" w:type="dxa"/>
          </w:tcPr>
          <w:p w14:paraId="3603EE5E" w14:textId="77777777" w:rsidR="00ED66A8" w:rsidRPr="00FF0E1C" w:rsidRDefault="00ED66A8" w:rsidP="00ED66A8">
            <w:pPr>
              <w:rPr>
                <w:rFonts w:ascii="Calibri" w:hAnsi="Calibri" w:cs="Arial"/>
                <w:szCs w:val="22"/>
              </w:rPr>
            </w:pPr>
            <w:r w:rsidRPr="00FF0E1C">
              <w:rPr>
                <w:rFonts w:ascii="Calibri" w:hAnsi="Calibri" w:cs="Arial"/>
                <w:szCs w:val="22"/>
              </w:rPr>
              <w:t xml:space="preserve">Changes in human settlement patterns </w:t>
            </w:r>
          </w:p>
        </w:tc>
        <w:tc>
          <w:tcPr>
            <w:tcW w:w="0" w:type="auto"/>
          </w:tcPr>
          <w:p w14:paraId="4FDC5DF8" w14:textId="77777777" w:rsidR="00ED66A8" w:rsidRPr="00FF0E1C" w:rsidRDefault="00ED66A8" w:rsidP="00ED66A8">
            <w:pPr>
              <w:jc w:val="both"/>
              <w:rPr>
                <w:rFonts w:ascii="Calibri" w:hAnsi="Calibri" w:cs="Arial"/>
                <w:szCs w:val="22"/>
              </w:rPr>
            </w:pPr>
          </w:p>
        </w:tc>
        <w:tc>
          <w:tcPr>
            <w:tcW w:w="0" w:type="auto"/>
          </w:tcPr>
          <w:p w14:paraId="540DDA6B" w14:textId="77777777" w:rsidR="00ED66A8" w:rsidRPr="00FF0E1C" w:rsidRDefault="00ED66A8" w:rsidP="00ED66A8">
            <w:pPr>
              <w:jc w:val="both"/>
              <w:rPr>
                <w:rFonts w:ascii="Calibri" w:hAnsi="Calibri" w:cs="Arial"/>
                <w:szCs w:val="22"/>
              </w:rPr>
            </w:pPr>
          </w:p>
        </w:tc>
        <w:tc>
          <w:tcPr>
            <w:tcW w:w="972" w:type="dxa"/>
          </w:tcPr>
          <w:p w14:paraId="32812738" w14:textId="77777777" w:rsidR="00ED66A8" w:rsidRPr="00FF0E1C" w:rsidRDefault="00ED66A8" w:rsidP="00ED66A8">
            <w:pPr>
              <w:jc w:val="both"/>
              <w:rPr>
                <w:rFonts w:ascii="Calibri" w:hAnsi="Calibri" w:cs="Arial"/>
                <w:szCs w:val="22"/>
              </w:rPr>
            </w:pPr>
          </w:p>
        </w:tc>
        <w:tc>
          <w:tcPr>
            <w:tcW w:w="1593" w:type="dxa"/>
          </w:tcPr>
          <w:p w14:paraId="1FCA5BD9" w14:textId="77777777" w:rsidR="00ED66A8" w:rsidRPr="00FF0E1C" w:rsidRDefault="00ED66A8" w:rsidP="00ED66A8">
            <w:pPr>
              <w:jc w:val="both"/>
              <w:rPr>
                <w:rFonts w:ascii="Calibri" w:hAnsi="Calibri" w:cs="Arial"/>
                <w:szCs w:val="22"/>
              </w:rPr>
            </w:pPr>
          </w:p>
        </w:tc>
        <w:tc>
          <w:tcPr>
            <w:tcW w:w="0" w:type="auto"/>
          </w:tcPr>
          <w:p w14:paraId="313258C4" w14:textId="77777777" w:rsidR="00ED66A8" w:rsidRPr="00FF0E1C" w:rsidRDefault="00ED66A8" w:rsidP="00ED66A8">
            <w:pPr>
              <w:jc w:val="both"/>
              <w:rPr>
                <w:rFonts w:ascii="Calibri" w:hAnsi="Calibri" w:cs="Arial"/>
                <w:szCs w:val="22"/>
              </w:rPr>
            </w:pPr>
          </w:p>
        </w:tc>
        <w:tc>
          <w:tcPr>
            <w:tcW w:w="0" w:type="auto"/>
          </w:tcPr>
          <w:p w14:paraId="7384353C" w14:textId="77777777" w:rsidR="00ED66A8" w:rsidRPr="00FF0E1C" w:rsidRDefault="00ED66A8" w:rsidP="00ED66A8">
            <w:pPr>
              <w:jc w:val="both"/>
              <w:rPr>
                <w:rFonts w:ascii="Calibri" w:hAnsi="Calibri" w:cs="Arial"/>
                <w:szCs w:val="22"/>
              </w:rPr>
            </w:pPr>
          </w:p>
        </w:tc>
        <w:tc>
          <w:tcPr>
            <w:tcW w:w="0" w:type="auto"/>
          </w:tcPr>
          <w:p w14:paraId="31FB3D6D" w14:textId="77777777" w:rsidR="00ED66A8" w:rsidRPr="00FF0E1C" w:rsidRDefault="00ED66A8" w:rsidP="00ED66A8">
            <w:pPr>
              <w:jc w:val="both"/>
              <w:rPr>
                <w:rFonts w:ascii="Calibri" w:hAnsi="Calibri" w:cs="Arial"/>
                <w:szCs w:val="22"/>
              </w:rPr>
            </w:pPr>
          </w:p>
        </w:tc>
        <w:tc>
          <w:tcPr>
            <w:tcW w:w="0" w:type="auto"/>
          </w:tcPr>
          <w:p w14:paraId="0E70578A" w14:textId="77777777" w:rsidR="00ED66A8" w:rsidRPr="00FF0E1C" w:rsidRDefault="00ED66A8" w:rsidP="00ED66A8">
            <w:pPr>
              <w:jc w:val="both"/>
              <w:rPr>
                <w:rFonts w:ascii="Calibri" w:hAnsi="Calibri" w:cs="Arial"/>
                <w:szCs w:val="22"/>
              </w:rPr>
            </w:pPr>
          </w:p>
        </w:tc>
      </w:tr>
      <w:tr w:rsidR="00ED66A8" w:rsidRPr="00FF0E1C" w14:paraId="0847875A" w14:textId="77777777" w:rsidTr="00ED66A8">
        <w:trPr>
          <w:cantSplit/>
          <w:jc w:val="center"/>
        </w:trPr>
        <w:tc>
          <w:tcPr>
            <w:tcW w:w="0" w:type="auto"/>
          </w:tcPr>
          <w:p w14:paraId="1D97B620" w14:textId="77777777" w:rsidR="00ED66A8" w:rsidRPr="00FF0E1C" w:rsidRDefault="00ED66A8" w:rsidP="00ED66A8">
            <w:pPr>
              <w:jc w:val="both"/>
              <w:rPr>
                <w:rFonts w:ascii="Calibri" w:hAnsi="Calibri" w:cs="Arial"/>
                <w:szCs w:val="22"/>
              </w:rPr>
            </w:pPr>
            <w:r w:rsidRPr="00FF0E1C">
              <w:rPr>
                <w:rFonts w:ascii="Calibri" w:hAnsi="Calibri" w:cs="Arial"/>
                <w:szCs w:val="22"/>
              </w:rPr>
              <w:t>3.12</w:t>
            </w:r>
          </w:p>
        </w:tc>
        <w:tc>
          <w:tcPr>
            <w:tcW w:w="3606" w:type="dxa"/>
          </w:tcPr>
          <w:p w14:paraId="6032B35A" w14:textId="42486CE0" w:rsidR="00ED66A8" w:rsidRPr="00FF0E1C" w:rsidRDefault="00ED66A8" w:rsidP="00ED66A8">
            <w:pPr>
              <w:rPr>
                <w:rFonts w:ascii="Calibri" w:hAnsi="Calibri" w:cs="Arial"/>
                <w:szCs w:val="22"/>
              </w:rPr>
            </w:pPr>
            <w:r w:rsidRPr="00FF0E1C">
              <w:rPr>
                <w:rFonts w:ascii="Calibri" w:hAnsi="Calibri" w:cs="Arial"/>
                <w:szCs w:val="22"/>
              </w:rPr>
              <w:t>Conflicts over use of</w:t>
            </w:r>
            <w:r w:rsidR="00390BE7">
              <w:rPr>
                <w:rFonts w:ascii="Calibri" w:hAnsi="Calibri" w:cs="Arial"/>
                <w:szCs w:val="22"/>
              </w:rPr>
              <w:t xml:space="preserve"> </w:t>
            </w:r>
            <w:r w:rsidRPr="00FF0E1C">
              <w:rPr>
                <w:rFonts w:ascii="Calibri" w:hAnsi="Calibri" w:cs="Arial"/>
                <w:szCs w:val="22"/>
              </w:rPr>
              <w:t>natural resources e.g. water, land, etc</w:t>
            </w:r>
          </w:p>
        </w:tc>
        <w:tc>
          <w:tcPr>
            <w:tcW w:w="0" w:type="auto"/>
          </w:tcPr>
          <w:p w14:paraId="141779B6" w14:textId="77777777" w:rsidR="00ED66A8" w:rsidRPr="00FF0E1C" w:rsidRDefault="00ED66A8" w:rsidP="00ED66A8">
            <w:pPr>
              <w:jc w:val="both"/>
              <w:rPr>
                <w:rFonts w:ascii="Calibri" w:hAnsi="Calibri" w:cs="Arial"/>
                <w:szCs w:val="22"/>
              </w:rPr>
            </w:pPr>
          </w:p>
        </w:tc>
        <w:tc>
          <w:tcPr>
            <w:tcW w:w="0" w:type="auto"/>
          </w:tcPr>
          <w:p w14:paraId="63A4F1D0" w14:textId="77777777" w:rsidR="00ED66A8" w:rsidRPr="00FF0E1C" w:rsidRDefault="00ED66A8" w:rsidP="00ED66A8">
            <w:pPr>
              <w:jc w:val="both"/>
              <w:rPr>
                <w:rFonts w:ascii="Calibri" w:hAnsi="Calibri" w:cs="Arial"/>
                <w:szCs w:val="22"/>
              </w:rPr>
            </w:pPr>
          </w:p>
        </w:tc>
        <w:tc>
          <w:tcPr>
            <w:tcW w:w="972" w:type="dxa"/>
          </w:tcPr>
          <w:p w14:paraId="49DDA954" w14:textId="77777777" w:rsidR="00ED66A8" w:rsidRPr="00FF0E1C" w:rsidRDefault="00ED66A8" w:rsidP="00ED66A8">
            <w:pPr>
              <w:jc w:val="both"/>
              <w:rPr>
                <w:rFonts w:ascii="Calibri" w:hAnsi="Calibri" w:cs="Arial"/>
                <w:szCs w:val="22"/>
              </w:rPr>
            </w:pPr>
          </w:p>
        </w:tc>
        <w:tc>
          <w:tcPr>
            <w:tcW w:w="1593" w:type="dxa"/>
          </w:tcPr>
          <w:p w14:paraId="57B5E384" w14:textId="77777777" w:rsidR="00ED66A8" w:rsidRPr="00FF0E1C" w:rsidRDefault="00ED66A8" w:rsidP="00ED66A8">
            <w:pPr>
              <w:jc w:val="both"/>
              <w:rPr>
                <w:rFonts w:ascii="Calibri" w:hAnsi="Calibri" w:cs="Arial"/>
                <w:szCs w:val="22"/>
              </w:rPr>
            </w:pPr>
          </w:p>
        </w:tc>
        <w:tc>
          <w:tcPr>
            <w:tcW w:w="0" w:type="auto"/>
          </w:tcPr>
          <w:p w14:paraId="77E61D49" w14:textId="77777777" w:rsidR="00ED66A8" w:rsidRPr="00FF0E1C" w:rsidRDefault="00ED66A8" w:rsidP="00ED66A8">
            <w:pPr>
              <w:jc w:val="both"/>
              <w:rPr>
                <w:rFonts w:ascii="Calibri" w:hAnsi="Calibri" w:cs="Arial"/>
                <w:szCs w:val="22"/>
              </w:rPr>
            </w:pPr>
          </w:p>
        </w:tc>
        <w:tc>
          <w:tcPr>
            <w:tcW w:w="0" w:type="auto"/>
          </w:tcPr>
          <w:p w14:paraId="51FE6DA8" w14:textId="77777777" w:rsidR="00ED66A8" w:rsidRPr="00FF0E1C" w:rsidRDefault="00ED66A8" w:rsidP="00ED66A8">
            <w:pPr>
              <w:jc w:val="both"/>
              <w:rPr>
                <w:rFonts w:ascii="Calibri" w:hAnsi="Calibri" w:cs="Arial"/>
                <w:szCs w:val="22"/>
              </w:rPr>
            </w:pPr>
          </w:p>
        </w:tc>
        <w:tc>
          <w:tcPr>
            <w:tcW w:w="0" w:type="auto"/>
          </w:tcPr>
          <w:p w14:paraId="28C1B4DA" w14:textId="77777777" w:rsidR="00ED66A8" w:rsidRPr="00FF0E1C" w:rsidRDefault="00ED66A8" w:rsidP="00ED66A8">
            <w:pPr>
              <w:jc w:val="both"/>
              <w:rPr>
                <w:rFonts w:ascii="Calibri" w:hAnsi="Calibri" w:cs="Arial"/>
                <w:szCs w:val="22"/>
              </w:rPr>
            </w:pPr>
          </w:p>
        </w:tc>
        <w:tc>
          <w:tcPr>
            <w:tcW w:w="0" w:type="auto"/>
          </w:tcPr>
          <w:p w14:paraId="2A43DB79" w14:textId="77777777" w:rsidR="00ED66A8" w:rsidRPr="00FF0E1C" w:rsidRDefault="00ED66A8" w:rsidP="00ED66A8">
            <w:pPr>
              <w:jc w:val="both"/>
              <w:rPr>
                <w:rFonts w:ascii="Calibri" w:hAnsi="Calibri" w:cs="Arial"/>
                <w:szCs w:val="22"/>
              </w:rPr>
            </w:pPr>
          </w:p>
        </w:tc>
      </w:tr>
      <w:tr w:rsidR="00ED66A8" w:rsidRPr="00FF0E1C" w14:paraId="227A2A3E" w14:textId="77777777" w:rsidTr="00ED66A8">
        <w:trPr>
          <w:cantSplit/>
          <w:jc w:val="center"/>
        </w:trPr>
        <w:tc>
          <w:tcPr>
            <w:tcW w:w="0" w:type="auto"/>
          </w:tcPr>
          <w:p w14:paraId="3B204BBB" w14:textId="77777777" w:rsidR="00ED66A8" w:rsidRPr="00FF0E1C" w:rsidRDefault="00ED66A8" w:rsidP="00ED66A8">
            <w:pPr>
              <w:jc w:val="both"/>
              <w:rPr>
                <w:rFonts w:ascii="Calibri" w:hAnsi="Calibri" w:cs="Arial"/>
                <w:szCs w:val="22"/>
              </w:rPr>
            </w:pPr>
            <w:r w:rsidRPr="00FF0E1C">
              <w:rPr>
                <w:rFonts w:ascii="Calibri" w:hAnsi="Calibri" w:cs="Arial"/>
                <w:szCs w:val="22"/>
              </w:rPr>
              <w:t>3.13</w:t>
            </w:r>
          </w:p>
        </w:tc>
        <w:tc>
          <w:tcPr>
            <w:tcW w:w="3606" w:type="dxa"/>
          </w:tcPr>
          <w:p w14:paraId="61061C13" w14:textId="77777777" w:rsidR="00ED66A8" w:rsidRPr="00FF0E1C" w:rsidRDefault="00ED66A8" w:rsidP="00ED66A8">
            <w:pPr>
              <w:rPr>
                <w:rFonts w:ascii="Calibri" w:hAnsi="Calibri" w:cs="Arial"/>
                <w:szCs w:val="22"/>
              </w:rPr>
            </w:pPr>
            <w:r w:rsidRPr="00FF0E1C">
              <w:rPr>
                <w:rFonts w:ascii="Calibri" w:hAnsi="Calibri" w:cs="Arial"/>
                <w:szCs w:val="22"/>
              </w:rPr>
              <w:t xml:space="preserve">Conflicts on land ownership </w:t>
            </w:r>
          </w:p>
        </w:tc>
        <w:tc>
          <w:tcPr>
            <w:tcW w:w="0" w:type="auto"/>
          </w:tcPr>
          <w:p w14:paraId="426FE842" w14:textId="77777777" w:rsidR="00ED66A8" w:rsidRPr="00FF0E1C" w:rsidRDefault="00ED66A8" w:rsidP="00ED66A8">
            <w:pPr>
              <w:jc w:val="both"/>
              <w:rPr>
                <w:rFonts w:ascii="Calibri" w:hAnsi="Calibri" w:cs="Arial"/>
                <w:szCs w:val="22"/>
              </w:rPr>
            </w:pPr>
          </w:p>
        </w:tc>
        <w:tc>
          <w:tcPr>
            <w:tcW w:w="0" w:type="auto"/>
          </w:tcPr>
          <w:p w14:paraId="5A2E0045" w14:textId="77777777" w:rsidR="00ED66A8" w:rsidRPr="00FF0E1C" w:rsidRDefault="00ED66A8" w:rsidP="00ED66A8">
            <w:pPr>
              <w:jc w:val="both"/>
              <w:rPr>
                <w:rFonts w:ascii="Calibri" w:hAnsi="Calibri" w:cs="Arial"/>
                <w:szCs w:val="22"/>
              </w:rPr>
            </w:pPr>
          </w:p>
        </w:tc>
        <w:tc>
          <w:tcPr>
            <w:tcW w:w="972" w:type="dxa"/>
          </w:tcPr>
          <w:p w14:paraId="31CD3E2B" w14:textId="77777777" w:rsidR="00ED66A8" w:rsidRPr="00FF0E1C" w:rsidRDefault="00ED66A8" w:rsidP="00ED66A8">
            <w:pPr>
              <w:jc w:val="both"/>
              <w:rPr>
                <w:rFonts w:ascii="Calibri" w:hAnsi="Calibri" w:cs="Arial"/>
                <w:szCs w:val="22"/>
              </w:rPr>
            </w:pPr>
          </w:p>
        </w:tc>
        <w:tc>
          <w:tcPr>
            <w:tcW w:w="1593" w:type="dxa"/>
          </w:tcPr>
          <w:p w14:paraId="29D6CF10" w14:textId="77777777" w:rsidR="00ED66A8" w:rsidRPr="00FF0E1C" w:rsidRDefault="00ED66A8" w:rsidP="00ED66A8">
            <w:pPr>
              <w:jc w:val="both"/>
              <w:rPr>
                <w:rFonts w:ascii="Calibri" w:hAnsi="Calibri" w:cs="Arial"/>
                <w:szCs w:val="22"/>
              </w:rPr>
            </w:pPr>
          </w:p>
        </w:tc>
        <w:tc>
          <w:tcPr>
            <w:tcW w:w="0" w:type="auto"/>
          </w:tcPr>
          <w:p w14:paraId="30D271AE" w14:textId="77777777" w:rsidR="00ED66A8" w:rsidRPr="00FF0E1C" w:rsidRDefault="00ED66A8" w:rsidP="00ED66A8">
            <w:pPr>
              <w:jc w:val="both"/>
              <w:rPr>
                <w:rFonts w:ascii="Calibri" w:hAnsi="Calibri" w:cs="Arial"/>
                <w:szCs w:val="22"/>
              </w:rPr>
            </w:pPr>
          </w:p>
        </w:tc>
        <w:tc>
          <w:tcPr>
            <w:tcW w:w="0" w:type="auto"/>
          </w:tcPr>
          <w:p w14:paraId="145FE406" w14:textId="77777777" w:rsidR="00ED66A8" w:rsidRPr="00FF0E1C" w:rsidRDefault="00ED66A8" w:rsidP="00ED66A8">
            <w:pPr>
              <w:jc w:val="both"/>
              <w:rPr>
                <w:rFonts w:ascii="Calibri" w:hAnsi="Calibri" w:cs="Arial"/>
                <w:szCs w:val="22"/>
              </w:rPr>
            </w:pPr>
          </w:p>
        </w:tc>
        <w:tc>
          <w:tcPr>
            <w:tcW w:w="0" w:type="auto"/>
          </w:tcPr>
          <w:p w14:paraId="3DBB7C6B" w14:textId="77777777" w:rsidR="00ED66A8" w:rsidRPr="00FF0E1C" w:rsidRDefault="00ED66A8" w:rsidP="00ED66A8">
            <w:pPr>
              <w:jc w:val="both"/>
              <w:rPr>
                <w:rFonts w:ascii="Calibri" w:hAnsi="Calibri" w:cs="Arial"/>
                <w:szCs w:val="22"/>
              </w:rPr>
            </w:pPr>
          </w:p>
        </w:tc>
        <w:tc>
          <w:tcPr>
            <w:tcW w:w="0" w:type="auto"/>
          </w:tcPr>
          <w:p w14:paraId="5CA0DE39" w14:textId="77777777" w:rsidR="00ED66A8" w:rsidRPr="00FF0E1C" w:rsidRDefault="00ED66A8" w:rsidP="00ED66A8">
            <w:pPr>
              <w:jc w:val="both"/>
              <w:rPr>
                <w:rFonts w:ascii="Calibri" w:hAnsi="Calibri" w:cs="Arial"/>
                <w:szCs w:val="22"/>
              </w:rPr>
            </w:pPr>
          </w:p>
        </w:tc>
      </w:tr>
      <w:tr w:rsidR="00ED66A8" w:rsidRPr="00FF0E1C" w14:paraId="78B3FAA8" w14:textId="77777777" w:rsidTr="00ED66A8">
        <w:trPr>
          <w:cantSplit/>
          <w:jc w:val="center"/>
        </w:trPr>
        <w:tc>
          <w:tcPr>
            <w:tcW w:w="0" w:type="auto"/>
          </w:tcPr>
          <w:p w14:paraId="43B357D4" w14:textId="77777777" w:rsidR="00ED66A8" w:rsidRPr="00FF0E1C" w:rsidRDefault="00ED66A8" w:rsidP="00ED66A8">
            <w:pPr>
              <w:jc w:val="both"/>
              <w:rPr>
                <w:rFonts w:ascii="Calibri" w:hAnsi="Calibri" w:cs="Arial"/>
                <w:szCs w:val="22"/>
              </w:rPr>
            </w:pPr>
            <w:r w:rsidRPr="00FF0E1C">
              <w:rPr>
                <w:rFonts w:ascii="Calibri" w:hAnsi="Calibri" w:cs="Arial"/>
                <w:szCs w:val="22"/>
              </w:rPr>
              <w:t>3.14</w:t>
            </w:r>
          </w:p>
        </w:tc>
        <w:tc>
          <w:tcPr>
            <w:tcW w:w="3606" w:type="dxa"/>
          </w:tcPr>
          <w:p w14:paraId="523D288C" w14:textId="77777777" w:rsidR="00ED66A8" w:rsidRPr="00FF0E1C" w:rsidRDefault="00ED66A8" w:rsidP="00ED66A8">
            <w:pPr>
              <w:rPr>
                <w:rFonts w:ascii="Calibri" w:hAnsi="Calibri" w:cs="Arial"/>
                <w:szCs w:val="22"/>
              </w:rPr>
            </w:pPr>
            <w:r w:rsidRPr="00FF0E1C">
              <w:rPr>
                <w:rFonts w:ascii="Calibri" w:hAnsi="Calibri" w:cs="Arial"/>
                <w:szCs w:val="22"/>
              </w:rPr>
              <w:t>Disruption of important pathways, roads</w:t>
            </w:r>
          </w:p>
        </w:tc>
        <w:tc>
          <w:tcPr>
            <w:tcW w:w="0" w:type="auto"/>
          </w:tcPr>
          <w:p w14:paraId="0F49561C" w14:textId="77777777" w:rsidR="00ED66A8" w:rsidRPr="00FF0E1C" w:rsidRDefault="00ED66A8" w:rsidP="00ED66A8">
            <w:pPr>
              <w:jc w:val="both"/>
              <w:rPr>
                <w:rFonts w:ascii="Calibri" w:hAnsi="Calibri" w:cs="Arial"/>
                <w:szCs w:val="22"/>
              </w:rPr>
            </w:pPr>
          </w:p>
        </w:tc>
        <w:tc>
          <w:tcPr>
            <w:tcW w:w="0" w:type="auto"/>
          </w:tcPr>
          <w:p w14:paraId="0B791C15" w14:textId="77777777" w:rsidR="00ED66A8" w:rsidRPr="00FF0E1C" w:rsidRDefault="00ED66A8" w:rsidP="00ED66A8">
            <w:pPr>
              <w:jc w:val="both"/>
              <w:rPr>
                <w:rFonts w:ascii="Calibri" w:hAnsi="Calibri" w:cs="Arial"/>
                <w:szCs w:val="22"/>
              </w:rPr>
            </w:pPr>
          </w:p>
        </w:tc>
        <w:tc>
          <w:tcPr>
            <w:tcW w:w="972" w:type="dxa"/>
          </w:tcPr>
          <w:p w14:paraId="4037160A" w14:textId="77777777" w:rsidR="00ED66A8" w:rsidRPr="00FF0E1C" w:rsidRDefault="00ED66A8" w:rsidP="00ED66A8">
            <w:pPr>
              <w:jc w:val="both"/>
              <w:rPr>
                <w:rFonts w:ascii="Calibri" w:hAnsi="Calibri" w:cs="Arial"/>
                <w:szCs w:val="22"/>
              </w:rPr>
            </w:pPr>
          </w:p>
        </w:tc>
        <w:tc>
          <w:tcPr>
            <w:tcW w:w="1593" w:type="dxa"/>
          </w:tcPr>
          <w:p w14:paraId="1C555141" w14:textId="77777777" w:rsidR="00ED66A8" w:rsidRPr="00FF0E1C" w:rsidRDefault="00ED66A8" w:rsidP="00ED66A8">
            <w:pPr>
              <w:jc w:val="both"/>
              <w:rPr>
                <w:rFonts w:ascii="Calibri" w:hAnsi="Calibri" w:cs="Arial"/>
                <w:szCs w:val="22"/>
              </w:rPr>
            </w:pPr>
          </w:p>
        </w:tc>
        <w:tc>
          <w:tcPr>
            <w:tcW w:w="0" w:type="auto"/>
          </w:tcPr>
          <w:p w14:paraId="101AF95E" w14:textId="77777777" w:rsidR="00ED66A8" w:rsidRPr="00FF0E1C" w:rsidRDefault="00ED66A8" w:rsidP="00ED66A8">
            <w:pPr>
              <w:jc w:val="both"/>
              <w:rPr>
                <w:rFonts w:ascii="Calibri" w:hAnsi="Calibri" w:cs="Arial"/>
                <w:szCs w:val="22"/>
              </w:rPr>
            </w:pPr>
          </w:p>
        </w:tc>
        <w:tc>
          <w:tcPr>
            <w:tcW w:w="0" w:type="auto"/>
          </w:tcPr>
          <w:p w14:paraId="75DD3AF3" w14:textId="77777777" w:rsidR="00ED66A8" w:rsidRPr="00FF0E1C" w:rsidRDefault="00ED66A8" w:rsidP="00ED66A8">
            <w:pPr>
              <w:jc w:val="both"/>
              <w:rPr>
                <w:rFonts w:ascii="Calibri" w:hAnsi="Calibri" w:cs="Arial"/>
                <w:szCs w:val="22"/>
              </w:rPr>
            </w:pPr>
          </w:p>
        </w:tc>
        <w:tc>
          <w:tcPr>
            <w:tcW w:w="0" w:type="auto"/>
          </w:tcPr>
          <w:p w14:paraId="432B7822" w14:textId="77777777" w:rsidR="00ED66A8" w:rsidRPr="00FF0E1C" w:rsidRDefault="00ED66A8" w:rsidP="00ED66A8">
            <w:pPr>
              <w:jc w:val="both"/>
              <w:rPr>
                <w:rFonts w:ascii="Calibri" w:hAnsi="Calibri" w:cs="Arial"/>
                <w:szCs w:val="22"/>
              </w:rPr>
            </w:pPr>
          </w:p>
        </w:tc>
        <w:tc>
          <w:tcPr>
            <w:tcW w:w="0" w:type="auto"/>
          </w:tcPr>
          <w:p w14:paraId="75AC93EE" w14:textId="77777777" w:rsidR="00ED66A8" w:rsidRPr="00FF0E1C" w:rsidRDefault="00ED66A8" w:rsidP="00ED66A8">
            <w:pPr>
              <w:jc w:val="both"/>
              <w:rPr>
                <w:rFonts w:ascii="Calibri" w:hAnsi="Calibri" w:cs="Arial"/>
                <w:szCs w:val="22"/>
              </w:rPr>
            </w:pPr>
          </w:p>
        </w:tc>
      </w:tr>
      <w:tr w:rsidR="00ED66A8" w:rsidRPr="00FF0E1C" w14:paraId="5325A726" w14:textId="77777777" w:rsidTr="00ED66A8">
        <w:trPr>
          <w:cantSplit/>
          <w:jc w:val="center"/>
        </w:trPr>
        <w:tc>
          <w:tcPr>
            <w:tcW w:w="0" w:type="auto"/>
          </w:tcPr>
          <w:p w14:paraId="2BA40022" w14:textId="77777777" w:rsidR="00ED66A8" w:rsidRPr="00FF0E1C" w:rsidRDefault="00ED66A8" w:rsidP="00ED66A8">
            <w:pPr>
              <w:jc w:val="both"/>
              <w:rPr>
                <w:rFonts w:ascii="Calibri" w:hAnsi="Calibri" w:cs="Arial"/>
                <w:szCs w:val="22"/>
              </w:rPr>
            </w:pPr>
            <w:r w:rsidRPr="00FF0E1C">
              <w:rPr>
                <w:rFonts w:ascii="Calibri" w:hAnsi="Calibri" w:cs="Arial"/>
                <w:szCs w:val="22"/>
              </w:rPr>
              <w:t>3.15</w:t>
            </w:r>
          </w:p>
        </w:tc>
        <w:tc>
          <w:tcPr>
            <w:tcW w:w="3606" w:type="dxa"/>
          </w:tcPr>
          <w:p w14:paraId="4DA5F0FE" w14:textId="77777777" w:rsidR="00ED66A8" w:rsidRPr="00FF0E1C" w:rsidRDefault="00ED66A8" w:rsidP="00ED66A8">
            <w:pPr>
              <w:rPr>
                <w:rFonts w:ascii="Calibri" w:hAnsi="Calibri" w:cs="Arial"/>
                <w:szCs w:val="22"/>
              </w:rPr>
            </w:pPr>
            <w:r w:rsidRPr="00FF0E1C">
              <w:rPr>
                <w:rFonts w:ascii="Calibri" w:hAnsi="Calibri" w:cs="Arial"/>
                <w:szCs w:val="22"/>
              </w:rPr>
              <w:t>Increased population influx</w:t>
            </w:r>
          </w:p>
        </w:tc>
        <w:tc>
          <w:tcPr>
            <w:tcW w:w="0" w:type="auto"/>
          </w:tcPr>
          <w:p w14:paraId="721B158A" w14:textId="77777777" w:rsidR="00ED66A8" w:rsidRPr="00FF0E1C" w:rsidRDefault="00ED66A8" w:rsidP="00ED66A8">
            <w:pPr>
              <w:jc w:val="both"/>
              <w:rPr>
                <w:rFonts w:ascii="Calibri" w:hAnsi="Calibri" w:cs="Arial"/>
                <w:szCs w:val="22"/>
              </w:rPr>
            </w:pPr>
          </w:p>
        </w:tc>
        <w:tc>
          <w:tcPr>
            <w:tcW w:w="0" w:type="auto"/>
          </w:tcPr>
          <w:p w14:paraId="14164419" w14:textId="77777777" w:rsidR="00ED66A8" w:rsidRPr="00FF0E1C" w:rsidRDefault="00ED66A8" w:rsidP="00ED66A8">
            <w:pPr>
              <w:jc w:val="both"/>
              <w:rPr>
                <w:rFonts w:ascii="Calibri" w:hAnsi="Calibri" w:cs="Arial"/>
                <w:szCs w:val="22"/>
              </w:rPr>
            </w:pPr>
          </w:p>
        </w:tc>
        <w:tc>
          <w:tcPr>
            <w:tcW w:w="972" w:type="dxa"/>
          </w:tcPr>
          <w:p w14:paraId="353F3B64" w14:textId="77777777" w:rsidR="00ED66A8" w:rsidRPr="00FF0E1C" w:rsidRDefault="00ED66A8" w:rsidP="00ED66A8">
            <w:pPr>
              <w:jc w:val="both"/>
              <w:rPr>
                <w:rFonts w:ascii="Calibri" w:hAnsi="Calibri" w:cs="Arial"/>
                <w:szCs w:val="22"/>
              </w:rPr>
            </w:pPr>
          </w:p>
        </w:tc>
        <w:tc>
          <w:tcPr>
            <w:tcW w:w="1593" w:type="dxa"/>
          </w:tcPr>
          <w:p w14:paraId="55D629AB" w14:textId="77777777" w:rsidR="00ED66A8" w:rsidRPr="00FF0E1C" w:rsidRDefault="00ED66A8" w:rsidP="00ED66A8">
            <w:pPr>
              <w:jc w:val="both"/>
              <w:rPr>
                <w:rFonts w:ascii="Calibri" w:hAnsi="Calibri" w:cs="Arial"/>
                <w:szCs w:val="22"/>
              </w:rPr>
            </w:pPr>
          </w:p>
        </w:tc>
        <w:tc>
          <w:tcPr>
            <w:tcW w:w="0" w:type="auto"/>
          </w:tcPr>
          <w:p w14:paraId="140963C2" w14:textId="77777777" w:rsidR="00ED66A8" w:rsidRPr="00FF0E1C" w:rsidRDefault="00ED66A8" w:rsidP="00ED66A8">
            <w:pPr>
              <w:jc w:val="both"/>
              <w:rPr>
                <w:rFonts w:ascii="Calibri" w:hAnsi="Calibri" w:cs="Arial"/>
                <w:szCs w:val="22"/>
              </w:rPr>
            </w:pPr>
          </w:p>
        </w:tc>
        <w:tc>
          <w:tcPr>
            <w:tcW w:w="0" w:type="auto"/>
          </w:tcPr>
          <w:p w14:paraId="4744CCC3" w14:textId="77777777" w:rsidR="00ED66A8" w:rsidRPr="00FF0E1C" w:rsidRDefault="00ED66A8" w:rsidP="00ED66A8">
            <w:pPr>
              <w:jc w:val="both"/>
              <w:rPr>
                <w:rFonts w:ascii="Calibri" w:hAnsi="Calibri" w:cs="Arial"/>
                <w:szCs w:val="22"/>
              </w:rPr>
            </w:pPr>
          </w:p>
        </w:tc>
        <w:tc>
          <w:tcPr>
            <w:tcW w:w="0" w:type="auto"/>
          </w:tcPr>
          <w:p w14:paraId="35703307" w14:textId="77777777" w:rsidR="00ED66A8" w:rsidRPr="00FF0E1C" w:rsidRDefault="00ED66A8" w:rsidP="00ED66A8">
            <w:pPr>
              <w:jc w:val="both"/>
              <w:rPr>
                <w:rFonts w:ascii="Calibri" w:hAnsi="Calibri" w:cs="Arial"/>
                <w:szCs w:val="22"/>
              </w:rPr>
            </w:pPr>
          </w:p>
        </w:tc>
        <w:tc>
          <w:tcPr>
            <w:tcW w:w="0" w:type="auto"/>
          </w:tcPr>
          <w:p w14:paraId="2C625362" w14:textId="77777777" w:rsidR="00ED66A8" w:rsidRPr="00FF0E1C" w:rsidRDefault="00ED66A8" w:rsidP="00ED66A8">
            <w:pPr>
              <w:jc w:val="both"/>
              <w:rPr>
                <w:rFonts w:ascii="Calibri" w:hAnsi="Calibri" w:cs="Arial"/>
                <w:szCs w:val="22"/>
              </w:rPr>
            </w:pPr>
          </w:p>
        </w:tc>
      </w:tr>
      <w:tr w:rsidR="00ED66A8" w:rsidRPr="00FF0E1C" w14:paraId="6CAF3FC6" w14:textId="77777777" w:rsidTr="00ED66A8">
        <w:trPr>
          <w:cantSplit/>
          <w:jc w:val="center"/>
        </w:trPr>
        <w:tc>
          <w:tcPr>
            <w:tcW w:w="0" w:type="auto"/>
          </w:tcPr>
          <w:p w14:paraId="668A40C2" w14:textId="77777777" w:rsidR="00ED66A8" w:rsidRPr="00FF0E1C" w:rsidRDefault="00ED66A8" w:rsidP="00ED66A8">
            <w:pPr>
              <w:jc w:val="both"/>
              <w:rPr>
                <w:rFonts w:ascii="Calibri" w:hAnsi="Calibri" w:cs="Arial"/>
                <w:szCs w:val="22"/>
              </w:rPr>
            </w:pPr>
            <w:r w:rsidRPr="00FF0E1C">
              <w:rPr>
                <w:rFonts w:ascii="Calibri" w:hAnsi="Calibri" w:cs="Arial"/>
                <w:szCs w:val="22"/>
              </w:rPr>
              <w:t>3.16</w:t>
            </w:r>
          </w:p>
        </w:tc>
        <w:tc>
          <w:tcPr>
            <w:tcW w:w="3606" w:type="dxa"/>
          </w:tcPr>
          <w:p w14:paraId="60E33827" w14:textId="77777777" w:rsidR="00ED66A8" w:rsidRPr="00FF0E1C" w:rsidRDefault="00ED66A8" w:rsidP="00ED66A8">
            <w:pPr>
              <w:rPr>
                <w:rFonts w:ascii="Calibri" w:hAnsi="Calibri" w:cs="Arial"/>
                <w:szCs w:val="22"/>
              </w:rPr>
            </w:pPr>
            <w:r w:rsidRPr="00FF0E1C">
              <w:rPr>
                <w:rFonts w:ascii="Calibri" w:hAnsi="Calibri" w:cs="Arial"/>
                <w:szCs w:val="22"/>
              </w:rPr>
              <w:t>Loss of cultural identity</w:t>
            </w:r>
          </w:p>
        </w:tc>
        <w:tc>
          <w:tcPr>
            <w:tcW w:w="0" w:type="auto"/>
          </w:tcPr>
          <w:p w14:paraId="07EE1CAB" w14:textId="77777777" w:rsidR="00ED66A8" w:rsidRPr="00FF0E1C" w:rsidRDefault="00ED66A8" w:rsidP="00ED66A8">
            <w:pPr>
              <w:jc w:val="both"/>
              <w:rPr>
                <w:rFonts w:ascii="Calibri" w:hAnsi="Calibri" w:cs="Arial"/>
                <w:szCs w:val="22"/>
              </w:rPr>
            </w:pPr>
          </w:p>
        </w:tc>
        <w:tc>
          <w:tcPr>
            <w:tcW w:w="0" w:type="auto"/>
          </w:tcPr>
          <w:p w14:paraId="54CE8032" w14:textId="77777777" w:rsidR="00ED66A8" w:rsidRPr="00FF0E1C" w:rsidRDefault="00ED66A8" w:rsidP="00ED66A8">
            <w:pPr>
              <w:jc w:val="both"/>
              <w:rPr>
                <w:rFonts w:ascii="Calibri" w:hAnsi="Calibri" w:cs="Arial"/>
                <w:szCs w:val="22"/>
              </w:rPr>
            </w:pPr>
          </w:p>
        </w:tc>
        <w:tc>
          <w:tcPr>
            <w:tcW w:w="972" w:type="dxa"/>
          </w:tcPr>
          <w:p w14:paraId="1118E139" w14:textId="77777777" w:rsidR="00ED66A8" w:rsidRPr="00FF0E1C" w:rsidRDefault="00ED66A8" w:rsidP="00ED66A8">
            <w:pPr>
              <w:jc w:val="both"/>
              <w:rPr>
                <w:rFonts w:ascii="Calibri" w:hAnsi="Calibri" w:cs="Arial"/>
                <w:szCs w:val="22"/>
              </w:rPr>
            </w:pPr>
          </w:p>
        </w:tc>
        <w:tc>
          <w:tcPr>
            <w:tcW w:w="1593" w:type="dxa"/>
          </w:tcPr>
          <w:p w14:paraId="02850022" w14:textId="77777777" w:rsidR="00ED66A8" w:rsidRPr="00FF0E1C" w:rsidRDefault="00ED66A8" w:rsidP="00ED66A8">
            <w:pPr>
              <w:jc w:val="both"/>
              <w:rPr>
                <w:rFonts w:ascii="Calibri" w:hAnsi="Calibri" w:cs="Arial"/>
                <w:szCs w:val="22"/>
              </w:rPr>
            </w:pPr>
          </w:p>
        </w:tc>
        <w:tc>
          <w:tcPr>
            <w:tcW w:w="0" w:type="auto"/>
          </w:tcPr>
          <w:p w14:paraId="4362C336" w14:textId="77777777" w:rsidR="00ED66A8" w:rsidRPr="00FF0E1C" w:rsidRDefault="00ED66A8" w:rsidP="00ED66A8">
            <w:pPr>
              <w:jc w:val="both"/>
              <w:rPr>
                <w:rFonts w:ascii="Calibri" w:hAnsi="Calibri" w:cs="Arial"/>
                <w:szCs w:val="22"/>
              </w:rPr>
            </w:pPr>
          </w:p>
        </w:tc>
        <w:tc>
          <w:tcPr>
            <w:tcW w:w="0" w:type="auto"/>
          </w:tcPr>
          <w:p w14:paraId="3EE7C490" w14:textId="77777777" w:rsidR="00ED66A8" w:rsidRPr="00FF0E1C" w:rsidRDefault="00ED66A8" w:rsidP="00ED66A8">
            <w:pPr>
              <w:jc w:val="both"/>
              <w:rPr>
                <w:rFonts w:ascii="Calibri" w:hAnsi="Calibri" w:cs="Arial"/>
                <w:szCs w:val="22"/>
              </w:rPr>
            </w:pPr>
          </w:p>
        </w:tc>
        <w:tc>
          <w:tcPr>
            <w:tcW w:w="0" w:type="auto"/>
          </w:tcPr>
          <w:p w14:paraId="5C6C9FE7" w14:textId="77777777" w:rsidR="00ED66A8" w:rsidRPr="00FF0E1C" w:rsidRDefault="00ED66A8" w:rsidP="00ED66A8">
            <w:pPr>
              <w:jc w:val="both"/>
              <w:rPr>
                <w:rFonts w:ascii="Calibri" w:hAnsi="Calibri" w:cs="Arial"/>
                <w:szCs w:val="22"/>
              </w:rPr>
            </w:pPr>
          </w:p>
        </w:tc>
        <w:tc>
          <w:tcPr>
            <w:tcW w:w="0" w:type="auto"/>
          </w:tcPr>
          <w:p w14:paraId="4E3F47B8" w14:textId="77777777" w:rsidR="00ED66A8" w:rsidRPr="00FF0E1C" w:rsidRDefault="00ED66A8" w:rsidP="00ED66A8">
            <w:pPr>
              <w:jc w:val="both"/>
              <w:rPr>
                <w:rFonts w:ascii="Calibri" w:hAnsi="Calibri" w:cs="Arial"/>
                <w:szCs w:val="22"/>
              </w:rPr>
            </w:pPr>
          </w:p>
        </w:tc>
      </w:tr>
      <w:tr w:rsidR="00ED66A8" w:rsidRPr="00FF0E1C" w14:paraId="7D82DD05" w14:textId="77777777" w:rsidTr="00ED66A8">
        <w:trPr>
          <w:cantSplit/>
          <w:jc w:val="center"/>
        </w:trPr>
        <w:tc>
          <w:tcPr>
            <w:tcW w:w="0" w:type="auto"/>
          </w:tcPr>
          <w:p w14:paraId="1A2E7848" w14:textId="77777777" w:rsidR="00ED66A8" w:rsidRPr="00FF0E1C" w:rsidRDefault="00ED66A8" w:rsidP="00ED66A8">
            <w:pPr>
              <w:jc w:val="both"/>
              <w:rPr>
                <w:rFonts w:ascii="Calibri" w:hAnsi="Calibri" w:cs="Arial"/>
                <w:szCs w:val="22"/>
              </w:rPr>
            </w:pPr>
            <w:r w:rsidRPr="00FF0E1C">
              <w:rPr>
                <w:rFonts w:ascii="Calibri" w:hAnsi="Calibri" w:cs="Arial"/>
                <w:szCs w:val="22"/>
              </w:rPr>
              <w:t>3.17</w:t>
            </w:r>
          </w:p>
        </w:tc>
        <w:tc>
          <w:tcPr>
            <w:tcW w:w="3606" w:type="dxa"/>
          </w:tcPr>
          <w:p w14:paraId="03C9249F" w14:textId="77777777" w:rsidR="00ED66A8" w:rsidRPr="00FF0E1C" w:rsidRDefault="00ED66A8" w:rsidP="00ED66A8">
            <w:pPr>
              <w:rPr>
                <w:rFonts w:ascii="Calibri" w:hAnsi="Calibri" w:cs="Arial"/>
                <w:szCs w:val="22"/>
              </w:rPr>
            </w:pPr>
            <w:r w:rsidRPr="00FF0E1C">
              <w:rPr>
                <w:rFonts w:ascii="Calibri" w:hAnsi="Calibri" w:cs="Arial"/>
                <w:szCs w:val="22"/>
              </w:rPr>
              <w:t>Loss of income generating capacity</w:t>
            </w:r>
          </w:p>
        </w:tc>
        <w:tc>
          <w:tcPr>
            <w:tcW w:w="0" w:type="auto"/>
          </w:tcPr>
          <w:p w14:paraId="568E9FA8" w14:textId="77777777" w:rsidR="00ED66A8" w:rsidRPr="00FF0E1C" w:rsidRDefault="00ED66A8" w:rsidP="00ED66A8">
            <w:pPr>
              <w:jc w:val="both"/>
              <w:rPr>
                <w:rFonts w:ascii="Calibri" w:hAnsi="Calibri" w:cs="Arial"/>
                <w:szCs w:val="22"/>
              </w:rPr>
            </w:pPr>
          </w:p>
        </w:tc>
        <w:tc>
          <w:tcPr>
            <w:tcW w:w="0" w:type="auto"/>
          </w:tcPr>
          <w:p w14:paraId="388FDD34" w14:textId="77777777" w:rsidR="00ED66A8" w:rsidRPr="00FF0E1C" w:rsidRDefault="00ED66A8" w:rsidP="00ED66A8">
            <w:pPr>
              <w:jc w:val="both"/>
              <w:rPr>
                <w:rFonts w:ascii="Calibri" w:hAnsi="Calibri" w:cs="Arial"/>
                <w:szCs w:val="22"/>
              </w:rPr>
            </w:pPr>
          </w:p>
        </w:tc>
        <w:tc>
          <w:tcPr>
            <w:tcW w:w="972" w:type="dxa"/>
          </w:tcPr>
          <w:p w14:paraId="0225E052" w14:textId="77777777" w:rsidR="00ED66A8" w:rsidRPr="00FF0E1C" w:rsidRDefault="00ED66A8" w:rsidP="00ED66A8">
            <w:pPr>
              <w:jc w:val="both"/>
              <w:rPr>
                <w:rFonts w:ascii="Calibri" w:hAnsi="Calibri" w:cs="Arial"/>
                <w:szCs w:val="22"/>
              </w:rPr>
            </w:pPr>
          </w:p>
        </w:tc>
        <w:tc>
          <w:tcPr>
            <w:tcW w:w="1593" w:type="dxa"/>
          </w:tcPr>
          <w:p w14:paraId="021B67C2" w14:textId="77777777" w:rsidR="00ED66A8" w:rsidRPr="00FF0E1C" w:rsidRDefault="00ED66A8" w:rsidP="00ED66A8">
            <w:pPr>
              <w:jc w:val="both"/>
              <w:rPr>
                <w:rFonts w:ascii="Calibri" w:hAnsi="Calibri" w:cs="Arial"/>
                <w:szCs w:val="22"/>
              </w:rPr>
            </w:pPr>
          </w:p>
        </w:tc>
        <w:tc>
          <w:tcPr>
            <w:tcW w:w="0" w:type="auto"/>
          </w:tcPr>
          <w:p w14:paraId="70683945" w14:textId="77777777" w:rsidR="00ED66A8" w:rsidRPr="00FF0E1C" w:rsidRDefault="00ED66A8" w:rsidP="00ED66A8">
            <w:pPr>
              <w:jc w:val="both"/>
              <w:rPr>
                <w:rFonts w:ascii="Calibri" w:hAnsi="Calibri" w:cs="Arial"/>
                <w:szCs w:val="22"/>
              </w:rPr>
            </w:pPr>
          </w:p>
        </w:tc>
        <w:tc>
          <w:tcPr>
            <w:tcW w:w="0" w:type="auto"/>
          </w:tcPr>
          <w:p w14:paraId="6969FAF4" w14:textId="77777777" w:rsidR="00ED66A8" w:rsidRPr="00FF0E1C" w:rsidRDefault="00ED66A8" w:rsidP="00ED66A8">
            <w:pPr>
              <w:jc w:val="both"/>
              <w:rPr>
                <w:rFonts w:ascii="Calibri" w:hAnsi="Calibri" w:cs="Arial"/>
                <w:szCs w:val="22"/>
              </w:rPr>
            </w:pPr>
          </w:p>
        </w:tc>
        <w:tc>
          <w:tcPr>
            <w:tcW w:w="0" w:type="auto"/>
          </w:tcPr>
          <w:p w14:paraId="21CD54C2" w14:textId="77777777" w:rsidR="00ED66A8" w:rsidRPr="00FF0E1C" w:rsidRDefault="00ED66A8" w:rsidP="00ED66A8">
            <w:pPr>
              <w:jc w:val="both"/>
              <w:rPr>
                <w:rFonts w:ascii="Calibri" w:hAnsi="Calibri" w:cs="Arial"/>
                <w:szCs w:val="22"/>
              </w:rPr>
            </w:pPr>
          </w:p>
        </w:tc>
        <w:tc>
          <w:tcPr>
            <w:tcW w:w="0" w:type="auto"/>
          </w:tcPr>
          <w:p w14:paraId="5D396274" w14:textId="77777777" w:rsidR="00ED66A8" w:rsidRPr="00FF0E1C" w:rsidRDefault="00ED66A8" w:rsidP="00ED66A8">
            <w:pPr>
              <w:jc w:val="both"/>
              <w:rPr>
                <w:rFonts w:ascii="Calibri" w:hAnsi="Calibri" w:cs="Arial"/>
                <w:szCs w:val="22"/>
              </w:rPr>
            </w:pPr>
          </w:p>
        </w:tc>
      </w:tr>
    </w:tbl>
    <w:p w14:paraId="206603B3" w14:textId="77777777" w:rsidR="00ED66A8" w:rsidRPr="00FF0E1C" w:rsidRDefault="00ED66A8" w:rsidP="00ED66A8">
      <w:pPr>
        <w:tabs>
          <w:tab w:val="left" w:pos="6210"/>
        </w:tabs>
        <w:jc w:val="both"/>
        <w:rPr>
          <w:rFonts w:ascii="Calibri" w:hAnsi="Calibri" w:cs="Arial"/>
          <w:b/>
          <w:szCs w:val="22"/>
        </w:rPr>
      </w:pPr>
      <w:r w:rsidRPr="00FF0E1C">
        <w:rPr>
          <w:rFonts w:ascii="Calibri" w:hAnsi="Calibri" w:cs="Arial"/>
          <w:b/>
          <w:szCs w:val="22"/>
        </w:rPr>
        <w:t xml:space="preserve">OVERALL EVALUATION OF THE SCREENING PROCESS ON THE SITE AND PROJECT ACTIVITY </w:t>
      </w:r>
    </w:p>
    <w:p w14:paraId="04A8BFAD" w14:textId="72563E37" w:rsidR="00ED66A8" w:rsidRPr="00FF0E1C" w:rsidRDefault="00ED66A8" w:rsidP="00ED66A8">
      <w:pPr>
        <w:tabs>
          <w:tab w:val="left" w:pos="6210"/>
        </w:tabs>
        <w:jc w:val="both"/>
        <w:rPr>
          <w:rFonts w:ascii="Calibri" w:hAnsi="Calibri" w:cs="Arial"/>
          <w:szCs w:val="22"/>
        </w:rPr>
      </w:pPr>
      <w:r w:rsidRPr="00FF0E1C">
        <w:rPr>
          <w:rFonts w:ascii="Calibri" w:hAnsi="Calibri" w:cs="Arial"/>
          <w:szCs w:val="22"/>
        </w:rPr>
        <w:t>The result of the screening process would be either (i) the proposed project would be permitted to proceed on the site, provided that standard good environmental and social practices are followed during project construction and operation, including the Environmental Rules for Contractors (typically Category C);</w:t>
      </w:r>
      <w:r w:rsidR="00390BE7">
        <w:rPr>
          <w:rFonts w:ascii="Calibri" w:hAnsi="Calibri" w:cs="Arial"/>
          <w:szCs w:val="22"/>
        </w:rPr>
        <w:t xml:space="preserve"> </w:t>
      </w:r>
      <w:r w:rsidRPr="00FF0E1C">
        <w:rPr>
          <w:rFonts w:ascii="Calibri" w:hAnsi="Calibri" w:cs="Arial"/>
          <w:szCs w:val="22"/>
        </w:rPr>
        <w:t xml:space="preserve">(ii) the proposed project would need its own specific Environmental Management Plan (EMP), but not a separate EIA; or (iii) the proposed project would need its own EIA (including an EMP), with the EIA subject to review by Malawi’s Environmental Affairs Department. </w:t>
      </w:r>
    </w:p>
    <w:p w14:paraId="58CDF490" w14:textId="77777777" w:rsidR="00ED66A8" w:rsidRDefault="00ED66A8" w:rsidP="00ED66A8">
      <w:pPr>
        <w:tabs>
          <w:tab w:val="left" w:pos="6210"/>
        </w:tabs>
        <w:jc w:val="both"/>
        <w:rPr>
          <w:rFonts w:ascii="Calibri" w:hAnsi="Calibri" w:cs="Arial"/>
          <w:szCs w:val="22"/>
        </w:rPr>
      </w:pPr>
      <w:r w:rsidRPr="00FF0E1C">
        <w:rPr>
          <w:rFonts w:ascii="Calibri" w:hAnsi="Calibri" w:cs="Arial"/>
          <w:szCs w:val="22"/>
        </w:rPr>
        <w:t>Some examples are provided in the table below:</w:t>
      </w:r>
    </w:p>
    <w:p w14:paraId="702C124C" w14:textId="77777777" w:rsidR="00ED66A8" w:rsidRPr="00FF0E1C" w:rsidRDefault="00ED66A8" w:rsidP="00ED66A8">
      <w:pPr>
        <w:tabs>
          <w:tab w:val="left" w:pos="6210"/>
        </w:tabs>
        <w:jc w:val="both"/>
        <w:rPr>
          <w:rFonts w:ascii="Calibri" w:hAnsi="Calibri"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4"/>
        <w:gridCol w:w="4154"/>
      </w:tblGrid>
      <w:tr w:rsidR="00ED66A8" w:rsidRPr="00FF0E1C" w14:paraId="45F5AEC4" w14:textId="77777777" w:rsidTr="00ED66A8">
        <w:trPr>
          <w:jc w:val="center"/>
        </w:trPr>
        <w:tc>
          <w:tcPr>
            <w:tcW w:w="2634" w:type="pct"/>
            <w:shd w:val="pct10" w:color="auto" w:fill="auto"/>
          </w:tcPr>
          <w:p w14:paraId="65C6F394" w14:textId="77777777" w:rsidR="00ED66A8" w:rsidRPr="00FF0E1C" w:rsidRDefault="00ED66A8" w:rsidP="00ED66A8">
            <w:pPr>
              <w:tabs>
                <w:tab w:val="left" w:pos="6210"/>
              </w:tabs>
              <w:jc w:val="both"/>
              <w:rPr>
                <w:rFonts w:ascii="Calibri" w:hAnsi="Calibri" w:cs="Arial"/>
                <w:b/>
                <w:szCs w:val="22"/>
              </w:rPr>
            </w:pPr>
            <w:r w:rsidRPr="00FF0E1C">
              <w:rPr>
                <w:rFonts w:ascii="Calibri" w:hAnsi="Calibri" w:cs="Arial"/>
                <w:b/>
                <w:szCs w:val="22"/>
              </w:rPr>
              <w:t>The Proposed Project Activity Can Be Exempted From EIA and/or RAP Requirements On The Following.</w:t>
            </w:r>
          </w:p>
        </w:tc>
        <w:tc>
          <w:tcPr>
            <w:tcW w:w="2366" w:type="pct"/>
            <w:shd w:val="pct10" w:color="auto" w:fill="auto"/>
          </w:tcPr>
          <w:p w14:paraId="1C7B6C47" w14:textId="77777777" w:rsidR="00ED66A8" w:rsidRPr="00FF0E1C" w:rsidRDefault="00ED66A8" w:rsidP="00ED66A8">
            <w:pPr>
              <w:tabs>
                <w:tab w:val="left" w:pos="6210"/>
              </w:tabs>
              <w:jc w:val="both"/>
              <w:rPr>
                <w:rFonts w:ascii="Calibri" w:hAnsi="Calibri" w:cs="Arial"/>
                <w:b/>
                <w:szCs w:val="22"/>
              </w:rPr>
            </w:pPr>
            <w:r w:rsidRPr="00FF0E1C">
              <w:rPr>
                <w:rFonts w:ascii="Calibri" w:hAnsi="Calibri" w:cs="Arial"/>
                <w:b/>
                <w:szCs w:val="22"/>
              </w:rPr>
              <w:t xml:space="preserve">The Proposed Project Activity Needs an EMP and possibly also an EIA. </w:t>
            </w:r>
          </w:p>
        </w:tc>
      </w:tr>
      <w:tr w:rsidR="00ED66A8" w:rsidRPr="00FF0E1C" w14:paraId="674CFE5C" w14:textId="77777777" w:rsidTr="00ED66A8">
        <w:trPr>
          <w:jc w:val="center"/>
        </w:trPr>
        <w:tc>
          <w:tcPr>
            <w:tcW w:w="2634" w:type="pct"/>
          </w:tcPr>
          <w:p w14:paraId="7D3E8046" w14:textId="49CA2FDC" w:rsidR="00ED66A8" w:rsidRPr="00FF0E1C" w:rsidRDefault="00ED66A8" w:rsidP="00ED66A8">
            <w:pPr>
              <w:numPr>
                <w:ilvl w:val="0"/>
                <w:numId w:val="40"/>
              </w:numPr>
              <w:tabs>
                <w:tab w:val="left" w:pos="6210"/>
              </w:tabs>
              <w:rPr>
                <w:rFonts w:ascii="Calibri" w:hAnsi="Calibri" w:cs="Arial"/>
                <w:szCs w:val="22"/>
              </w:rPr>
            </w:pPr>
            <w:r w:rsidRPr="00FF0E1C">
              <w:rPr>
                <w:rFonts w:ascii="Calibri" w:hAnsi="Calibri" w:cs="Arial"/>
                <w:szCs w:val="22"/>
              </w:rPr>
              <w:t>Screening indicates that the site of the project</w:t>
            </w:r>
            <w:r w:rsidR="00390BE7">
              <w:rPr>
                <w:rFonts w:ascii="Calibri" w:hAnsi="Calibri" w:cs="Arial"/>
                <w:szCs w:val="22"/>
              </w:rPr>
              <w:t xml:space="preserve"> </w:t>
            </w:r>
            <w:r w:rsidRPr="00FF0E1C">
              <w:rPr>
                <w:rFonts w:ascii="Calibri" w:hAnsi="Calibri" w:cs="Arial"/>
                <w:szCs w:val="22"/>
              </w:rPr>
              <w:t>will not be within environmentally–sensitive areas .e.g. protected areas</w:t>
            </w:r>
          </w:p>
        </w:tc>
        <w:tc>
          <w:tcPr>
            <w:tcW w:w="2366" w:type="pct"/>
          </w:tcPr>
          <w:p w14:paraId="61CBECEC" w14:textId="77777777" w:rsidR="00ED66A8" w:rsidRPr="00FF0E1C" w:rsidRDefault="00ED66A8" w:rsidP="00ED66A8">
            <w:pPr>
              <w:numPr>
                <w:ilvl w:val="0"/>
                <w:numId w:val="44"/>
              </w:numPr>
              <w:tabs>
                <w:tab w:val="left" w:pos="6210"/>
              </w:tabs>
              <w:rPr>
                <w:rFonts w:ascii="Calibri" w:hAnsi="Calibri" w:cs="Arial"/>
                <w:szCs w:val="22"/>
              </w:rPr>
            </w:pPr>
            <w:r w:rsidRPr="00FF0E1C">
              <w:rPr>
                <w:rFonts w:ascii="Calibri" w:hAnsi="Calibri" w:cs="Arial"/>
                <w:szCs w:val="22"/>
              </w:rPr>
              <w:t>Field appraisals indicate that the project site is within environmentally –sensitive areas, protected areas.</w:t>
            </w:r>
          </w:p>
        </w:tc>
      </w:tr>
      <w:tr w:rsidR="00ED66A8" w:rsidRPr="00FF0E1C" w14:paraId="7A0EF2AB" w14:textId="77777777" w:rsidTr="00ED66A8">
        <w:trPr>
          <w:jc w:val="center"/>
        </w:trPr>
        <w:tc>
          <w:tcPr>
            <w:tcW w:w="2634" w:type="pct"/>
          </w:tcPr>
          <w:p w14:paraId="0FC70D74" w14:textId="77777777" w:rsidR="00ED66A8" w:rsidRPr="00FF0E1C" w:rsidRDefault="00ED66A8" w:rsidP="00ED66A8">
            <w:pPr>
              <w:numPr>
                <w:ilvl w:val="0"/>
                <w:numId w:val="41"/>
              </w:numPr>
              <w:tabs>
                <w:tab w:val="left" w:pos="6210"/>
              </w:tabs>
              <w:rPr>
                <w:rFonts w:ascii="Calibri" w:hAnsi="Calibri" w:cs="Arial"/>
                <w:szCs w:val="22"/>
              </w:rPr>
            </w:pPr>
            <w:r w:rsidRPr="00FF0E1C">
              <w:rPr>
                <w:rFonts w:ascii="Calibri" w:hAnsi="Calibri" w:cs="Arial"/>
                <w:szCs w:val="22"/>
              </w:rPr>
              <w:t>No families will be displaced from the site</w:t>
            </w:r>
          </w:p>
        </w:tc>
        <w:tc>
          <w:tcPr>
            <w:tcW w:w="2366" w:type="pct"/>
          </w:tcPr>
          <w:p w14:paraId="625BE28C" w14:textId="77777777" w:rsidR="00ED66A8" w:rsidRPr="00FF0E1C" w:rsidRDefault="00ED66A8" w:rsidP="00ED66A8">
            <w:pPr>
              <w:numPr>
                <w:ilvl w:val="0"/>
                <w:numId w:val="45"/>
              </w:numPr>
              <w:tabs>
                <w:tab w:val="left" w:pos="6210"/>
              </w:tabs>
              <w:rPr>
                <w:rFonts w:ascii="Calibri" w:hAnsi="Calibri" w:cs="Arial"/>
                <w:szCs w:val="22"/>
              </w:rPr>
            </w:pPr>
            <w:r w:rsidRPr="00FF0E1C">
              <w:rPr>
                <w:rFonts w:ascii="Calibri" w:hAnsi="Calibri" w:cs="Arial"/>
                <w:szCs w:val="22"/>
              </w:rPr>
              <w:t>Cause adverse socio-economic impacts</w:t>
            </w:r>
          </w:p>
        </w:tc>
      </w:tr>
      <w:tr w:rsidR="00ED66A8" w:rsidRPr="00FF0E1C" w14:paraId="334C37B7" w14:textId="77777777" w:rsidTr="00ED66A8">
        <w:trPr>
          <w:jc w:val="center"/>
        </w:trPr>
        <w:tc>
          <w:tcPr>
            <w:tcW w:w="2634" w:type="pct"/>
          </w:tcPr>
          <w:p w14:paraId="2A8073D9" w14:textId="77777777" w:rsidR="00ED66A8" w:rsidRPr="00FF0E1C" w:rsidRDefault="00ED66A8" w:rsidP="00ED66A8">
            <w:pPr>
              <w:numPr>
                <w:ilvl w:val="0"/>
                <w:numId w:val="41"/>
              </w:numPr>
              <w:tabs>
                <w:tab w:val="left" w:pos="6210"/>
              </w:tabs>
              <w:rPr>
                <w:rFonts w:ascii="Calibri" w:hAnsi="Calibri" w:cs="Arial"/>
                <w:szCs w:val="22"/>
              </w:rPr>
            </w:pPr>
            <w:r w:rsidRPr="00FF0E1C">
              <w:rPr>
                <w:rFonts w:ascii="Calibri" w:hAnsi="Calibri" w:cs="Arial"/>
                <w:szCs w:val="22"/>
              </w:rPr>
              <w:t>Identified impacts are minor, marginal and of little significance</w:t>
            </w:r>
          </w:p>
        </w:tc>
        <w:tc>
          <w:tcPr>
            <w:tcW w:w="2366" w:type="pct"/>
          </w:tcPr>
          <w:p w14:paraId="1CE90AB3" w14:textId="77777777" w:rsidR="00ED66A8" w:rsidRPr="00FF0E1C" w:rsidRDefault="00ED66A8" w:rsidP="00ED66A8">
            <w:pPr>
              <w:numPr>
                <w:ilvl w:val="0"/>
                <w:numId w:val="45"/>
              </w:numPr>
              <w:tabs>
                <w:tab w:val="left" w:pos="6210"/>
              </w:tabs>
              <w:rPr>
                <w:rFonts w:ascii="Calibri" w:hAnsi="Calibri" w:cs="Arial"/>
                <w:szCs w:val="22"/>
              </w:rPr>
            </w:pPr>
            <w:r w:rsidRPr="00FF0E1C">
              <w:rPr>
                <w:rFonts w:ascii="Calibri" w:hAnsi="Calibri" w:cs="Arial"/>
                <w:szCs w:val="22"/>
              </w:rPr>
              <w:t>Significant number of people, families will be displaced from site</w:t>
            </w:r>
          </w:p>
        </w:tc>
      </w:tr>
      <w:tr w:rsidR="00ED66A8" w:rsidRPr="00FF0E1C" w14:paraId="62256748" w14:textId="77777777" w:rsidTr="00ED66A8">
        <w:trPr>
          <w:jc w:val="center"/>
        </w:trPr>
        <w:tc>
          <w:tcPr>
            <w:tcW w:w="2634" w:type="pct"/>
          </w:tcPr>
          <w:p w14:paraId="0E023449" w14:textId="77777777" w:rsidR="00ED66A8" w:rsidRPr="00FF0E1C" w:rsidRDefault="00ED66A8" w:rsidP="00ED66A8">
            <w:pPr>
              <w:numPr>
                <w:ilvl w:val="0"/>
                <w:numId w:val="42"/>
              </w:numPr>
              <w:tabs>
                <w:tab w:val="left" w:pos="6210"/>
              </w:tabs>
              <w:rPr>
                <w:rFonts w:ascii="Calibri" w:hAnsi="Calibri" w:cs="Arial"/>
                <w:szCs w:val="22"/>
              </w:rPr>
            </w:pPr>
            <w:r w:rsidRPr="00FF0E1C">
              <w:rPr>
                <w:rFonts w:ascii="Calibri" w:hAnsi="Calibri" w:cs="Arial"/>
                <w:szCs w:val="22"/>
              </w:rPr>
              <w:t>Mitigation measures for the identified impacts are well understood and practiced in the area</w:t>
            </w:r>
          </w:p>
        </w:tc>
        <w:tc>
          <w:tcPr>
            <w:tcW w:w="2366" w:type="pct"/>
          </w:tcPr>
          <w:p w14:paraId="059C8EF8" w14:textId="59834648" w:rsidR="00ED66A8" w:rsidRPr="00FF0E1C" w:rsidRDefault="00ED66A8" w:rsidP="00ED66A8">
            <w:pPr>
              <w:numPr>
                <w:ilvl w:val="0"/>
                <w:numId w:val="46"/>
              </w:numPr>
              <w:tabs>
                <w:tab w:val="left" w:pos="6210"/>
              </w:tabs>
              <w:rPr>
                <w:rFonts w:ascii="Calibri" w:hAnsi="Calibri" w:cs="Arial"/>
                <w:szCs w:val="22"/>
              </w:rPr>
            </w:pPr>
            <w:r w:rsidRPr="00FF0E1C">
              <w:rPr>
                <w:rFonts w:ascii="Calibri" w:hAnsi="Calibri" w:cs="Arial"/>
                <w:szCs w:val="22"/>
              </w:rPr>
              <w:t>Some of</w:t>
            </w:r>
            <w:r w:rsidR="00390BE7">
              <w:rPr>
                <w:rFonts w:ascii="Calibri" w:hAnsi="Calibri" w:cs="Arial"/>
                <w:szCs w:val="22"/>
              </w:rPr>
              <w:t xml:space="preserve"> </w:t>
            </w:r>
            <w:r w:rsidRPr="00FF0E1C">
              <w:rPr>
                <w:rFonts w:ascii="Calibri" w:hAnsi="Calibri" w:cs="Arial"/>
                <w:szCs w:val="22"/>
              </w:rPr>
              <w:t>the predicted impacts</w:t>
            </w:r>
            <w:r w:rsidR="00390BE7">
              <w:rPr>
                <w:rFonts w:ascii="Calibri" w:hAnsi="Calibri" w:cs="Arial"/>
                <w:szCs w:val="22"/>
              </w:rPr>
              <w:t xml:space="preserve"> </w:t>
            </w:r>
            <w:r w:rsidRPr="00FF0E1C">
              <w:rPr>
                <w:rFonts w:ascii="Calibri" w:hAnsi="Calibri" w:cs="Arial"/>
                <w:szCs w:val="22"/>
              </w:rPr>
              <w:t>will be long term, complicated, extensive</w:t>
            </w:r>
          </w:p>
        </w:tc>
      </w:tr>
      <w:tr w:rsidR="00ED66A8" w:rsidRPr="00FF0E1C" w14:paraId="7FA52C32" w14:textId="77777777" w:rsidTr="00ED66A8">
        <w:trPr>
          <w:jc w:val="center"/>
        </w:trPr>
        <w:tc>
          <w:tcPr>
            <w:tcW w:w="2634" w:type="pct"/>
          </w:tcPr>
          <w:p w14:paraId="4FF80EEB" w14:textId="77777777" w:rsidR="00ED66A8" w:rsidRPr="00FF0E1C" w:rsidRDefault="00ED66A8" w:rsidP="00ED66A8">
            <w:pPr>
              <w:numPr>
                <w:ilvl w:val="0"/>
                <w:numId w:val="43"/>
              </w:numPr>
              <w:tabs>
                <w:tab w:val="left" w:pos="6210"/>
              </w:tabs>
              <w:rPr>
                <w:rFonts w:ascii="Calibri" w:hAnsi="Calibri" w:cs="Arial"/>
                <w:szCs w:val="22"/>
              </w:rPr>
            </w:pPr>
            <w:r w:rsidRPr="00FF0E1C">
              <w:rPr>
                <w:rFonts w:ascii="Calibri" w:hAnsi="Calibri" w:cs="Arial"/>
                <w:szCs w:val="22"/>
              </w:rPr>
              <w:t>The stakeholders have adequate practical experiences in natural resource conservation and management.</w:t>
            </w:r>
          </w:p>
        </w:tc>
        <w:tc>
          <w:tcPr>
            <w:tcW w:w="2366" w:type="pct"/>
          </w:tcPr>
          <w:p w14:paraId="7A613E6F" w14:textId="33116E10" w:rsidR="00ED66A8" w:rsidRPr="00FF0E1C" w:rsidRDefault="00ED66A8" w:rsidP="00ED66A8">
            <w:pPr>
              <w:numPr>
                <w:ilvl w:val="0"/>
                <w:numId w:val="47"/>
              </w:numPr>
              <w:tabs>
                <w:tab w:val="left" w:pos="6210"/>
              </w:tabs>
              <w:rPr>
                <w:rFonts w:ascii="Calibri" w:hAnsi="Calibri" w:cs="Arial"/>
                <w:szCs w:val="22"/>
              </w:rPr>
            </w:pPr>
            <w:r w:rsidRPr="00FF0E1C">
              <w:rPr>
                <w:rFonts w:ascii="Calibri" w:hAnsi="Calibri" w:cs="Arial"/>
                <w:szCs w:val="22"/>
              </w:rPr>
              <w:t>Appropriate mitigation measures for</w:t>
            </w:r>
            <w:r w:rsidR="00390BE7">
              <w:rPr>
                <w:rFonts w:ascii="Calibri" w:hAnsi="Calibri" w:cs="Arial"/>
                <w:szCs w:val="22"/>
              </w:rPr>
              <w:t xml:space="preserve"> </w:t>
            </w:r>
            <w:r w:rsidRPr="00FF0E1C">
              <w:rPr>
                <w:rFonts w:ascii="Calibri" w:hAnsi="Calibri" w:cs="Arial"/>
                <w:szCs w:val="22"/>
              </w:rPr>
              <w:t>some predicted impacts are</w:t>
            </w:r>
            <w:r w:rsidR="00390BE7">
              <w:rPr>
                <w:rFonts w:ascii="Calibri" w:hAnsi="Calibri" w:cs="Arial"/>
                <w:szCs w:val="22"/>
              </w:rPr>
              <w:t xml:space="preserve"> </w:t>
            </w:r>
            <w:r w:rsidRPr="00FF0E1C">
              <w:rPr>
                <w:rFonts w:ascii="Calibri" w:hAnsi="Calibri" w:cs="Arial"/>
                <w:szCs w:val="22"/>
              </w:rPr>
              <w:t>not well known in the area</w:t>
            </w:r>
          </w:p>
        </w:tc>
      </w:tr>
    </w:tbl>
    <w:p w14:paraId="7E9D6E60" w14:textId="77777777" w:rsidR="00ED66A8" w:rsidRPr="00FF0E1C" w:rsidRDefault="00ED66A8" w:rsidP="00ED66A8">
      <w:pPr>
        <w:tabs>
          <w:tab w:val="left" w:pos="6210"/>
        </w:tabs>
        <w:jc w:val="both"/>
        <w:rPr>
          <w:rFonts w:ascii="Calibri" w:hAnsi="Calibri" w:cs="Arial"/>
          <w:szCs w:val="22"/>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50"/>
        <w:gridCol w:w="630"/>
        <w:gridCol w:w="2268"/>
        <w:gridCol w:w="1617"/>
      </w:tblGrid>
      <w:tr w:rsidR="00ED66A8" w:rsidRPr="00FF0E1C" w14:paraId="72F0065D" w14:textId="77777777" w:rsidTr="00ED66A8">
        <w:trPr>
          <w:cantSplit/>
          <w:jc w:val="center"/>
        </w:trPr>
        <w:tc>
          <w:tcPr>
            <w:tcW w:w="4950" w:type="dxa"/>
            <w:gridSpan w:val="2"/>
            <w:shd w:val="pct15" w:color="auto" w:fill="auto"/>
          </w:tcPr>
          <w:p w14:paraId="78A04E96" w14:textId="77777777" w:rsidR="00ED66A8" w:rsidRPr="00FF0E1C" w:rsidRDefault="00ED66A8" w:rsidP="00ED66A8">
            <w:pPr>
              <w:tabs>
                <w:tab w:val="left" w:pos="6210"/>
              </w:tabs>
              <w:jc w:val="both"/>
              <w:rPr>
                <w:rFonts w:ascii="Calibri" w:hAnsi="Calibri" w:cs="Arial"/>
                <w:b/>
                <w:szCs w:val="22"/>
              </w:rPr>
            </w:pPr>
            <w:r w:rsidRPr="00FF0E1C">
              <w:rPr>
                <w:rFonts w:ascii="Calibri" w:hAnsi="Calibri" w:cs="Arial"/>
                <w:b/>
                <w:szCs w:val="22"/>
              </w:rPr>
              <w:t>Completion by EDO, or EO</w:t>
            </w:r>
          </w:p>
        </w:tc>
        <w:tc>
          <w:tcPr>
            <w:tcW w:w="630" w:type="dxa"/>
            <w:tcBorders>
              <w:top w:val="nil"/>
              <w:bottom w:val="nil"/>
            </w:tcBorders>
          </w:tcPr>
          <w:p w14:paraId="38F3B81E" w14:textId="77777777" w:rsidR="00ED66A8" w:rsidRPr="00FF0E1C" w:rsidRDefault="00ED66A8" w:rsidP="00ED66A8">
            <w:pPr>
              <w:tabs>
                <w:tab w:val="left" w:pos="6210"/>
              </w:tabs>
              <w:jc w:val="both"/>
              <w:rPr>
                <w:rFonts w:ascii="Calibri" w:hAnsi="Calibri" w:cs="Arial"/>
                <w:b/>
                <w:szCs w:val="22"/>
              </w:rPr>
            </w:pPr>
          </w:p>
        </w:tc>
        <w:tc>
          <w:tcPr>
            <w:tcW w:w="3885" w:type="dxa"/>
            <w:gridSpan w:val="2"/>
            <w:shd w:val="pct15" w:color="auto" w:fill="auto"/>
          </w:tcPr>
          <w:p w14:paraId="78EB38D4" w14:textId="77777777" w:rsidR="00ED66A8" w:rsidRPr="00FF0E1C" w:rsidRDefault="00ED66A8" w:rsidP="00ED66A8">
            <w:pPr>
              <w:tabs>
                <w:tab w:val="left" w:pos="6210"/>
              </w:tabs>
              <w:rPr>
                <w:rFonts w:ascii="Calibri" w:hAnsi="Calibri" w:cs="Arial"/>
                <w:b/>
                <w:szCs w:val="22"/>
              </w:rPr>
            </w:pPr>
            <w:r w:rsidRPr="00FF0E1C">
              <w:rPr>
                <w:rFonts w:ascii="Calibri" w:hAnsi="Calibri" w:cs="Arial"/>
                <w:b/>
                <w:szCs w:val="22"/>
              </w:rPr>
              <w:t>Completion by Director of Environmental Affairs</w:t>
            </w:r>
          </w:p>
        </w:tc>
      </w:tr>
      <w:tr w:rsidR="00ED66A8" w:rsidRPr="00FF0E1C" w14:paraId="421C20FD" w14:textId="77777777" w:rsidTr="00ED66A8">
        <w:trPr>
          <w:jc w:val="center"/>
        </w:trPr>
        <w:tc>
          <w:tcPr>
            <w:tcW w:w="2700" w:type="dxa"/>
            <w:shd w:val="pct15" w:color="auto" w:fill="auto"/>
          </w:tcPr>
          <w:p w14:paraId="7D31069B" w14:textId="38B8FE54" w:rsidR="00ED66A8" w:rsidRPr="00FF0E1C" w:rsidRDefault="00ED66A8" w:rsidP="00ED66A8">
            <w:pPr>
              <w:tabs>
                <w:tab w:val="left" w:pos="6210"/>
              </w:tabs>
              <w:rPr>
                <w:rFonts w:ascii="Calibri" w:hAnsi="Calibri" w:cs="Arial"/>
                <w:szCs w:val="22"/>
              </w:rPr>
            </w:pPr>
            <w:r w:rsidRPr="00FF0E1C">
              <w:rPr>
                <w:rFonts w:ascii="Calibri" w:hAnsi="Calibri" w:cs="Arial"/>
                <w:szCs w:val="22"/>
              </w:rPr>
              <w:t>Is This Project Likely To Need An</w:t>
            </w:r>
            <w:r w:rsidR="00390BE7">
              <w:rPr>
                <w:rFonts w:ascii="Calibri" w:hAnsi="Calibri" w:cs="Arial"/>
                <w:szCs w:val="22"/>
              </w:rPr>
              <w:t xml:space="preserve"> </w:t>
            </w:r>
            <w:r w:rsidRPr="00FF0E1C">
              <w:rPr>
                <w:rFonts w:ascii="Calibri" w:hAnsi="Calibri" w:cs="Arial"/>
                <w:szCs w:val="22"/>
              </w:rPr>
              <w:t>EIA</w:t>
            </w:r>
          </w:p>
        </w:tc>
        <w:tc>
          <w:tcPr>
            <w:tcW w:w="2250" w:type="dxa"/>
          </w:tcPr>
          <w:p w14:paraId="5CD76D01" w14:textId="571425DF" w:rsidR="00ED66A8" w:rsidRPr="00FF0E1C" w:rsidRDefault="00390BE7" w:rsidP="00ED66A8">
            <w:pPr>
              <w:tabs>
                <w:tab w:val="left" w:pos="6210"/>
              </w:tabs>
              <w:jc w:val="both"/>
              <w:rPr>
                <w:rFonts w:ascii="Calibri" w:hAnsi="Calibri" w:cs="Arial"/>
                <w:szCs w:val="22"/>
              </w:rPr>
            </w:pPr>
            <w:r>
              <w:rPr>
                <w:rFonts w:ascii="Calibri" w:hAnsi="Calibri" w:cs="Arial"/>
                <w:szCs w:val="22"/>
              </w:rPr>
              <w:t xml:space="preserve"> </w:t>
            </w:r>
            <w:r w:rsidR="00ED66A8" w:rsidRPr="00FF0E1C">
              <w:rPr>
                <w:rFonts w:ascii="Calibri" w:hAnsi="Calibri" w:cs="Arial"/>
                <w:szCs w:val="22"/>
              </w:rPr>
              <w:t>YES/ NO</w:t>
            </w:r>
          </w:p>
        </w:tc>
        <w:tc>
          <w:tcPr>
            <w:tcW w:w="630" w:type="dxa"/>
            <w:tcBorders>
              <w:top w:val="nil"/>
              <w:bottom w:val="nil"/>
            </w:tcBorders>
          </w:tcPr>
          <w:p w14:paraId="4F7DB394" w14:textId="77777777" w:rsidR="00ED66A8" w:rsidRPr="00FF0E1C" w:rsidRDefault="00ED66A8" w:rsidP="00ED66A8">
            <w:pPr>
              <w:tabs>
                <w:tab w:val="left" w:pos="6210"/>
              </w:tabs>
              <w:jc w:val="both"/>
              <w:rPr>
                <w:rFonts w:ascii="Calibri" w:hAnsi="Calibri" w:cs="Arial"/>
                <w:szCs w:val="22"/>
              </w:rPr>
            </w:pPr>
          </w:p>
        </w:tc>
        <w:tc>
          <w:tcPr>
            <w:tcW w:w="2268" w:type="dxa"/>
            <w:shd w:val="pct15" w:color="auto" w:fill="auto"/>
          </w:tcPr>
          <w:p w14:paraId="245F040B" w14:textId="77777777" w:rsidR="00ED66A8" w:rsidRPr="00FF0E1C" w:rsidRDefault="00ED66A8" w:rsidP="00ED66A8">
            <w:pPr>
              <w:tabs>
                <w:tab w:val="left" w:pos="6210"/>
              </w:tabs>
              <w:rPr>
                <w:rFonts w:ascii="Calibri" w:hAnsi="Calibri" w:cs="Arial"/>
                <w:szCs w:val="22"/>
              </w:rPr>
            </w:pPr>
            <w:r w:rsidRPr="00FF0E1C">
              <w:rPr>
                <w:rFonts w:ascii="Calibri" w:hAnsi="Calibri" w:cs="Arial"/>
                <w:szCs w:val="22"/>
              </w:rPr>
              <w:t>Date Received from District Assembly:</w:t>
            </w:r>
          </w:p>
        </w:tc>
        <w:tc>
          <w:tcPr>
            <w:tcW w:w="1617" w:type="dxa"/>
          </w:tcPr>
          <w:p w14:paraId="6C2AD437" w14:textId="77777777" w:rsidR="00ED66A8" w:rsidRPr="00FF0E1C" w:rsidRDefault="00ED66A8" w:rsidP="00ED66A8">
            <w:pPr>
              <w:tabs>
                <w:tab w:val="left" w:pos="6210"/>
              </w:tabs>
              <w:jc w:val="both"/>
              <w:rPr>
                <w:rFonts w:ascii="Calibri" w:hAnsi="Calibri" w:cs="Arial"/>
                <w:szCs w:val="22"/>
              </w:rPr>
            </w:pPr>
          </w:p>
        </w:tc>
      </w:tr>
      <w:tr w:rsidR="00ED66A8" w:rsidRPr="00FF0E1C" w14:paraId="6FDE2A69" w14:textId="77777777" w:rsidTr="00ED66A8">
        <w:trPr>
          <w:jc w:val="center"/>
        </w:trPr>
        <w:tc>
          <w:tcPr>
            <w:tcW w:w="2700" w:type="dxa"/>
            <w:shd w:val="pct15" w:color="auto" w:fill="auto"/>
          </w:tcPr>
          <w:p w14:paraId="4C2A7009" w14:textId="77777777" w:rsidR="00ED66A8" w:rsidRPr="00FF0E1C" w:rsidRDefault="00ED66A8" w:rsidP="00ED66A8">
            <w:pPr>
              <w:tabs>
                <w:tab w:val="left" w:pos="6210"/>
              </w:tabs>
              <w:rPr>
                <w:rFonts w:ascii="Calibri" w:hAnsi="Calibri" w:cs="Arial"/>
                <w:szCs w:val="22"/>
              </w:rPr>
            </w:pPr>
            <w:r w:rsidRPr="00FF0E1C">
              <w:rPr>
                <w:rFonts w:ascii="Calibri" w:hAnsi="Calibri" w:cs="Arial"/>
                <w:szCs w:val="22"/>
              </w:rPr>
              <w:t>List A/B Paragraph Numbers</w:t>
            </w:r>
          </w:p>
        </w:tc>
        <w:tc>
          <w:tcPr>
            <w:tcW w:w="2250" w:type="dxa"/>
          </w:tcPr>
          <w:p w14:paraId="1318F937" w14:textId="77777777" w:rsidR="00ED66A8" w:rsidRPr="00FF0E1C" w:rsidRDefault="00ED66A8" w:rsidP="00ED66A8">
            <w:pPr>
              <w:tabs>
                <w:tab w:val="left" w:pos="6210"/>
              </w:tabs>
              <w:jc w:val="both"/>
              <w:rPr>
                <w:rFonts w:ascii="Calibri" w:hAnsi="Calibri" w:cs="Arial"/>
                <w:szCs w:val="22"/>
              </w:rPr>
            </w:pPr>
          </w:p>
        </w:tc>
        <w:tc>
          <w:tcPr>
            <w:tcW w:w="630" w:type="dxa"/>
            <w:tcBorders>
              <w:top w:val="nil"/>
              <w:bottom w:val="nil"/>
            </w:tcBorders>
          </w:tcPr>
          <w:p w14:paraId="401D74B1" w14:textId="77777777" w:rsidR="00ED66A8" w:rsidRPr="00FF0E1C" w:rsidRDefault="00ED66A8" w:rsidP="00ED66A8">
            <w:pPr>
              <w:tabs>
                <w:tab w:val="left" w:pos="6210"/>
              </w:tabs>
              <w:jc w:val="both"/>
              <w:rPr>
                <w:rFonts w:ascii="Calibri" w:hAnsi="Calibri" w:cs="Arial"/>
                <w:szCs w:val="22"/>
              </w:rPr>
            </w:pPr>
          </w:p>
        </w:tc>
        <w:tc>
          <w:tcPr>
            <w:tcW w:w="2268" w:type="dxa"/>
            <w:shd w:val="pct15" w:color="auto" w:fill="auto"/>
          </w:tcPr>
          <w:p w14:paraId="45128F9B" w14:textId="77777777" w:rsidR="00ED66A8" w:rsidRPr="00FF0E1C" w:rsidRDefault="00ED66A8" w:rsidP="00ED66A8">
            <w:pPr>
              <w:tabs>
                <w:tab w:val="left" w:pos="6210"/>
              </w:tabs>
              <w:rPr>
                <w:rFonts w:ascii="Calibri" w:hAnsi="Calibri" w:cs="Arial"/>
                <w:szCs w:val="22"/>
              </w:rPr>
            </w:pPr>
            <w:r w:rsidRPr="00FF0E1C">
              <w:rPr>
                <w:rFonts w:ascii="Calibri" w:hAnsi="Calibri" w:cs="Arial"/>
                <w:szCs w:val="22"/>
              </w:rPr>
              <w:t>Dated Reviewed:</w:t>
            </w:r>
          </w:p>
        </w:tc>
        <w:tc>
          <w:tcPr>
            <w:tcW w:w="1617" w:type="dxa"/>
          </w:tcPr>
          <w:p w14:paraId="741BF6F6" w14:textId="77777777" w:rsidR="00ED66A8" w:rsidRPr="00FF0E1C" w:rsidRDefault="00ED66A8" w:rsidP="00ED66A8">
            <w:pPr>
              <w:tabs>
                <w:tab w:val="left" w:pos="6210"/>
              </w:tabs>
              <w:jc w:val="both"/>
              <w:rPr>
                <w:rFonts w:ascii="Calibri" w:hAnsi="Calibri" w:cs="Arial"/>
                <w:szCs w:val="22"/>
              </w:rPr>
            </w:pPr>
          </w:p>
        </w:tc>
      </w:tr>
      <w:tr w:rsidR="00ED66A8" w:rsidRPr="00FF0E1C" w14:paraId="71A7D32F" w14:textId="77777777" w:rsidTr="00ED66A8">
        <w:trPr>
          <w:jc w:val="center"/>
        </w:trPr>
        <w:tc>
          <w:tcPr>
            <w:tcW w:w="2700" w:type="dxa"/>
            <w:shd w:val="pct15" w:color="auto" w:fill="auto"/>
          </w:tcPr>
          <w:p w14:paraId="390DDF7A" w14:textId="77777777" w:rsidR="00ED66A8" w:rsidRPr="00FF0E1C" w:rsidRDefault="00ED66A8" w:rsidP="00ED66A8">
            <w:pPr>
              <w:tabs>
                <w:tab w:val="left" w:pos="6210"/>
              </w:tabs>
              <w:rPr>
                <w:rFonts w:ascii="Calibri" w:hAnsi="Calibri" w:cs="Arial"/>
                <w:szCs w:val="22"/>
              </w:rPr>
            </w:pPr>
            <w:r w:rsidRPr="00FF0E1C">
              <w:rPr>
                <w:rFonts w:ascii="Calibri" w:hAnsi="Calibri" w:cs="Arial"/>
                <w:szCs w:val="22"/>
              </w:rPr>
              <w:t>Date Exempted</w:t>
            </w:r>
          </w:p>
        </w:tc>
        <w:tc>
          <w:tcPr>
            <w:tcW w:w="2250" w:type="dxa"/>
          </w:tcPr>
          <w:p w14:paraId="6443235C" w14:textId="77777777" w:rsidR="00ED66A8" w:rsidRPr="00FF0E1C" w:rsidRDefault="00ED66A8" w:rsidP="00ED66A8">
            <w:pPr>
              <w:jc w:val="both"/>
              <w:rPr>
                <w:rFonts w:ascii="Calibri" w:hAnsi="Calibri" w:cs="Arial"/>
                <w:szCs w:val="22"/>
              </w:rPr>
            </w:pPr>
          </w:p>
        </w:tc>
        <w:tc>
          <w:tcPr>
            <w:tcW w:w="630" w:type="dxa"/>
            <w:tcBorders>
              <w:top w:val="nil"/>
              <w:bottom w:val="nil"/>
            </w:tcBorders>
          </w:tcPr>
          <w:p w14:paraId="7EB06AAB" w14:textId="77777777" w:rsidR="00ED66A8" w:rsidRPr="00FF0E1C" w:rsidRDefault="00ED66A8" w:rsidP="00ED66A8">
            <w:pPr>
              <w:jc w:val="both"/>
              <w:rPr>
                <w:rFonts w:ascii="Calibri" w:hAnsi="Calibri" w:cs="Arial"/>
                <w:szCs w:val="22"/>
              </w:rPr>
            </w:pPr>
          </w:p>
        </w:tc>
        <w:tc>
          <w:tcPr>
            <w:tcW w:w="2268" w:type="dxa"/>
            <w:shd w:val="pct15" w:color="auto" w:fill="auto"/>
          </w:tcPr>
          <w:p w14:paraId="50F911B0" w14:textId="77777777" w:rsidR="00ED66A8" w:rsidRPr="00FF0E1C" w:rsidRDefault="00ED66A8" w:rsidP="00ED66A8">
            <w:pPr>
              <w:rPr>
                <w:rFonts w:ascii="Calibri" w:hAnsi="Calibri" w:cs="Arial"/>
                <w:szCs w:val="22"/>
              </w:rPr>
            </w:pPr>
            <w:r w:rsidRPr="00FF0E1C">
              <w:rPr>
                <w:rFonts w:ascii="Calibri" w:hAnsi="Calibri" w:cs="Arial"/>
                <w:szCs w:val="22"/>
              </w:rPr>
              <w:t>Date of Submission of Project Brief</w:t>
            </w:r>
          </w:p>
        </w:tc>
        <w:tc>
          <w:tcPr>
            <w:tcW w:w="1617" w:type="dxa"/>
          </w:tcPr>
          <w:p w14:paraId="7E28789B" w14:textId="77777777" w:rsidR="00ED66A8" w:rsidRPr="00FF0E1C" w:rsidRDefault="00ED66A8" w:rsidP="00ED66A8">
            <w:pPr>
              <w:jc w:val="both"/>
              <w:rPr>
                <w:rFonts w:ascii="Calibri" w:hAnsi="Calibri" w:cs="Arial"/>
                <w:szCs w:val="22"/>
              </w:rPr>
            </w:pPr>
          </w:p>
        </w:tc>
      </w:tr>
      <w:tr w:rsidR="00ED66A8" w:rsidRPr="00FF0E1C" w14:paraId="193B5387" w14:textId="77777777" w:rsidTr="00ED66A8">
        <w:trPr>
          <w:jc w:val="center"/>
        </w:trPr>
        <w:tc>
          <w:tcPr>
            <w:tcW w:w="2700" w:type="dxa"/>
            <w:shd w:val="pct15" w:color="auto" w:fill="auto"/>
          </w:tcPr>
          <w:p w14:paraId="4E5D9C19" w14:textId="318F855F" w:rsidR="00ED66A8" w:rsidRPr="00FF0E1C" w:rsidRDefault="00ED66A8" w:rsidP="00ED66A8">
            <w:pPr>
              <w:rPr>
                <w:rFonts w:ascii="Calibri" w:hAnsi="Calibri" w:cs="Arial"/>
                <w:szCs w:val="22"/>
              </w:rPr>
            </w:pPr>
            <w:r w:rsidRPr="00FF0E1C">
              <w:rPr>
                <w:rFonts w:ascii="Calibri" w:hAnsi="Calibri" w:cs="Arial"/>
                <w:szCs w:val="22"/>
              </w:rPr>
              <w:t>Date Forwarded To DEA</w:t>
            </w:r>
            <w:r w:rsidR="00390BE7">
              <w:rPr>
                <w:rFonts w:ascii="Calibri" w:hAnsi="Calibri" w:cs="Arial"/>
                <w:szCs w:val="22"/>
              </w:rPr>
              <w:t xml:space="preserve"> </w:t>
            </w:r>
            <w:r w:rsidRPr="00FF0E1C">
              <w:rPr>
                <w:rFonts w:ascii="Calibri" w:hAnsi="Calibri" w:cs="Arial"/>
                <w:szCs w:val="22"/>
              </w:rPr>
              <w:t>Head Office</w:t>
            </w:r>
          </w:p>
        </w:tc>
        <w:tc>
          <w:tcPr>
            <w:tcW w:w="2250" w:type="dxa"/>
          </w:tcPr>
          <w:p w14:paraId="783A45D1" w14:textId="77777777" w:rsidR="00ED66A8" w:rsidRPr="00FF0E1C" w:rsidRDefault="00ED66A8" w:rsidP="00ED66A8">
            <w:pPr>
              <w:jc w:val="both"/>
              <w:rPr>
                <w:rFonts w:ascii="Calibri" w:hAnsi="Calibri" w:cs="Arial"/>
                <w:szCs w:val="22"/>
              </w:rPr>
            </w:pPr>
          </w:p>
        </w:tc>
        <w:tc>
          <w:tcPr>
            <w:tcW w:w="630" w:type="dxa"/>
            <w:tcBorders>
              <w:top w:val="nil"/>
              <w:bottom w:val="nil"/>
            </w:tcBorders>
          </w:tcPr>
          <w:p w14:paraId="6E9561DA" w14:textId="77777777" w:rsidR="00ED66A8" w:rsidRPr="00FF0E1C" w:rsidRDefault="00ED66A8" w:rsidP="00ED66A8">
            <w:pPr>
              <w:jc w:val="both"/>
              <w:rPr>
                <w:rFonts w:ascii="Calibri" w:hAnsi="Calibri" w:cs="Arial"/>
                <w:szCs w:val="22"/>
              </w:rPr>
            </w:pPr>
          </w:p>
        </w:tc>
        <w:tc>
          <w:tcPr>
            <w:tcW w:w="2268" w:type="dxa"/>
            <w:shd w:val="pct15" w:color="auto" w:fill="auto"/>
          </w:tcPr>
          <w:p w14:paraId="73D7DD01" w14:textId="77777777" w:rsidR="00ED66A8" w:rsidRPr="00FF0E1C" w:rsidRDefault="00ED66A8" w:rsidP="00ED66A8">
            <w:pPr>
              <w:rPr>
                <w:rFonts w:ascii="Calibri" w:hAnsi="Calibri" w:cs="Arial"/>
                <w:szCs w:val="22"/>
              </w:rPr>
            </w:pPr>
            <w:r w:rsidRPr="00FF0E1C">
              <w:rPr>
                <w:rFonts w:ascii="Calibri" w:hAnsi="Calibri" w:cs="Arial"/>
                <w:szCs w:val="22"/>
              </w:rPr>
              <w:t>Date of Submission of EIA Reports</w:t>
            </w:r>
          </w:p>
        </w:tc>
        <w:tc>
          <w:tcPr>
            <w:tcW w:w="1617" w:type="dxa"/>
          </w:tcPr>
          <w:p w14:paraId="3B467676" w14:textId="77777777" w:rsidR="00ED66A8" w:rsidRPr="00FF0E1C" w:rsidRDefault="00ED66A8" w:rsidP="00ED66A8">
            <w:pPr>
              <w:jc w:val="both"/>
              <w:rPr>
                <w:rFonts w:ascii="Calibri" w:hAnsi="Calibri" w:cs="Arial"/>
                <w:szCs w:val="22"/>
              </w:rPr>
            </w:pPr>
          </w:p>
        </w:tc>
      </w:tr>
      <w:tr w:rsidR="00ED66A8" w:rsidRPr="00FF0E1C" w14:paraId="695BF861" w14:textId="77777777" w:rsidTr="00ED66A8">
        <w:trPr>
          <w:jc w:val="center"/>
        </w:trPr>
        <w:tc>
          <w:tcPr>
            <w:tcW w:w="2700" w:type="dxa"/>
            <w:shd w:val="pct15" w:color="auto" w:fill="auto"/>
          </w:tcPr>
          <w:p w14:paraId="14002089" w14:textId="77777777" w:rsidR="00ED66A8" w:rsidRPr="00FF0E1C" w:rsidRDefault="00ED66A8" w:rsidP="00ED66A8">
            <w:pPr>
              <w:rPr>
                <w:rFonts w:ascii="Calibri" w:hAnsi="Calibri" w:cs="Arial"/>
                <w:szCs w:val="22"/>
              </w:rPr>
            </w:pPr>
            <w:r w:rsidRPr="00FF0E1C">
              <w:rPr>
                <w:rFonts w:ascii="Calibri" w:hAnsi="Calibri" w:cs="Arial"/>
                <w:szCs w:val="22"/>
              </w:rPr>
              <w:t>Name &amp; Signature of EDO</w:t>
            </w:r>
          </w:p>
        </w:tc>
        <w:tc>
          <w:tcPr>
            <w:tcW w:w="2250" w:type="dxa"/>
          </w:tcPr>
          <w:p w14:paraId="63ECEDFA" w14:textId="77777777" w:rsidR="00ED66A8" w:rsidRPr="00FF0E1C" w:rsidRDefault="00ED66A8" w:rsidP="00ED66A8">
            <w:pPr>
              <w:jc w:val="both"/>
              <w:rPr>
                <w:rFonts w:ascii="Calibri" w:hAnsi="Calibri" w:cs="Arial"/>
                <w:szCs w:val="22"/>
              </w:rPr>
            </w:pPr>
          </w:p>
        </w:tc>
        <w:tc>
          <w:tcPr>
            <w:tcW w:w="630" w:type="dxa"/>
            <w:tcBorders>
              <w:top w:val="nil"/>
              <w:bottom w:val="nil"/>
            </w:tcBorders>
          </w:tcPr>
          <w:p w14:paraId="1372713B" w14:textId="77777777" w:rsidR="00ED66A8" w:rsidRPr="00FF0E1C" w:rsidRDefault="00ED66A8" w:rsidP="00ED66A8">
            <w:pPr>
              <w:jc w:val="both"/>
              <w:rPr>
                <w:rFonts w:ascii="Calibri" w:hAnsi="Calibri" w:cs="Arial"/>
                <w:szCs w:val="22"/>
              </w:rPr>
            </w:pPr>
          </w:p>
        </w:tc>
        <w:tc>
          <w:tcPr>
            <w:tcW w:w="2268" w:type="dxa"/>
            <w:shd w:val="pct15" w:color="auto" w:fill="auto"/>
          </w:tcPr>
          <w:p w14:paraId="286E9D02" w14:textId="77777777" w:rsidR="00ED66A8" w:rsidRPr="00FF0E1C" w:rsidRDefault="00ED66A8" w:rsidP="00ED66A8">
            <w:pPr>
              <w:rPr>
                <w:rFonts w:ascii="Calibri" w:hAnsi="Calibri" w:cs="Arial"/>
                <w:szCs w:val="22"/>
              </w:rPr>
            </w:pPr>
            <w:r w:rsidRPr="00FF0E1C">
              <w:rPr>
                <w:rFonts w:ascii="Calibri" w:hAnsi="Calibri" w:cs="Arial"/>
                <w:szCs w:val="22"/>
              </w:rPr>
              <w:t>Date of Approval/Rejection</w:t>
            </w:r>
          </w:p>
        </w:tc>
        <w:tc>
          <w:tcPr>
            <w:tcW w:w="1617" w:type="dxa"/>
          </w:tcPr>
          <w:p w14:paraId="368A0E86" w14:textId="77777777" w:rsidR="00ED66A8" w:rsidRPr="00FF0E1C" w:rsidRDefault="00ED66A8" w:rsidP="00ED66A8">
            <w:pPr>
              <w:jc w:val="both"/>
              <w:rPr>
                <w:rFonts w:ascii="Calibri" w:hAnsi="Calibri" w:cs="Arial"/>
                <w:szCs w:val="22"/>
              </w:rPr>
            </w:pPr>
          </w:p>
        </w:tc>
      </w:tr>
    </w:tbl>
    <w:p w14:paraId="085488F1" w14:textId="77777777" w:rsidR="00ED66A8" w:rsidRPr="00FF0E1C" w:rsidRDefault="00ED66A8" w:rsidP="00ED66A8">
      <w:pPr>
        <w:jc w:val="both"/>
        <w:rPr>
          <w:rFonts w:ascii="Calibri" w:hAnsi="Calibri" w:cs="Arial"/>
          <w:szCs w:val="22"/>
        </w:rPr>
      </w:pPr>
    </w:p>
    <w:p w14:paraId="2E164803" w14:textId="77777777" w:rsidR="00ED66A8" w:rsidRPr="00FF0E1C" w:rsidRDefault="00ED66A8" w:rsidP="00ED66A8">
      <w:pPr>
        <w:jc w:val="both"/>
        <w:rPr>
          <w:rFonts w:ascii="Calibri" w:hAnsi="Calibri" w:cs="Arial"/>
          <w:b/>
          <w:szCs w:val="22"/>
        </w:rPr>
      </w:pPr>
      <w:r w:rsidRPr="00FF0E1C">
        <w:rPr>
          <w:rFonts w:ascii="Calibri" w:hAnsi="Calibri" w:cs="Arial"/>
          <w:b/>
          <w:szCs w:val="22"/>
        </w:rPr>
        <w:t>NOTES:</w:t>
      </w:r>
    </w:p>
    <w:p w14:paraId="27D5795A" w14:textId="77777777" w:rsidR="00ED66A8" w:rsidRPr="00FF0E1C" w:rsidRDefault="00ED66A8" w:rsidP="00ED66A8">
      <w:pPr>
        <w:numPr>
          <w:ilvl w:val="0"/>
          <w:numId w:val="50"/>
        </w:numPr>
        <w:tabs>
          <w:tab w:val="clear" w:pos="360"/>
          <w:tab w:val="num" w:pos="-90"/>
        </w:tabs>
        <w:jc w:val="both"/>
        <w:rPr>
          <w:rFonts w:ascii="Calibri" w:hAnsi="Calibri" w:cs="Arial"/>
          <w:b/>
          <w:szCs w:val="22"/>
        </w:rPr>
      </w:pPr>
      <w:r w:rsidRPr="00FF0E1C">
        <w:rPr>
          <w:rFonts w:ascii="Calibri" w:hAnsi="Calibri" w:cs="Arial"/>
          <w:szCs w:val="22"/>
        </w:rPr>
        <w:t xml:space="preserve">Once the Environmental and Social Screening Form is completed it is analysed by experts from the District Environmental Sub-Committee who will classify it into the appropriate category based on a predetermined criteria and the information provided in the form. </w:t>
      </w:r>
    </w:p>
    <w:p w14:paraId="439D3881" w14:textId="77777777" w:rsidR="00ED66A8" w:rsidRPr="00FF0E1C" w:rsidRDefault="00ED66A8" w:rsidP="00ED66A8">
      <w:pPr>
        <w:numPr>
          <w:ilvl w:val="0"/>
          <w:numId w:val="50"/>
        </w:numPr>
        <w:tabs>
          <w:tab w:val="clear" w:pos="360"/>
          <w:tab w:val="num" w:pos="-90"/>
        </w:tabs>
        <w:jc w:val="both"/>
        <w:rPr>
          <w:rFonts w:ascii="Calibri" w:hAnsi="Calibri" w:cs="Arial"/>
          <w:szCs w:val="22"/>
        </w:rPr>
      </w:pPr>
      <w:r w:rsidRPr="00FF0E1C">
        <w:rPr>
          <w:rFonts w:ascii="Calibri" w:hAnsi="Calibri" w:cs="Arial"/>
          <w:szCs w:val="22"/>
        </w:rPr>
        <w:t>All projects’ proponents exempted from further impact assessment must be informed to proceed with other necessary procedures.</w:t>
      </w:r>
    </w:p>
    <w:p w14:paraId="018D794B" w14:textId="77777777" w:rsidR="00ED66A8" w:rsidRPr="00FF0E1C" w:rsidRDefault="00ED66A8" w:rsidP="00ED66A8">
      <w:pPr>
        <w:numPr>
          <w:ilvl w:val="0"/>
          <w:numId w:val="50"/>
        </w:numPr>
        <w:tabs>
          <w:tab w:val="clear" w:pos="360"/>
          <w:tab w:val="num" w:pos="-90"/>
        </w:tabs>
        <w:jc w:val="both"/>
        <w:rPr>
          <w:rFonts w:ascii="Calibri" w:hAnsi="Calibri" w:cs="Arial"/>
          <w:szCs w:val="22"/>
        </w:rPr>
      </w:pPr>
      <w:r w:rsidRPr="00FF0E1C">
        <w:rPr>
          <w:rFonts w:ascii="Calibri" w:hAnsi="Calibri" w:cs="Arial"/>
          <w:szCs w:val="22"/>
        </w:rPr>
        <w:t>All projects recommended for a specific EIA will have to follow the procedures outlined in section 24 and 25 of the Environmental Management Act, and the Malawi Government’s Guidelines for Environmental Impact Assessment appendix C, page 32.</w:t>
      </w:r>
    </w:p>
    <w:p w14:paraId="10A1CD73" w14:textId="77777777" w:rsidR="00C4504B" w:rsidRPr="00C4504B" w:rsidRDefault="00C4504B" w:rsidP="00915898">
      <w:pPr>
        <w:pStyle w:val="ps"/>
      </w:pPr>
    </w:p>
    <w:sectPr w:rsidR="00C4504B" w:rsidRPr="00C4504B" w:rsidSect="00436C71">
      <w:headerReference w:type="default" r:id="rId50"/>
      <w:type w:val="oddPage"/>
      <w:pgSz w:w="11907" w:h="16840" w:code="9"/>
      <w:pgMar w:top="1418" w:right="1418" w:bottom="1418" w:left="1701" w:header="720"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DF03F" w14:textId="77777777" w:rsidR="0075232E" w:rsidRDefault="0075232E">
      <w:r>
        <w:separator/>
      </w:r>
    </w:p>
  </w:endnote>
  <w:endnote w:type="continuationSeparator" w:id="0">
    <w:p w14:paraId="1B2AA3D6" w14:textId="77777777" w:rsidR="0075232E" w:rsidRDefault="0075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Sorts">
    <w:charset w:val="02"/>
    <w:family w:val="auto"/>
    <w:pitch w:val="variable"/>
    <w:sig w:usb0="00000000" w:usb1="00000000" w:usb2="0001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Gras">
    <w:altName w:val="Arial"/>
    <w:charset w:val="00"/>
    <w:family w:val="swiss"/>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wiss721BT-BoldExtended">
    <w:altName w:val="Calibri"/>
    <w:panose1 w:val="00000000000000000000"/>
    <w:charset w:val="00"/>
    <w:family w:val="swiss"/>
    <w:notTrueType/>
    <w:pitch w:val="default"/>
    <w:sig w:usb0="00000003" w:usb1="00000000" w:usb2="00000000" w:usb3="00000000" w:csb0="00000001" w:csb1="00000000"/>
  </w:font>
  <w:font w:name="ArialUnicodeMS">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T56t00">
    <w:altName w:val="MS Gothic"/>
    <w:panose1 w:val="00000000000000000000"/>
    <w:charset w:val="80"/>
    <w:family w:val="auto"/>
    <w:notTrueType/>
    <w:pitch w:val="default"/>
    <w:sig w:usb0="00000001" w:usb1="08070000" w:usb2="00000010" w:usb3="00000000" w:csb0="00020000" w:csb1="00000000"/>
  </w:font>
  <w:font w:name="TT57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E8151" w14:textId="642C3665" w:rsidR="00ED66A8" w:rsidRPr="007B609D" w:rsidRDefault="00ED66A8" w:rsidP="00C45C6C">
    <w:pPr>
      <w:pStyle w:val="Footer"/>
      <w:pBdr>
        <w:top w:val="single" w:sz="6" w:space="1" w:color="auto"/>
      </w:pBdr>
      <w:spacing w:before="240" w:after="0"/>
      <w:jc w:val="right"/>
      <w:rPr>
        <w:i/>
        <w:sz w:val="18"/>
        <w:lang w:val="en-US"/>
      </w:rPr>
    </w:pPr>
    <w:r>
      <w:rPr>
        <w:i/>
        <w:sz w:val="18"/>
        <w:lang w:val="en-US"/>
      </w:rPr>
      <w:t>Environmental and Social Impact Assessment (ESIA) for the Shire Valley Irrigation Project (SVIP): Environmental and Social Management Plan for Phase 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8F89" w14:textId="77777777" w:rsidR="00ED66A8" w:rsidRDefault="00ED66A8" w:rsidP="005E7B30">
    <w:pPr>
      <w:pStyle w:val="Footer"/>
      <w:pBdr>
        <w:top w:val="single" w:sz="6" w:space="1" w:color="auto"/>
      </w:pBdr>
      <w:spacing w:before="240" w:after="0"/>
      <w:rPr>
        <w:i/>
        <w:noProof/>
        <w:sz w:val="10"/>
      </w:rPr>
    </w:pPr>
    <w:r>
      <w:rPr>
        <w:i/>
        <w:noProof/>
        <w:sz w:val="10"/>
        <w:lang w:val="en-US" w:eastAsia="en-US"/>
      </w:rPr>
      <mc:AlternateContent>
        <mc:Choice Requires="wps">
          <w:drawing>
            <wp:anchor distT="0" distB="0" distL="114300" distR="114300" simplePos="0" relativeHeight="251658240" behindDoc="0" locked="0" layoutInCell="1" allowOverlap="1" wp14:anchorId="1158C129" wp14:editId="14F6FA3E">
              <wp:simplePos x="0" y="0"/>
              <wp:positionH relativeFrom="column">
                <wp:align>right</wp:align>
              </wp:positionH>
              <wp:positionV relativeFrom="paragraph">
                <wp:posOffset>0</wp:posOffset>
              </wp:positionV>
              <wp:extent cx="690245" cy="493395"/>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1F03" w14:textId="77777777" w:rsidR="00ED66A8" w:rsidRDefault="00ED66A8" w:rsidP="005E7B30">
                          <w:r>
                            <w:rPr>
                              <w:noProof/>
                              <w:lang w:eastAsia="en-US"/>
                            </w:rPr>
                            <w:drawing>
                              <wp:inline distT="0" distB="0" distL="0" distR="0" wp14:anchorId="5A03AD50" wp14:editId="5A1CCDCC">
                                <wp:extent cx="690245" cy="491490"/>
                                <wp:effectExtent l="0" t="0" r="0" b="3810"/>
                                <wp:docPr id="7" name="Image 3" descr="5 BRLi evidée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BRLi evidée noir et 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9149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8C129" id="_x0000_t202" coordsize="21600,21600" o:spt="202" path="m,l,21600r21600,l21600,xe">
              <v:stroke joinstyle="miter"/>
              <v:path gradientshapeok="t" o:connecttype="rect"/>
            </v:shapetype>
            <v:shape id="Text Box 9" o:spid="_x0000_s1027" type="#_x0000_t202" style="position:absolute;margin-left:3.15pt;margin-top:0;width:54.35pt;height:38.85pt;z-index:25165824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" filled="f" stroked="f">
              <v:textbox style="mso-fit-shape-to-text:t" inset="0,0,0,0">
                <w:txbxContent>
                  <w:p w14:paraId="1ED91F03" w14:textId="77777777" w:rsidR="00ED66A8" w:rsidRDefault="00ED66A8" w:rsidP="005E7B30">
                    <w:r>
                      <w:rPr>
                        <w:noProof/>
                        <w:lang w:eastAsia="en-US"/>
                      </w:rPr>
                      <w:drawing>
                        <wp:inline distT="0" distB="0" distL="0" distR="0" wp14:anchorId="5A03AD50" wp14:editId="5A1CCDCC">
                          <wp:extent cx="690245" cy="491490"/>
                          <wp:effectExtent l="0" t="0" r="0" b="3810"/>
                          <wp:docPr id="7" name="Image 3" descr="5 BRLi evidée noir e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BRLi evidée noir et 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491490"/>
                                  </a:xfrm>
                                  <a:prstGeom prst="rect">
                                    <a:avLst/>
                                  </a:prstGeom>
                                  <a:noFill/>
                                  <a:ln>
                                    <a:noFill/>
                                  </a:ln>
                                </pic:spPr>
                              </pic:pic>
                            </a:graphicData>
                          </a:graphic>
                        </wp:inline>
                      </w:drawing>
                    </w:r>
                  </w:p>
                </w:txbxContent>
              </v:textbox>
            </v:shape>
          </w:pict>
        </mc:Fallback>
      </mc:AlternateContent>
    </w:r>
    <w:r>
      <w:rPr>
        <w:i/>
        <w:noProof/>
        <w:sz w:val="8"/>
      </w:rPr>
      <w:fldChar w:fldCharType="begin"/>
    </w:r>
    <w:r>
      <w:rPr>
        <w:i/>
        <w:noProof/>
        <w:sz w:val="8"/>
      </w:rPr>
      <w:instrText xml:space="preserve"> LASTSAVEDBY \* FIRSTCAP \* MERGEFORMAT </w:instrText>
    </w:r>
    <w:r>
      <w:rPr>
        <w:i/>
        <w:noProof/>
        <w:sz w:val="8"/>
      </w:rPr>
      <w:fldChar w:fldCharType="separate"/>
    </w:r>
    <w:r>
      <w:rPr>
        <w:i/>
        <w:noProof/>
        <w:sz w:val="8"/>
      </w:rPr>
      <w:t>Eric Deneut</w:t>
    </w:r>
    <w:r>
      <w:rPr>
        <w:i/>
        <w:noProof/>
        <w:sz w:val="8"/>
      </w:rPr>
      <w:fldChar w:fldCharType="end"/>
    </w:r>
  </w:p>
  <w:p w14:paraId="4548433A" w14:textId="58CA3F40" w:rsidR="00ED66A8" w:rsidRDefault="00ED66A8" w:rsidP="005E7B30">
    <w:pPr>
      <w:pStyle w:val="Footer"/>
      <w:pBdr>
        <w:top w:val="single" w:sz="6" w:space="1" w:color="auto"/>
      </w:pBdr>
      <w:spacing w:before="240" w:after="0"/>
      <w:jc w:val="center"/>
      <w:rPr>
        <w:i/>
        <w:sz w:val="18"/>
      </w:rPr>
    </w:pPr>
    <w:r>
      <w:rPr>
        <w:i/>
        <w:sz w:val="18"/>
      </w:rPr>
      <w:fldChar w:fldCharType="begin"/>
    </w:r>
    <w:r>
      <w:rPr>
        <w:i/>
        <w:sz w:val="18"/>
      </w:rPr>
      <w:instrText xml:space="preserve"> STYLEREF titre \* MERGEFORMAT </w:instrText>
    </w:r>
    <w:r>
      <w:rPr>
        <w:i/>
        <w:sz w:val="18"/>
      </w:rPr>
      <w:fldChar w:fldCharType="end"/>
    </w:r>
    <w:r>
      <w:rPr>
        <w:i/>
        <w:sz w:val="18"/>
      </w:rPr>
      <w:t xml:space="preserve"> </w:t>
    </w:r>
    <w:r w:rsidRPr="0072731E">
      <w:rPr>
        <w:i/>
        <w:sz w:val="18"/>
      </w:rPr>
      <w:noBreakHyphen/>
    </w:r>
    <w:r>
      <w:rPr>
        <w:i/>
        <w:sz w:val="18"/>
      </w:rPr>
      <w:t xml:space="preserve"> </w:t>
    </w:r>
    <w:r>
      <w:rPr>
        <w:i/>
        <w:sz w:val="18"/>
      </w:rPr>
      <w:fldChar w:fldCharType="begin"/>
    </w:r>
    <w:r>
      <w:rPr>
        <w:i/>
        <w:sz w:val="18"/>
      </w:rPr>
      <w:instrText xml:space="preserve"> STYLEREF  titrebis  \* MERGEFORMAT </w:instrText>
    </w:r>
    <w:r>
      <w:rPr>
        <w:i/>
        <w:sz w:val="18"/>
      </w:rPr>
      <w:fldChar w:fldCharType="separate"/>
    </w:r>
    <w:r w:rsidR="004F1437">
      <w:rPr>
        <w:b/>
        <w:bCs/>
        <w:i/>
        <w:noProof/>
        <w:sz w:val="18"/>
        <w:lang w:val="en-US"/>
      </w:rPr>
      <w:t>Error! Use the Home tab to apply titrebis to the text that you want to appear here.</w:t>
    </w:r>
    <w:r>
      <w:rPr>
        <w:i/>
        <w:sz w:val="18"/>
      </w:rPr>
      <w:fldChar w:fldCharType="end"/>
    </w:r>
    <w:r>
      <w:rPr>
        <w:i/>
        <w:sz w:val="18"/>
      </w:rPr>
      <w:t xml:space="preserve"> |</w:t>
    </w:r>
    <w:r w:rsidR="00390BE7">
      <w:rPr>
        <w:i/>
        <w:sz w:val="18"/>
      </w:rPr>
      <w:t xml:space="preserve"> </w:t>
    </w:r>
    <w:r>
      <w:rPr>
        <w:i/>
        <w:sz w:val="18"/>
      </w:rPr>
      <w:fldChar w:fldCharType="begin"/>
    </w:r>
    <w:r>
      <w:rPr>
        <w:i/>
        <w:sz w:val="18"/>
      </w:rPr>
      <w:instrText xml:space="preserve"> STYLEREF  dispositif  \* MERGEFORMAT </w:instrText>
    </w:r>
    <w:r>
      <w:rPr>
        <w:i/>
        <w:sz w:val="18"/>
      </w:rPr>
      <w:fldChar w:fldCharType="separate"/>
    </w:r>
    <w:r w:rsidR="004F1437">
      <w:rPr>
        <w:i/>
        <w:noProof/>
        <w:sz w:val="18"/>
      </w:rPr>
      <w:t>Table of Contents</w:t>
    </w:r>
    <w:r>
      <w:rPr>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80B78" w14:textId="77777777" w:rsidR="00ED66A8" w:rsidRDefault="00ED66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1D02D" w14:textId="792CAA66" w:rsidR="00ED66A8" w:rsidRPr="00A14217" w:rsidRDefault="00ED66A8" w:rsidP="00A440C6">
    <w:pPr>
      <w:pStyle w:val="Footer"/>
      <w:pBdr>
        <w:top w:val="single" w:sz="6" w:space="1" w:color="auto"/>
      </w:pBdr>
      <w:spacing w:before="240" w:after="0"/>
      <w:rPr>
        <w:i/>
        <w:noProof/>
        <w:sz w:val="10"/>
        <w:lang w:val="en-US"/>
      </w:rPr>
    </w:pPr>
    <w:r>
      <w:rPr>
        <w:i/>
        <w:noProof/>
        <w:sz w:val="10"/>
        <w:lang w:val="en-US" w:eastAsia="en-US"/>
      </w:rPr>
      <mc:AlternateContent>
        <mc:Choice Requires="wps">
          <w:drawing>
            <wp:anchor distT="0" distB="0" distL="114300" distR="114300" simplePos="0" relativeHeight="251657216" behindDoc="0" locked="0" layoutInCell="1" allowOverlap="1" wp14:anchorId="07E7EAEC" wp14:editId="672C0678">
              <wp:simplePos x="0" y="0"/>
              <wp:positionH relativeFrom="column">
                <wp:align>right</wp:align>
              </wp:positionH>
              <wp:positionV relativeFrom="paragraph">
                <wp:posOffset>0</wp:posOffset>
              </wp:positionV>
              <wp:extent cx="686435" cy="494665"/>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A393" w14:textId="40F02D1C" w:rsidR="00ED66A8" w:rsidRDefault="00ED66A8" w:rsidP="00A440C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7EAEC" id="_x0000_t202" coordsize="21600,21600" o:spt="202" path="m,l,21600r21600,l21600,xe">
              <v:stroke joinstyle="miter"/>
              <v:path gradientshapeok="t" o:connecttype="rect"/>
            </v:shapetype>
            <v:shape id="Text Box 8" o:spid="_x0000_s1028" type="#_x0000_t202" style="position:absolute;margin-left:2.85pt;margin-top:0;width:54.05pt;height:38.95pt;z-index:251657216;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" filled="f" stroked="f">
              <v:textbox style="mso-fit-shape-to-text:t" inset="0,0,0,0">
                <w:txbxContent>
                  <w:p w14:paraId="0AE9A393" w14:textId="40F02D1C" w:rsidR="00ED66A8" w:rsidRDefault="00ED66A8" w:rsidP="00A440C6"/>
                </w:txbxContent>
              </v:textbox>
            </v:shape>
          </w:pict>
        </mc:Fallback>
      </mc:AlternateContent>
    </w:r>
    <w:r w:rsidRPr="00A14217">
      <w:rPr>
        <w:i/>
        <w:noProof/>
        <w:sz w:val="10"/>
        <w:lang w:val="en-US"/>
      </w:rPr>
      <w:t xml:space="preserve"> </w:t>
    </w:r>
    <w:r>
      <w:rPr>
        <w:i/>
        <w:sz w:val="18"/>
        <w:lang w:val="en-US"/>
      </w:rPr>
      <w:t>Environmental and Social Impact Assessment (ESIA) for the Shire Valley Irrigation Project (SVIP): Environmental and Social Management Plan for Phase 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9FD61" w14:textId="5A537F24" w:rsidR="00ED66A8" w:rsidRPr="00A14217" w:rsidRDefault="00ED66A8">
    <w:pPr>
      <w:pStyle w:val="Footer"/>
      <w:pBdr>
        <w:top w:val="single" w:sz="6" w:space="1" w:color="auto"/>
      </w:pBdr>
      <w:spacing w:before="240" w:after="0"/>
      <w:rPr>
        <w:i/>
        <w:noProof/>
        <w:sz w:val="10"/>
        <w:lang w:val="en-US"/>
      </w:rPr>
    </w:pPr>
    <w:r>
      <w:rPr>
        <w:i/>
        <w:noProof/>
        <w:sz w:val="10"/>
        <w:lang w:val="en-US" w:eastAsia="en-US"/>
      </w:rPr>
      <mc:AlternateContent>
        <mc:Choice Requires="wps">
          <w:drawing>
            <wp:anchor distT="0" distB="0" distL="114300" distR="114300" simplePos="0" relativeHeight="251656192" behindDoc="0" locked="0" layoutInCell="1" allowOverlap="1" wp14:anchorId="1F012647" wp14:editId="0A262EDD">
              <wp:simplePos x="0" y="0"/>
              <wp:positionH relativeFrom="column">
                <wp:align>right</wp:align>
              </wp:positionH>
              <wp:positionV relativeFrom="paragraph">
                <wp:posOffset>0</wp:posOffset>
              </wp:positionV>
              <wp:extent cx="686435" cy="4946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38AA" w14:textId="60B3FFCE" w:rsidR="00ED66A8" w:rsidRDefault="00ED66A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012647" id="_x0000_t202" coordsize="21600,21600" o:spt="202" path="m,l,21600r21600,l21600,xe">
              <v:stroke joinstyle="miter"/>
              <v:path gradientshapeok="t" o:connecttype="rect"/>
            </v:shapetype>
            <v:shape id="Text Box 6" o:spid="_x0000_s1029" type="#_x0000_t202" style="position:absolute;margin-left:2.85pt;margin-top:0;width:54.05pt;height:38.95pt;z-index:251656192;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" filled="f" stroked="f">
              <v:textbox style="mso-fit-shape-to-text:t" inset="0,0,0,0">
                <w:txbxContent>
                  <w:p w14:paraId="4CC538AA" w14:textId="60B3FFCE" w:rsidR="00ED66A8" w:rsidRDefault="00ED66A8"/>
                </w:txbxContent>
              </v:textbox>
            </v:shape>
          </w:pict>
        </mc:Fallback>
      </mc:AlternateContent>
    </w:r>
    <w:r w:rsidRPr="00A14217">
      <w:rPr>
        <w:i/>
        <w:noProof/>
        <w:sz w:val="10"/>
        <w:lang w:val="en-US"/>
      </w:rPr>
      <w:t xml:space="preserve"> </w:t>
    </w:r>
  </w:p>
  <w:p w14:paraId="08DA4650" w14:textId="7BD6D9A9" w:rsidR="00ED66A8" w:rsidRPr="00713DAB" w:rsidRDefault="00ED66A8">
    <w:pPr>
      <w:pStyle w:val="Footer"/>
      <w:pBdr>
        <w:top w:val="single" w:sz="6" w:space="1" w:color="auto"/>
      </w:pBdr>
      <w:spacing w:before="240" w:after="0"/>
      <w:rPr>
        <w:i/>
        <w:sz w:val="18"/>
        <w:lang w:val="en-US"/>
      </w:rPr>
    </w:pPr>
    <w:r>
      <w:rPr>
        <w:i/>
        <w:sz w:val="18"/>
        <w:lang w:val="en-US"/>
      </w:rPr>
      <w:t>Environmental and Social Impact Assessment (ESIA) for the Shire Valley Irrigation Project (SVIP): Environmental and Social Management Plan for Phase 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748AC" w14:textId="77777777" w:rsidR="0075232E" w:rsidRDefault="0075232E">
      <w:r>
        <w:separator/>
      </w:r>
    </w:p>
  </w:footnote>
  <w:footnote w:type="continuationSeparator" w:id="0">
    <w:p w14:paraId="1548F21B" w14:textId="77777777" w:rsidR="0075232E" w:rsidRDefault="0075232E">
      <w:r>
        <w:continuationSeparator/>
      </w:r>
    </w:p>
  </w:footnote>
  <w:footnote w:id="1">
    <w:p w14:paraId="172D7453" w14:textId="0E97ED1A" w:rsidR="00ED66A8" w:rsidRPr="00715FC5" w:rsidRDefault="00ED66A8" w:rsidP="00ED66A8">
      <w:pPr>
        <w:tabs>
          <w:tab w:val="left" w:pos="6210"/>
        </w:tabs>
        <w:rPr>
          <w:rFonts w:ascii="Arial Narrow" w:hAnsi="Arial Narrow"/>
          <w:bCs/>
          <w:i/>
          <w:sz w:val="20"/>
        </w:rPr>
      </w:pPr>
      <w:r w:rsidRPr="00715FC5">
        <w:rPr>
          <w:rStyle w:val="FootnoteReference"/>
          <w:i/>
        </w:rPr>
        <w:footnoteRef/>
      </w:r>
      <w:r w:rsidRPr="00715FC5">
        <w:rPr>
          <w:rFonts w:ascii="Arial Narrow" w:hAnsi="Arial Narrow"/>
          <w:b/>
          <w:i/>
          <w:sz w:val="20"/>
        </w:rPr>
        <w:t>NOTE:</w:t>
      </w:r>
      <w:r w:rsidR="00390BE7">
        <w:rPr>
          <w:rFonts w:ascii="Arial Narrow" w:hAnsi="Arial Narrow"/>
          <w:b/>
          <w:i/>
          <w:sz w:val="20"/>
        </w:rPr>
        <w:t xml:space="preserve"> </w:t>
      </w:r>
      <w:r w:rsidRPr="00715FC5">
        <w:rPr>
          <w:rFonts w:ascii="Arial Narrow" w:hAnsi="Arial Narrow"/>
          <w:bCs/>
          <w:i/>
          <w:sz w:val="20"/>
        </w:rPr>
        <w:t>Sub-projects affecting cultural property negatively will either require specific institutional arrangements to be followed for funding or will not be funded depending on the location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6FD4" w14:textId="0AEAA18F" w:rsidR="00ED66A8" w:rsidRDefault="00ED66A8" w:rsidP="005E7B30">
    <w:pPr>
      <w:pStyle w:val="Header"/>
      <w:framePr w:wrap="around" w:vAnchor="text" w:hAnchor="margin" w:y="1"/>
      <w:pBdr>
        <w:bottom w:val="none" w:sz="0" w:space="0" w:color="auto"/>
      </w:pBdr>
      <w:spacing w:after="120"/>
      <w:rPr>
        <w:rStyle w:val="PageNumber"/>
      </w:rPr>
    </w:pPr>
    <w:r>
      <w:rPr>
        <w:rStyle w:val="PageNumber"/>
      </w:rPr>
      <w:fldChar w:fldCharType="begin"/>
    </w:r>
    <w:r>
      <w:rPr>
        <w:rStyle w:val="PageNumber"/>
      </w:rPr>
      <w:instrText xml:space="preserve">PAGE  </w:instrText>
    </w:r>
    <w:r>
      <w:rPr>
        <w:rStyle w:val="PageNumber"/>
      </w:rPr>
      <w:fldChar w:fldCharType="separate"/>
    </w:r>
    <w:r w:rsidR="004F1437">
      <w:rPr>
        <w:rStyle w:val="PageNumber"/>
        <w:noProof/>
      </w:rPr>
      <w:t>2</w:t>
    </w:r>
    <w:r>
      <w:rPr>
        <w:rStyle w:val="PageNumber"/>
      </w:rPr>
      <w:fldChar w:fldCharType="end"/>
    </w:r>
  </w:p>
  <w:p w14:paraId="14050B09" w14:textId="77777777" w:rsidR="00ED66A8" w:rsidRDefault="00ED66A8" w:rsidP="005E7B30">
    <w:pPr>
      <w:pStyle w:val="Header"/>
      <w:ind w:right="-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1C16" w14:textId="77777777" w:rsidR="00ED66A8" w:rsidRDefault="00ED66A8">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A30B9" w14:textId="77777777" w:rsidR="00ED66A8" w:rsidRDefault="00ED66A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0CBA1" w14:textId="77777777" w:rsidR="00ED66A8" w:rsidRDefault="00ED66A8" w:rsidP="004A4770">
    <w:pPr>
      <w:pStyle w:val="Header"/>
      <w:spacing w:after="360"/>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3AC9" w14:textId="77777777" w:rsidR="00ED66A8" w:rsidRDefault="00ED66A8">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3300" w14:textId="77777777" w:rsidR="00ED66A8" w:rsidRDefault="00ED66A8">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32FE" w14:textId="66D94093" w:rsidR="00ED66A8" w:rsidRDefault="00ED66A8" w:rsidP="004A4770">
    <w:pPr>
      <w:pStyle w:val="Header"/>
      <w:framePr w:wrap="around" w:vAnchor="text" w:hAnchor="margin" w:xAlign="outside" w:y="1"/>
      <w:pBdr>
        <w:bottom w:val="none" w:sz="0" w:space="0" w:color="auto"/>
      </w:pBdr>
      <w:spacing w:after="120"/>
      <w:rPr>
        <w:rStyle w:val="PageNumber"/>
      </w:rPr>
    </w:pPr>
    <w:r>
      <w:rPr>
        <w:rStyle w:val="PageNumber"/>
        <w:i w:val="0"/>
      </w:rPr>
      <w:fldChar w:fldCharType="begin"/>
    </w:r>
    <w:r>
      <w:rPr>
        <w:rStyle w:val="PageNumber"/>
        <w:i w:val="0"/>
      </w:rPr>
      <w:instrText xml:space="preserve">PAGE  </w:instrText>
    </w:r>
    <w:r>
      <w:rPr>
        <w:rStyle w:val="PageNumber"/>
        <w:i w:val="0"/>
      </w:rPr>
      <w:fldChar w:fldCharType="separate"/>
    </w:r>
    <w:r w:rsidR="009D137A">
      <w:rPr>
        <w:rStyle w:val="PageNumber"/>
        <w:i w:val="0"/>
        <w:noProof/>
      </w:rPr>
      <w:t>16</w:t>
    </w:r>
    <w:r>
      <w:rPr>
        <w:rStyle w:val="PageNumber"/>
        <w:i w:val="0"/>
      </w:rPr>
      <w:fldChar w:fldCharType="end"/>
    </w:r>
  </w:p>
  <w:p w14:paraId="34683861" w14:textId="18697E1D" w:rsidR="00ED66A8" w:rsidRDefault="00ED66A8" w:rsidP="00974A66">
    <w:pPr>
      <w:pStyle w:val="Header"/>
      <w:spacing w:after="360"/>
      <w:ind w:right="360"/>
      <w:jc w:val="right"/>
    </w:pPr>
    <w:r w:rsidRPr="00C32940">
      <w:rPr>
        <w:sz w:val="18"/>
      </w:rPr>
      <w:fldChar w:fldCharType="begin"/>
    </w:r>
    <w:r w:rsidRPr="00C32940">
      <w:rPr>
        <w:sz w:val="18"/>
      </w:rPr>
      <w:instrText xml:space="preserve"> STYLEREF \n"Titre 1" \* MERGEFORMAT </w:instrText>
    </w:r>
    <w:r w:rsidRPr="00C32940">
      <w:rPr>
        <w:sz w:val="18"/>
      </w:rPr>
      <w:fldChar w:fldCharType="separate"/>
    </w:r>
    <w:r w:rsidR="00FB1417">
      <w:rPr>
        <w:noProof/>
        <w:sz w:val="18"/>
      </w:rPr>
      <w:t>3</w:t>
    </w:r>
    <w:r w:rsidRPr="00C32940">
      <w:rPr>
        <w:sz w:val="18"/>
      </w:rPr>
      <w:fldChar w:fldCharType="end"/>
    </w:r>
    <w:r w:rsidRPr="00C32940">
      <w:rPr>
        <w:sz w:val="18"/>
      </w:rPr>
      <w:t xml:space="preserve">. </w:t>
    </w:r>
    <w:r w:rsidRPr="00C32940">
      <w:rPr>
        <w:sz w:val="18"/>
      </w:rPr>
      <w:fldChar w:fldCharType="begin"/>
    </w:r>
    <w:r w:rsidRPr="00C32940">
      <w:rPr>
        <w:sz w:val="18"/>
      </w:rPr>
      <w:instrText xml:space="preserve"> STYLEREF "Titre 1" \* MERGEFORMAT </w:instrText>
    </w:r>
    <w:r w:rsidRPr="00C32940">
      <w:rPr>
        <w:sz w:val="18"/>
      </w:rPr>
      <w:fldChar w:fldCharType="separate"/>
    </w:r>
    <w:r w:rsidR="00FB1417">
      <w:rPr>
        <w:noProof/>
        <w:sz w:val="18"/>
      </w:rPr>
      <w:t>Project Location and description</w:t>
    </w:r>
    <w:r w:rsidRPr="00C32940">
      <w:rPr>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BD398" w14:textId="78AC5776" w:rsidR="00ED66A8" w:rsidRDefault="00ED66A8" w:rsidP="004A4770">
    <w:pPr>
      <w:pStyle w:val="Header"/>
      <w:framePr w:wrap="around" w:vAnchor="text" w:hAnchor="margin" w:xAlign="outside" w:y="1"/>
      <w:pBdr>
        <w:bottom w:val="none" w:sz="0" w:space="0" w:color="auto"/>
      </w:pBdr>
      <w:spacing w:after="120"/>
      <w:rPr>
        <w:rStyle w:val="PageNumber"/>
      </w:rPr>
    </w:pPr>
    <w:r>
      <w:rPr>
        <w:rStyle w:val="PageNumber"/>
        <w:i w:val="0"/>
      </w:rPr>
      <w:fldChar w:fldCharType="begin"/>
    </w:r>
    <w:r>
      <w:rPr>
        <w:rStyle w:val="PageNumber"/>
        <w:i w:val="0"/>
      </w:rPr>
      <w:instrText xml:space="preserve">PAGE  </w:instrText>
    </w:r>
    <w:r>
      <w:rPr>
        <w:rStyle w:val="PageNumber"/>
        <w:i w:val="0"/>
      </w:rPr>
      <w:fldChar w:fldCharType="separate"/>
    </w:r>
    <w:r w:rsidR="009D137A">
      <w:rPr>
        <w:rStyle w:val="PageNumber"/>
        <w:i w:val="0"/>
        <w:noProof/>
      </w:rPr>
      <w:t>15</w:t>
    </w:r>
    <w:r>
      <w:rPr>
        <w:rStyle w:val="PageNumber"/>
        <w:i w:val="0"/>
      </w:rPr>
      <w:fldChar w:fldCharType="end"/>
    </w:r>
  </w:p>
  <w:p w14:paraId="46615432" w14:textId="5EFB32B7" w:rsidR="00ED66A8" w:rsidRPr="00C32940" w:rsidRDefault="00ED66A8" w:rsidP="004A4770">
    <w:pPr>
      <w:pStyle w:val="Header"/>
      <w:spacing w:after="360"/>
      <w:rPr>
        <w:sz w:val="18"/>
      </w:rPr>
    </w:pPr>
    <w:r w:rsidRPr="00C32940">
      <w:rPr>
        <w:sz w:val="18"/>
      </w:rPr>
      <w:fldChar w:fldCharType="begin"/>
    </w:r>
    <w:r w:rsidRPr="00C32940">
      <w:rPr>
        <w:sz w:val="18"/>
      </w:rPr>
      <w:instrText xml:space="preserve"> STYLEREF \n"Titre 1" \* MERGEFORMAT </w:instrText>
    </w:r>
    <w:r w:rsidRPr="00C32940">
      <w:rPr>
        <w:sz w:val="18"/>
      </w:rPr>
      <w:fldChar w:fldCharType="separate"/>
    </w:r>
    <w:r w:rsidR="00FB1417">
      <w:rPr>
        <w:noProof/>
        <w:sz w:val="18"/>
      </w:rPr>
      <w:t>3</w:t>
    </w:r>
    <w:r w:rsidRPr="00C32940">
      <w:rPr>
        <w:sz w:val="18"/>
      </w:rPr>
      <w:fldChar w:fldCharType="end"/>
    </w:r>
    <w:r w:rsidRPr="00C32940">
      <w:rPr>
        <w:sz w:val="18"/>
      </w:rPr>
      <w:t xml:space="preserve">. </w:t>
    </w:r>
    <w:r w:rsidRPr="00C32940">
      <w:rPr>
        <w:sz w:val="18"/>
      </w:rPr>
      <w:fldChar w:fldCharType="begin"/>
    </w:r>
    <w:r w:rsidRPr="00C32940">
      <w:rPr>
        <w:sz w:val="18"/>
      </w:rPr>
      <w:instrText xml:space="preserve"> STYLEREF "Titre 1" \* MERGEFORMAT </w:instrText>
    </w:r>
    <w:r w:rsidRPr="00C32940">
      <w:rPr>
        <w:sz w:val="18"/>
      </w:rPr>
      <w:fldChar w:fldCharType="separate"/>
    </w:r>
    <w:r w:rsidR="00FB1417">
      <w:rPr>
        <w:noProof/>
        <w:sz w:val="18"/>
      </w:rPr>
      <w:t>Project Location and description</w:t>
    </w:r>
    <w:r w:rsidRPr="00C32940">
      <w:rPr>
        <w:sz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469FB" w14:textId="26809D4C" w:rsidR="00ED66A8" w:rsidRDefault="00ED66A8" w:rsidP="004A4770">
    <w:pPr>
      <w:pStyle w:val="Header"/>
      <w:framePr w:wrap="around" w:vAnchor="text" w:hAnchor="margin" w:xAlign="outside" w:y="1"/>
      <w:pBdr>
        <w:bottom w:val="none" w:sz="0" w:space="0" w:color="auto"/>
      </w:pBdr>
      <w:spacing w:after="120"/>
      <w:rPr>
        <w:rStyle w:val="PageNumber"/>
      </w:rPr>
    </w:pPr>
    <w:r>
      <w:rPr>
        <w:rStyle w:val="PageNumber"/>
        <w:i w:val="0"/>
      </w:rPr>
      <w:fldChar w:fldCharType="begin"/>
    </w:r>
    <w:r>
      <w:rPr>
        <w:rStyle w:val="PageNumber"/>
        <w:i w:val="0"/>
      </w:rPr>
      <w:instrText xml:space="preserve">PAGE  </w:instrText>
    </w:r>
    <w:r>
      <w:rPr>
        <w:rStyle w:val="PageNumber"/>
        <w:i w:val="0"/>
      </w:rPr>
      <w:fldChar w:fldCharType="separate"/>
    </w:r>
    <w:r w:rsidR="009D137A">
      <w:rPr>
        <w:rStyle w:val="PageNumber"/>
        <w:i w:val="0"/>
        <w:noProof/>
      </w:rPr>
      <w:t>113</w:t>
    </w:r>
    <w:r>
      <w:rPr>
        <w:rStyle w:val="PageNumber"/>
        <w:i w:val="0"/>
      </w:rPr>
      <w:fldChar w:fldCharType="end"/>
    </w:r>
  </w:p>
  <w:p w14:paraId="12F2C0AA" w14:textId="05D6049D" w:rsidR="00ED66A8" w:rsidRPr="00B161DF" w:rsidRDefault="00ED66A8" w:rsidP="003A72B8">
    <w:pPr>
      <w:pStyle w:val="Header"/>
      <w:spacing w:after="360"/>
      <w:rPr>
        <w:sz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D52C8DC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00001B"/>
    <w:multiLevelType w:val="multilevel"/>
    <w:tmpl w:val="5BDA225C"/>
    <w:styleLink w:val="CowiTableNumberList"/>
    <w:lvl w:ilvl="0">
      <w:start w:val="1"/>
      <w:numFmt w:val="decimal"/>
      <w:pStyle w:val="TableNumber"/>
      <w:lvlText w:val="%1"/>
      <w:lvlJc w:val="left"/>
      <w:pPr>
        <w:tabs>
          <w:tab w:val="left" w:pos="284"/>
        </w:tabs>
        <w:ind w:left="284" w:hanging="284"/>
      </w:pPr>
      <w:rPr>
        <w:rFonts w:hint="default"/>
      </w:rPr>
    </w:lvl>
    <w:lvl w:ilvl="1">
      <w:start w:val="1"/>
      <w:numFmt w:val="decimal"/>
      <w:lvlText w:val="%1.%2"/>
      <w:lvlJc w:val="left"/>
      <w:pPr>
        <w:tabs>
          <w:tab w:val="left" w:pos="567"/>
        </w:tabs>
        <w:ind w:left="567" w:hanging="283"/>
      </w:pPr>
      <w:rPr>
        <w:rFonts w:hint="default"/>
      </w:rPr>
    </w:lvl>
    <w:lvl w:ilvl="2">
      <w:start w:val="1"/>
      <w:numFmt w:val="lowerLetter"/>
      <w:lvlText w:val="%3)"/>
      <w:lvlJc w:val="left"/>
      <w:pPr>
        <w:tabs>
          <w:tab w:val="left"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000032"/>
    <w:multiLevelType w:val="hybridMultilevel"/>
    <w:tmpl w:val="2D5A549C"/>
    <w:lvl w:ilvl="0" w:tplc="08090013">
      <w:start w:val="1"/>
      <w:numFmt w:val="upperRoman"/>
      <w:pStyle w:val="ListNumber"/>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7B1C36"/>
    <w:multiLevelType w:val="singleLevel"/>
    <w:tmpl w:val="2F4E248C"/>
    <w:lvl w:ilvl="0">
      <w:start w:val="1"/>
      <w:numFmt w:val="bullet"/>
      <w:pStyle w:val="pr-eb"/>
      <w:lvlText w:val=""/>
      <w:lvlJc w:val="left"/>
      <w:pPr>
        <w:tabs>
          <w:tab w:val="num" w:pos="454"/>
        </w:tabs>
        <w:ind w:left="454" w:hanging="454"/>
      </w:pPr>
      <w:rPr>
        <w:rFonts w:ascii="Wingdings" w:hAnsi="Wingdings" w:hint="default"/>
      </w:rPr>
    </w:lvl>
  </w:abstractNum>
  <w:abstractNum w:abstractNumId="4" w15:restartNumberingAfterBreak="0">
    <w:nsid w:val="0EF20870"/>
    <w:multiLevelType w:val="hybridMultilevel"/>
    <w:tmpl w:val="A02E8DB0"/>
    <w:lvl w:ilvl="0" w:tplc="99CED8BC">
      <w:start w:val="1"/>
      <w:numFmt w:val="lowerRoman"/>
      <w:pStyle w:val="ebn"/>
      <w:lvlText w:val="%1."/>
      <w:lvlJc w:val="righ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 w15:restartNumberingAfterBreak="0">
    <w:nsid w:val="159E14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EE7BC0"/>
    <w:multiLevelType w:val="singleLevel"/>
    <w:tmpl w:val="15DC095E"/>
    <w:lvl w:ilvl="0">
      <w:start w:val="1"/>
      <w:numFmt w:val="lowerLetter"/>
      <w:pStyle w:val="ean-a"/>
      <w:lvlText w:val="%1)"/>
      <w:legacy w:legacy="1" w:legacySpace="0" w:legacyIndent="283"/>
      <w:lvlJc w:val="left"/>
      <w:pPr>
        <w:ind w:left="283" w:hanging="283"/>
      </w:pPr>
    </w:lvl>
  </w:abstractNum>
  <w:abstractNum w:abstractNumId="7" w15:restartNumberingAfterBreak="0">
    <w:nsid w:val="166D14AF"/>
    <w:multiLevelType w:val="hybridMultilevel"/>
    <w:tmpl w:val="1CF43FA8"/>
    <w:lvl w:ilvl="0" w:tplc="74CE8314">
      <w:start w:val="1"/>
      <w:numFmt w:val="decimal"/>
      <w:lvlText w:val="%1."/>
      <w:lvlJc w:val="left"/>
      <w:pPr>
        <w:ind w:left="720" w:hanging="360"/>
      </w:pPr>
      <w:rPr>
        <w:b w:val="0"/>
      </w:rPr>
    </w:lvl>
    <w:lvl w:ilvl="1" w:tplc="04AC8F52">
      <w:start w:val="1"/>
      <w:numFmt w:val="lowerLetter"/>
      <w:lvlText w:val="%2."/>
      <w:lvlJc w:val="left"/>
      <w:pPr>
        <w:ind w:left="1440" w:hanging="360"/>
      </w:pPr>
    </w:lvl>
    <w:lvl w:ilvl="2" w:tplc="C34CCFB6">
      <w:start w:val="1"/>
      <w:numFmt w:val="lowerRoman"/>
      <w:lvlText w:val="%3."/>
      <w:lvlJc w:val="right"/>
      <w:pPr>
        <w:ind w:left="2160" w:hanging="180"/>
      </w:pPr>
    </w:lvl>
    <w:lvl w:ilvl="3" w:tplc="353A4492">
      <w:start w:val="1"/>
      <w:numFmt w:val="decimal"/>
      <w:lvlText w:val="%4."/>
      <w:lvlJc w:val="left"/>
      <w:pPr>
        <w:ind w:left="2880" w:hanging="360"/>
      </w:pPr>
    </w:lvl>
    <w:lvl w:ilvl="4" w:tplc="160ADEB0" w:tentative="1">
      <w:start w:val="1"/>
      <w:numFmt w:val="lowerLetter"/>
      <w:lvlText w:val="%5."/>
      <w:lvlJc w:val="left"/>
      <w:pPr>
        <w:ind w:left="3600" w:hanging="360"/>
      </w:pPr>
    </w:lvl>
    <w:lvl w:ilvl="5" w:tplc="9E302E06" w:tentative="1">
      <w:start w:val="1"/>
      <w:numFmt w:val="lowerRoman"/>
      <w:lvlText w:val="%6."/>
      <w:lvlJc w:val="right"/>
      <w:pPr>
        <w:ind w:left="4320" w:hanging="180"/>
      </w:pPr>
    </w:lvl>
    <w:lvl w:ilvl="6" w:tplc="E67EFB7C" w:tentative="1">
      <w:start w:val="1"/>
      <w:numFmt w:val="decimal"/>
      <w:lvlText w:val="%7."/>
      <w:lvlJc w:val="left"/>
      <w:pPr>
        <w:ind w:left="5040" w:hanging="360"/>
      </w:pPr>
    </w:lvl>
    <w:lvl w:ilvl="7" w:tplc="534C05D4" w:tentative="1">
      <w:start w:val="1"/>
      <w:numFmt w:val="lowerLetter"/>
      <w:lvlText w:val="%8."/>
      <w:lvlJc w:val="left"/>
      <w:pPr>
        <w:ind w:left="5760" w:hanging="360"/>
      </w:pPr>
    </w:lvl>
    <w:lvl w:ilvl="8" w:tplc="16F89B72" w:tentative="1">
      <w:start w:val="1"/>
      <w:numFmt w:val="lowerRoman"/>
      <w:lvlText w:val="%9."/>
      <w:lvlJc w:val="right"/>
      <w:pPr>
        <w:ind w:left="6480" w:hanging="180"/>
      </w:pPr>
    </w:lvl>
  </w:abstractNum>
  <w:abstractNum w:abstractNumId="8" w15:restartNumberingAfterBreak="0">
    <w:nsid w:val="1BB64BA3"/>
    <w:multiLevelType w:val="hybridMultilevel"/>
    <w:tmpl w:val="C5469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DA7C52"/>
    <w:multiLevelType w:val="singleLevel"/>
    <w:tmpl w:val="0936AF78"/>
    <w:lvl w:ilvl="0">
      <w:start w:val="1"/>
      <w:numFmt w:val="bullet"/>
      <w:pStyle w:val="cea"/>
      <w:lvlText w:val=""/>
      <w:lvlJc w:val="left"/>
      <w:pPr>
        <w:tabs>
          <w:tab w:val="num" w:pos="360"/>
        </w:tabs>
        <w:ind w:left="340" w:hanging="340"/>
      </w:pPr>
      <w:rPr>
        <w:rFonts w:ascii="Wingdings" w:hAnsi="Wingdings" w:hint="default"/>
        <w:sz w:val="16"/>
      </w:rPr>
    </w:lvl>
  </w:abstractNum>
  <w:abstractNum w:abstractNumId="10" w15:restartNumberingAfterBreak="0">
    <w:nsid w:val="1E572B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423A3A"/>
    <w:multiLevelType w:val="singleLevel"/>
    <w:tmpl w:val="1E7CC88E"/>
    <w:lvl w:ilvl="0">
      <w:start w:val="1"/>
      <w:numFmt w:val="lowerLetter"/>
      <w:pStyle w:val="ceana"/>
      <w:lvlText w:val="%1)"/>
      <w:lvlJc w:val="left"/>
      <w:pPr>
        <w:tabs>
          <w:tab w:val="num" w:pos="720"/>
        </w:tabs>
        <w:ind w:left="283" w:hanging="283"/>
      </w:pPr>
    </w:lvl>
  </w:abstractNum>
  <w:abstractNum w:abstractNumId="12" w15:restartNumberingAfterBreak="0">
    <w:nsid w:val="22B244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7CF68AC"/>
    <w:multiLevelType w:val="hybridMultilevel"/>
    <w:tmpl w:val="7CB461BE"/>
    <w:lvl w:ilvl="0" w:tplc="40CAFD78">
      <w:start w:val="1"/>
      <w:numFmt w:val="bullet"/>
      <w:pStyle w:val="ec"/>
      <w:lvlText w:val="-"/>
      <w:lvlJc w:val="left"/>
      <w:pPr>
        <w:tabs>
          <w:tab w:val="num" w:pos="624"/>
        </w:tabs>
        <w:ind w:left="624" w:hanging="340"/>
      </w:pPr>
      <w:rPr>
        <w:rFonts w:ascii="Arial" w:hAnsi="Arial" w:hint="default"/>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A1D00"/>
    <w:multiLevelType w:val="hybridMultilevel"/>
    <w:tmpl w:val="730C1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FA28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B575FB4"/>
    <w:multiLevelType w:val="hybridMultilevel"/>
    <w:tmpl w:val="17D83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C129F5"/>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323026C9"/>
    <w:multiLevelType w:val="hybridMultilevel"/>
    <w:tmpl w:val="38CE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B30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4C1178E"/>
    <w:multiLevelType w:val="hybridMultilevel"/>
    <w:tmpl w:val="540A87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AA22597"/>
    <w:multiLevelType w:val="multilevel"/>
    <w:tmpl w:val="6994CF76"/>
    <w:lvl w:ilvl="0">
      <w:start w:val="1"/>
      <w:numFmt w:val="decimal"/>
      <w:pStyle w:val="article"/>
      <w:lvlText w:val="Article %1."/>
      <w:lvlJc w:val="left"/>
      <w:pPr>
        <w:tabs>
          <w:tab w:val="num" w:pos="1080"/>
        </w:tabs>
        <w:ind w:left="284" w:hanging="284"/>
      </w:pPr>
    </w:lvl>
    <w:lvl w:ilvl="1">
      <w:start w:val="1"/>
      <w:numFmt w:val="decimal"/>
      <w:lvlText w:val="Article %1.%2"/>
      <w:lvlJc w:val="left"/>
      <w:pPr>
        <w:tabs>
          <w:tab w:val="num" w:pos="21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2" w15:restartNumberingAfterBreak="0">
    <w:nsid w:val="3B9E6354"/>
    <w:multiLevelType w:val="singleLevel"/>
    <w:tmpl w:val="ED36DFF6"/>
    <w:lvl w:ilvl="0">
      <w:start w:val="1"/>
      <w:numFmt w:val="bullet"/>
      <w:pStyle w:val="pr-ea"/>
      <w:lvlText w:val=""/>
      <w:legacy w:legacy="1" w:legacySpace="0" w:legacyIndent="283"/>
      <w:lvlJc w:val="left"/>
      <w:pPr>
        <w:ind w:left="283" w:hanging="283"/>
      </w:pPr>
      <w:rPr>
        <w:rFonts w:ascii="Symbol" w:hAnsi="Symbol" w:hint="default"/>
      </w:rPr>
    </w:lvl>
  </w:abstractNum>
  <w:abstractNum w:abstractNumId="23" w15:restartNumberingAfterBreak="0">
    <w:nsid w:val="3BEC7E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F321C34"/>
    <w:multiLevelType w:val="hybridMultilevel"/>
    <w:tmpl w:val="8D48ACA0"/>
    <w:lvl w:ilvl="0" w:tplc="F35242D6">
      <w:start w:val="1"/>
      <w:numFmt w:val="bullet"/>
      <w:pStyle w:val="eb"/>
      <w:lvlText w:val="-"/>
      <w:lvlJc w:val="left"/>
      <w:pPr>
        <w:tabs>
          <w:tab w:val="num" w:pos="680"/>
        </w:tabs>
        <w:ind w:left="680" w:hanging="340"/>
      </w:pPr>
      <w:rPr>
        <w:rFonts w:ascii="Verdana" w:hAnsi="Verdana" w:hint="default"/>
        <w:color w:val="auto"/>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EE0694"/>
    <w:multiLevelType w:val="multilevel"/>
    <w:tmpl w:val="E938B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2394BC5"/>
    <w:multiLevelType w:val="multilevel"/>
    <w:tmpl w:val="F208D3F4"/>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42CF51F7"/>
    <w:multiLevelType w:val="hybridMultilevel"/>
    <w:tmpl w:val="8AE4DD0E"/>
    <w:lvl w:ilvl="0" w:tplc="1E920756">
      <w:start w:val="1"/>
      <w:numFmt w:val="bullet"/>
      <w:pStyle w:val="ea"/>
      <w:lvlText w:val=""/>
      <w:lvlJc w:val="left"/>
      <w:pPr>
        <w:tabs>
          <w:tab w:val="num" w:pos="340"/>
        </w:tabs>
        <w:ind w:left="340" w:hanging="340"/>
      </w:pPr>
      <w:rPr>
        <w:rFonts w:ascii="Symbol" w:hAnsi="Symbol" w:hint="default"/>
        <w:sz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3018A8"/>
    <w:multiLevelType w:val="hybridMultilevel"/>
    <w:tmpl w:val="5996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77B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DD227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F9C493B"/>
    <w:multiLevelType w:val="multilevel"/>
    <w:tmpl w:val="32E4AFCC"/>
    <w:lvl w:ilvl="0">
      <w:start w:val="3"/>
      <w:numFmt w:val="decimal"/>
      <w:lvlText w:val="%1"/>
      <w:lvlJc w:val="left"/>
      <w:pPr>
        <w:ind w:left="360" w:hanging="360"/>
      </w:pPr>
      <w:rPr>
        <w:rFonts w:ascii="Arial" w:hAnsi="Arial" w:cs="Arial" w:hint="default"/>
        <w:b w:val="0"/>
        <w:color w:val="auto"/>
      </w:rPr>
    </w:lvl>
    <w:lvl w:ilvl="1">
      <w:start w:val="1"/>
      <w:numFmt w:val="decimal"/>
      <w:lvlText w:val="%1.%2"/>
      <w:lvlJc w:val="left"/>
      <w:pPr>
        <w:ind w:left="360" w:hanging="360"/>
      </w:pPr>
      <w:rPr>
        <w:rFonts w:ascii="Arial" w:hAnsi="Arial" w:cs="Arial" w:hint="default"/>
        <w:b w:val="0"/>
        <w:color w:val="auto"/>
      </w:rPr>
    </w:lvl>
    <w:lvl w:ilvl="2">
      <w:start w:val="1"/>
      <w:numFmt w:val="decimal"/>
      <w:lvlText w:val="%1.%2.%3"/>
      <w:lvlJc w:val="left"/>
      <w:pPr>
        <w:ind w:left="360" w:hanging="360"/>
      </w:pPr>
      <w:rPr>
        <w:rFonts w:ascii="Arial" w:hAnsi="Arial" w:cs="Arial" w:hint="default"/>
        <w:b w:val="0"/>
        <w:color w:val="auto"/>
      </w:rPr>
    </w:lvl>
    <w:lvl w:ilvl="3">
      <w:start w:val="1"/>
      <w:numFmt w:val="decimal"/>
      <w:lvlText w:val="%1.%2.%3.%4"/>
      <w:lvlJc w:val="left"/>
      <w:pPr>
        <w:ind w:left="720" w:hanging="720"/>
      </w:pPr>
      <w:rPr>
        <w:rFonts w:ascii="Arial" w:hAnsi="Arial" w:cs="Arial" w:hint="default"/>
        <w:b w:val="0"/>
        <w:color w:val="auto"/>
      </w:rPr>
    </w:lvl>
    <w:lvl w:ilvl="4">
      <w:start w:val="1"/>
      <w:numFmt w:val="decimal"/>
      <w:lvlText w:val="%1.%2.%3.%4.%5"/>
      <w:lvlJc w:val="left"/>
      <w:pPr>
        <w:ind w:left="720" w:hanging="720"/>
      </w:pPr>
      <w:rPr>
        <w:rFonts w:ascii="Arial" w:hAnsi="Arial" w:cs="Arial" w:hint="default"/>
        <w:b w:val="0"/>
        <w:color w:val="auto"/>
      </w:rPr>
    </w:lvl>
    <w:lvl w:ilvl="5">
      <w:start w:val="1"/>
      <w:numFmt w:val="decimal"/>
      <w:lvlText w:val="%1.%2.%3.%4.%5.%6"/>
      <w:lvlJc w:val="left"/>
      <w:pPr>
        <w:ind w:left="1080" w:hanging="1080"/>
      </w:pPr>
      <w:rPr>
        <w:rFonts w:ascii="Arial" w:hAnsi="Arial" w:cs="Arial" w:hint="default"/>
        <w:b w:val="0"/>
        <w:color w:val="auto"/>
      </w:rPr>
    </w:lvl>
    <w:lvl w:ilvl="6">
      <w:start w:val="1"/>
      <w:numFmt w:val="decimal"/>
      <w:lvlText w:val="%1.%2.%3.%4.%5.%6.%7"/>
      <w:lvlJc w:val="left"/>
      <w:pPr>
        <w:ind w:left="1080" w:hanging="1080"/>
      </w:pPr>
      <w:rPr>
        <w:rFonts w:ascii="Arial" w:hAnsi="Arial" w:cs="Arial" w:hint="default"/>
        <w:b w:val="0"/>
        <w:color w:val="auto"/>
      </w:rPr>
    </w:lvl>
    <w:lvl w:ilvl="7">
      <w:start w:val="1"/>
      <w:numFmt w:val="decimal"/>
      <w:lvlText w:val="%1.%2.%3.%4.%5.%6.%7.%8"/>
      <w:lvlJc w:val="left"/>
      <w:pPr>
        <w:ind w:left="1080" w:hanging="1080"/>
      </w:pPr>
      <w:rPr>
        <w:rFonts w:ascii="Arial" w:hAnsi="Arial" w:cs="Arial" w:hint="default"/>
        <w:b w:val="0"/>
        <w:color w:val="auto"/>
      </w:rPr>
    </w:lvl>
    <w:lvl w:ilvl="8">
      <w:start w:val="1"/>
      <w:numFmt w:val="decimal"/>
      <w:lvlText w:val="%1.%2.%3.%4.%5.%6.%7.%8.%9"/>
      <w:lvlJc w:val="left"/>
      <w:pPr>
        <w:ind w:left="1440" w:hanging="1440"/>
      </w:pPr>
      <w:rPr>
        <w:rFonts w:ascii="Arial" w:hAnsi="Arial" w:cs="Arial" w:hint="default"/>
        <w:b w:val="0"/>
        <w:color w:val="auto"/>
      </w:rPr>
    </w:lvl>
  </w:abstractNum>
  <w:abstractNum w:abstractNumId="32" w15:restartNumberingAfterBreak="0">
    <w:nsid w:val="53540BC0"/>
    <w:multiLevelType w:val="singleLevel"/>
    <w:tmpl w:val="B8E6026A"/>
    <w:lvl w:ilvl="0">
      <w:start w:val="1"/>
      <w:numFmt w:val="bullet"/>
      <w:pStyle w:val="cec"/>
      <w:lvlText w:val=""/>
      <w:lvlJc w:val="left"/>
      <w:pPr>
        <w:tabs>
          <w:tab w:val="num" w:pos="0"/>
        </w:tabs>
        <w:ind w:left="340" w:hanging="340"/>
      </w:pPr>
      <w:rPr>
        <w:rFonts w:ascii="Wingdings" w:hAnsi="Wingdings" w:hint="default"/>
        <w:sz w:val="20"/>
      </w:rPr>
    </w:lvl>
  </w:abstractNum>
  <w:abstractNum w:abstractNumId="33" w15:restartNumberingAfterBreak="0">
    <w:nsid w:val="5A0F4444"/>
    <w:multiLevelType w:val="hybridMultilevel"/>
    <w:tmpl w:val="772C6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3C3196"/>
    <w:multiLevelType w:val="singleLevel"/>
    <w:tmpl w:val="4E66270A"/>
    <w:lvl w:ilvl="0">
      <w:start w:val="1"/>
      <w:numFmt w:val="bullet"/>
      <w:pStyle w:val="ceb"/>
      <w:lvlText w:val=""/>
      <w:lvlJc w:val="left"/>
      <w:pPr>
        <w:tabs>
          <w:tab w:val="num" w:pos="360"/>
        </w:tabs>
        <w:ind w:left="340" w:hanging="340"/>
      </w:pPr>
      <w:rPr>
        <w:rFonts w:ascii="Symbol" w:hAnsi="Symbol" w:hint="default"/>
        <w:sz w:val="16"/>
      </w:rPr>
    </w:lvl>
  </w:abstractNum>
  <w:abstractNum w:abstractNumId="35" w15:restartNumberingAfterBreak="0">
    <w:nsid w:val="5E2D21A6"/>
    <w:multiLevelType w:val="hybridMultilevel"/>
    <w:tmpl w:val="BF08447A"/>
    <w:lvl w:ilvl="0" w:tplc="B92440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720F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4653C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5E544F5"/>
    <w:multiLevelType w:val="singleLevel"/>
    <w:tmpl w:val="46186A0E"/>
    <w:lvl w:ilvl="0">
      <w:start w:val="1"/>
      <w:numFmt w:val="bullet"/>
      <w:pStyle w:val="ed"/>
      <w:lvlText w:val=""/>
      <w:lvlJc w:val="left"/>
      <w:pPr>
        <w:tabs>
          <w:tab w:val="num" w:pos="1267"/>
        </w:tabs>
        <w:ind w:left="1134" w:hanging="227"/>
      </w:pPr>
      <w:rPr>
        <w:rFonts w:ascii="Monotype Sorts" w:hAnsi="Monotype Sorts" w:hint="default"/>
        <w:sz w:val="20"/>
      </w:rPr>
    </w:lvl>
  </w:abstractNum>
  <w:abstractNum w:abstractNumId="39" w15:restartNumberingAfterBreak="0">
    <w:nsid w:val="66B16B40"/>
    <w:multiLevelType w:val="multilevel"/>
    <w:tmpl w:val="98DA5F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6CE2F36"/>
    <w:multiLevelType w:val="multilevel"/>
    <w:tmpl w:val="726AC8B4"/>
    <w:lvl w:ilvl="0">
      <w:start w:val="1"/>
      <w:numFmt w:val="decimal"/>
      <w:lvlText w:val="%1."/>
      <w:lvlJc w:val="left"/>
      <w:pPr>
        <w:ind w:left="360" w:hanging="360"/>
      </w:pPr>
    </w:lvl>
    <w:lvl w:ilvl="1">
      <w:numFmt w:val="decimal"/>
      <w:isLgl/>
      <w:lvlText w:val="%1.%2"/>
      <w:lvlJc w:val="left"/>
      <w:pPr>
        <w:ind w:left="360" w:hanging="360"/>
      </w:pPr>
      <w:rPr>
        <w:rFonts w:ascii="Arial" w:hAnsi="Arial" w:cs="Arial" w:hint="default"/>
      </w:rPr>
    </w:lvl>
    <w:lvl w:ilvl="2">
      <w:start w:val="1"/>
      <w:numFmt w:val="decimal"/>
      <w:isLgl/>
      <w:lvlText w:val="%1.%2.%3"/>
      <w:lvlJc w:val="left"/>
      <w:pPr>
        <w:ind w:left="720" w:hanging="720"/>
      </w:pPr>
      <w:rPr>
        <w:rFonts w:ascii="Arial" w:hAnsi="Arial" w:cs="Arial" w:hint="default"/>
      </w:rPr>
    </w:lvl>
    <w:lvl w:ilvl="3">
      <w:start w:val="1"/>
      <w:numFmt w:val="decimal"/>
      <w:isLgl/>
      <w:lvlText w:val="%1.%2.%3.%4"/>
      <w:lvlJc w:val="left"/>
      <w:pPr>
        <w:ind w:left="720" w:hanging="720"/>
      </w:pPr>
      <w:rPr>
        <w:rFonts w:ascii="Arial" w:hAnsi="Arial" w:cs="Arial" w:hint="default"/>
      </w:rPr>
    </w:lvl>
    <w:lvl w:ilvl="4">
      <w:start w:val="1"/>
      <w:numFmt w:val="decimal"/>
      <w:isLgl/>
      <w:lvlText w:val="%1.%2.%3.%4.%5"/>
      <w:lvlJc w:val="left"/>
      <w:pPr>
        <w:ind w:left="720" w:hanging="720"/>
      </w:pPr>
      <w:rPr>
        <w:rFonts w:ascii="Arial" w:hAnsi="Arial" w:cs="Arial" w:hint="default"/>
      </w:rPr>
    </w:lvl>
    <w:lvl w:ilvl="5">
      <w:start w:val="1"/>
      <w:numFmt w:val="decimal"/>
      <w:isLgl/>
      <w:lvlText w:val="%1.%2.%3.%4.%5.%6"/>
      <w:lvlJc w:val="left"/>
      <w:pPr>
        <w:ind w:left="1080" w:hanging="1080"/>
      </w:pPr>
      <w:rPr>
        <w:rFonts w:ascii="Arial" w:hAnsi="Arial" w:cs="Arial" w:hint="default"/>
      </w:rPr>
    </w:lvl>
    <w:lvl w:ilvl="6">
      <w:start w:val="1"/>
      <w:numFmt w:val="decimal"/>
      <w:isLgl/>
      <w:lvlText w:val="%1.%2.%3.%4.%5.%6.%7"/>
      <w:lvlJc w:val="left"/>
      <w:pPr>
        <w:ind w:left="1080" w:hanging="1080"/>
      </w:pPr>
      <w:rPr>
        <w:rFonts w:ascii="Arial" w:hAnsi="Arial" w:cs="Arial" w:hint="default"/>
      </w:rPr>
    </w:lvl>
    <w:lvl w:ilvl="7">
      <w:start w:val="1"/>
      <w:numFmt w:val="decimal"/>
      <w:isLgl/>
      <w:lvlText w:val="%1.%2.%3.%4.%5.%6.%7.%8"/>
      <w:lvlJc w:val="left"/>
      <w:pPr>
        <w:ind w:left="1440" w:hanging="1440"/>
      </w:pPr>
      <w:rPr>
        <w:rFonts w:ascii="Arial" w:hAnsi="Arial" w:cs="Arial" w:hint="default"/>
      </w:rPr>
    </w:lvl>
    <w:lvl w:ilvl="8">
      <w:start w:val="1"/>
      <w:numFmt w:val="decimal"/>
      <w:isLgl/>
      <w:lvlText w:val="%1.%2.%3.%4.%5.%6.%7.%8.%9"/>
      <w:lvlJc w:val="left"/>
      <w:pPr>
        <w:ind w:left="1440" w:hanging="1440"/>
      </w:pPr>
      <w:rPr>
        <w:rFonts w:ascii="Arial" w:hAnsi="Arial" w:cs="Arial" w:hint="default"/>
      </w:rPr>
    </w:lvl>
  </w:abstractNum>
  <w:abstractNum w:abstractNumId="41" w15:restartNumberingAfterBreak="0">
    <w:nsid w:val="6F3646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73E5529"/>
    <w:multiLevelType w:val="multilevel"/>
    <w:tmpl w:val="AA76ECEA"/>
    <w:lvl w:ilvl="0">
      <w:start w:val="3"/>
      <w:numFmt w:val="decimal"/>
      <w:lvlText w:val="%1"/>
      <w:lvlJc w:val="left"/>
      <w:pPr>
        <w:ind w:left="360" w:hanging="360"/>
      </w:pPr>
      <w:rPr>
        <w:rFonts w:hint="default"/>
        <w:b w:val="0"/>
        <w:sz w:val="20"/>
      </w:rPr>
    </w:lvl>
    <w:lvl w:ilvl="1">
      <w:start w:val="1"/>
      <w:numFmt w:val="decimal"/>
      <w:lvlText w:val="%1.%2"/>
      <w:lvlJc w:val="left"/>
      <w:pPr>
        <w:ind w:left="780" w:hanging="360"/>
      </w:pPr>
      <w:rPr>
        <w:rFonts w:hint="default"/>
        <w:b w:val="0"/>
        <w:sz w:val="20"/>
      </w:rPr>
    </w:lvl>
    <w:lvl w:ilvl="2">
      <w:start w:val="1"/>
      <w:numFmt w:val="decimal"/>
      <w:lvlText w:val="%1.%2.%3"/>
      <w:lvlJc w:val="left"/>
      <w:pPr>
        <w:ind w:left="1200" w:hanging="360"/>
      </w:pPr>
      <w:rPr>
        <w:rFonts w:hint="default"/>
        <w:b w:val="0"/>
        <w:sz w:val="20"/>
      </w:rPr>
    </w:lvl>
    <w:lvl w:ilvl="3">
      <w:start w:val="1"/>
      <w:numFmt w:val="decimal"/>
      <w:lvlText w:val="%1.%2.%3.%4"/>
      <w:lvlJc w:val="left"/>
      <w:pPr>
        <w:ind w:left="1980" w:hanging="720"/>
      </w:pPr>
      <w:rPr>
        <w:rFonts w:hint="default"/>
        <w:b w:val="0"/>
        <w:sz w:val="20"/>
      </w:rPr>
    </w:lvl>
    <w:lvl w:ilvl="4">
      <w:start w:val="1"/>
      <w:numFmt w:val="decimal"/>
      <w:lvlText w:val="%1.%2.%3.%4.%5"/>
      <w:lvlJc w:val="left"/>
      <w:pPr>
        <w:ind w:left="2400" w:hanging="720"/>
      </w:pPr>
      <w:rPr>
        <w:rFonts w:hint="default"/>
        <w:b w:val="0"/>
        <w:sz w:val="20"/>
      </w:rPr>
    </w:lvl>
    <w:lvl w:ilvl="5">
      <w:start w:val="1"/>
      <w:numFmt w:val="decimal"/>
      <w:lvlText w:val="%1.%2.%3.%4.%5.%6"/>
      <w:lvlJc w:val="left"/>
      <w:pPr>
        <w:ind w:left="3180" w:hanging="1080"/>
      </w:pPr>
      <w:rPr>
        <w:rFonts w:hint="default"/>
        <w:b w:val="0"/>
        <w:sz w:val="20"/>
      </w:rPr>
    </w:lvl>
    <w:lvl w:ilvl="6">
      <w:start w:val="1"/>
      <w:numFmt w:val="decimal"/>
      <w:lvlText w:val="%1.%2.%3.%4.%5.%6.%7"/>
      <w:lvlJc w:val="left"/>
      <w:pPr>
        <w:ind w:left="3600" w:hanging="1080"/>
      </w:pPr>
      <w:rPr>
        <w:rFonts w:hint="default"/>
        <w:b w:val="0"/>
        <w:sz w:val="20"/>
      </w:rPr>
    </w:lvl>
    <w:lvl w:ilvl="7">
      <w:start w:val="1"/>
      <w:numFmt w:val="decimal"/>
      <w:lvlText w:val="%1.%2.%3.%4.%5.%6.%7.%8"/>
      <w:lvlJc w:val="left"/>
      <w:pPr>
        <w:ind w:left="4020" w:hanging="1080"/>
      </w:pPr>
      <w:rPr>
        <w:rFonts w:hint="default"/>
        <w:b w:val="0"/>
        <w:sz w:val="20"/>
      </w:rPr>
    </w:lvl>
    <w:lvl w:ilvl="8">
      <w:start w:val="1"/>
      <w:numFmt w:val="decimal"/>
      <w:lvlText w:val="%1.%2.%3.%4.%5.%6.%7.%8.%9"/>
      <w:lvlJc w:val="left"/>
      <w:pPr>
        <w:ind w:left="4800" w:hanging="1440"/>
      </w:pPr>
      <w:rPr>
        <w:rFonts w:hint="default"/>
        <w:b w:val="0"/>
        <w:sz w:val="20"/>
      </w:rPr>
    </w:lvl>
  </w:abstractNum>
  <w:abstractNum w:abstractNumId="43" w15:restartNumberingAfterBreak="0">
    <w:nsid w:val="783F681A"/>
    <w:multiLevelType w:val="singleLevel"/>
    <w:tmpl w:val="B7222634"/>
    <w:lvl w:ilvl="0">
      <w:start w:val="1"/>
      <w:numFmt w:val="upperLetter"/>
      <w:pStyle w:val="pr-ean"/>
      <w:lvlText w:val="%1."/>
      <w:lvlJc w:val="left"/>
      <w:pPr>
        <w:tabs>
          <w:tab w:val="num" w:pos="360"/>
        </w:tabs>
        <w:ind w:left="340" w:hanging="340"/>
      </w:pPr>
    </w:lvl>
  </w:abstractNum>
  <w:abstractNum w:abstractNumId="44" w15:restartNumberingAfterBreak="0">
    <w:nsid w:val="793C41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98E068D"/>
    <w:multiLevelType w:val="hybridMultilevel"/>
    <w:tmpl w:val="F26A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017F99"/>
    <w:multiLevelType w:val="hybridMultilevel"/>
    <w:tmpl w:val="C5BE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582F3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6"/>
  </w:num>
  <w:num w:numId="3">
    <w:abstractNumId w:val="22"/>
  </w:num>
  <w:num w:numId="4">
    <w:abstractNumId w:val="3"/>
  </w:num>
  <w:num w:numId="5">
    <w:abstractNumId w:val="0"/>
  </w:num>
  <w:num w:numId="6">
    <w:abstractNumId w:val="43"/>
  </w:num>
  <w:num w:numId="7">
    <w:abstractNumId w:val="9"/>
  </w:num>
  <w:num w:numId="8">
    <w:abstractNumId w:val="11"/>
  </w:num>
  <w:num w:numId="9">
    <w:abstractNumId w:val="32"/>
  </w:num>
  <w:num w:numId="10">
    <w:abstractNumId w:val="34"/>
  </w:num>
  <w:num w:numId="11">
    <w:abstractNumId w:val="38"/>
  </w:num>
  <w:num w:numId="12">
    <w:abstractNumId w:val="21"/>
  </w:num>
  <w:num w:numId="13">
    <w:abstractNumId w:val="13"/>
  </w:num>
  <w:num w:numId="14">
    <w:abstractNumId w:val="24"/>
  </w:num>
  <w:num w:numId="15">
    <w:abstractNumId w:val="27"/>
  </w:num>
  <w:num w:numId="16">
    <w:abstractNumId w:val="4"/>
  </w:num>
  <w:num w:numId="17">
    <w:abstractNumId w:val="1"/>
  </w:num>
  <w:num w:numId="18">
    <w:abstractNumId w:val="2"/>
  </w:num>
  <w:num w:numId="19">
    <w:abstractNumId w:val="28"/>
  </w:num>
  <w:num w:numId="20">
    <w:abstractNumId w:val="8"/>
  </w:num>
  <w:num w:numId="21">
    <w:abstractNumId w:val="40"/>
  </w:num>
  <w:num w:numId="22">
    <w:abstractNumId w:val="42"/>
  </w:num>
  <w:num w:numId="23">
    <w:abstractNumId w:val="31"/>
  </w:num>
  <w:num w:numId="24">
    <w:abstractNumId w:val="26"/>
  </w:num>
  <w:num w:numId="25">
    <w:abstractNumId w:val="14"/>
  </w:num>
  <w:num w:numId="26">
    <w:abstractNumId w:val="39"/>
  </w:num>
  <w:num w:numId="27">
    <w:abstractNumId w:val="16"/>
  </w:num>
  <w:num w:numId="28">
    <w:abstractNumId w:val="45"/>
  </w:num>
  <w:num w:numId="29">
    <w:abstractNumId w:val="25"/>
  </w:num>
  <w:num w:numId="30">
    <w:abstractNumId w:val="33"/>
  </w:num>
  <w:num w:numId="31">
    <w:abstractNumId w:val="0"/>
  </w:num>
  <w:num w:numId="32">
    <w:abstractNumId w:val="7"/>
  </w:num>
  <w:num w:numId="33">
    <w:abstractNumId w:val="46"/>
  </w:num>
  <w:num w:numId="34">
    <w:abstractNumId w:val="18"/>
  </w:num>
  <w:num w:numId="35">
    <w:abstractNumId w:val="35"/>
  </w:num>
  <w:num w:numId="36">
    <w:abstractNumId w:val="30"/>
  </w:num>
  <w:num w:numId="37">
    <w:abstractNumId w:val="44"/>
  </w:num>
  <w:num w:numId="38">
    <w:abstractNumId w:val="47"/>
  </w:num>
  <w:num w:numId="39">
    <w:abstractNumId w:val="15"/>
  </w:num>
  <w:num w:numId="40">
    <w:abstractNumId w:val="10"/>
  </w:num>
  <w:num w:numId="41">
    <w:abstractNumId w:val="12"/>
  </w:num>
  <w:num w:numId="42">
    <w:abstractNumId w:val="19"/>
  </w:num>
  <w:num w:numId="43">
    <w:abstractNumId w:val="5"/>
  </w:num>
  <w:num w:numId="44">
    <w:abstractNumId w:val="37"/>
  </w:num>
  <w:num w:numId="45">
    <w:abstractNumId w:val="23"/>
  </w:num>
  <w:num w:numId="46">
    <w:abstractNumId w:val="41"/>
  </w:num>
  <w:num w:numId="47">
    <w:abstractNumId w:val="29"/>
  </w:num>
  <w:num w:numId="48">
    <w:abstractNumId w:val="17"/>
  </w:num>
  <w:num w:numId="49">
    <w:abstractNumId w:val="20"/>
  </w:num>
  <w:num w:numId="5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fr-FR" w:vendorID="64" w:dllVersion="0" w:nlCheck="1" w:checkStyle="0"/>
  <w:activeWritingStyle w:appName="MSWord" w:lang="en-US" w:vendorID="64" w:dllVersion="0" w:nlCheck="1" w:checkStyle="0"/>
  <w:activeWritingStyle w:appName="MSWord" w:lang="en-GB" w:vendorID="64" w:dllVersion="0" w:nlCheck="1" w:checkStyle="1"/>
  <w:activeWritingStyle w:appName="MSWord" w:lang="en-ZA" w:vendorID="64" w:dllVersion="0"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fr-FR" w:vendorID="9" w:dllVersion="512" w:checkStyle="1"/>
  <w:activeWritingStyle w:appName="MSWord" w:lang="ar-SA" w:vendorID="4"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9D"/>
    <w:rsid w:val="00000801"/>
    <w:rsid w:val="00000965"/>
    <w:rsid w:val="00001753"/>
    <w:rsid w:val="000023DB"/>
    <w:rsid w:val="00002A26"/>
    <w:rsid w:val="00003A7C"/>
    <w:rsid w:val="00003DE5"/>
    <w:rsid w:val="00003DEE"/>
    <w:rsid w:val="00003FEC"/>
    <w:rsid w:val="0000415C"/>
    <w:rsid w:val="000041D6"/>
    <w:rsid w:val="0000420C"/>
    <w:rsid w:val="00004E4F"/>
    <w:rsid w:val="00005DF7"/>
    <w:rsid w:val="00005EA2"/>
    <w:rsid w:val="00007EFE"/>
    <w:rsid w:val="0001064E"/>
    <w:rsid w:val="00010663"/>
    <w:rsid w:val="000106D4"/>
    <w:rsid w:val="0001091C"/>
    <w:rsid w:val="00011C1D"/>
    <w:rsid w:val="00011F93"/>
    <w:rsid w:val="0001362E"/>
    <w:rsid w:val="000138DC"/>
    <w:rsid w:val="00015334"/>
    <w:rsid w:val="00015A97"/>
    <w:rsid w:val="00015B7E"/>
    <w:rsid w:val="00015D8F"/>
    <w:rsid w:val="00016FFF"/>
    <w:rsid w:val="0001758E"/>
    <w:rsid w:val="00017E77"/>
    <w:rsid w:val="00020C1C"/>
    <w:rsid w:val="00020E96"/>
    <w:rsid w:val="00021BA1"/>
    <w:rsid w:val="00021D0A"/>
    <w:rsid w:val="000226B6"/>
    <w:rsid w:val="00022F39"/>
    <w:rsid w:val="000232ED"/>
    <w:rsid w:val="000236D3"/>
    <w:rsid w:val="00023EFE"/>
    <w:rsid w:val="00024297"/>
    <w:rsid w:val="000242A5"/>
    <w:rsid w:val="000266B6"/>
    <w:rsid w:val="00026DDB"/>
    <w:rsid w:val="00027D3F"/>
    <w:rsid w:val="00027EF1"/>
    <w:rsid w:val="0003219C"/>
    <w:rsid w:val="0003232C"/>
    <w:rsid w:val="0003236C"/>
    <w:rsid w:val="00032658"/>
    <w:rsid w:val="00032E17"/>
    <w:rsid w:val="00033693"/>
    <w:rsid w:val="0003423C"/>
    <w:rsid w:val="0003497D"/>
    <w:rsid w:val="00035467"/>
    <w:rsid w:val="00035E95"/>
    <w:rsid w:val="000368DB"/>
    <w:rsid w:val="000370A7"/>
    <w:rsid w:val="00037901"/>
    <w:rsid w:val="000379D4"/>
    <w:rsid w:val="00037B0F"/>
    <w:rsid w:val="00037B6C"/>
    <w:rsid w:val="00037C2C"/>
    <w:rsid w:val="00037FC4"/>
    <w:rsid w:val="00040488"/>
    <w:rsid w:val="0004081B"/>
    <w:rsid w:val="00040B92"/>
    <w:rsid w:val="00040E0C"/>
    <w:rsid w:val="00041FB3"/>
    <w:rsid w:val="000421FA"/>
    <w:rsid w:val="00042B31"/>
    <w:rsid w:val="00042B33"/>
    <w:rsid w:val="00042FF2"/>
    <w:rsid w:val="00043187"/>
    <w:rsid w:val="00043268"/>
    <w:rsid w:val="0004368C"/>
    <w:rsid w:val="00044347"/>
    <w:rsid w:val="00044900"/>
    <w:rsid w:val="00044AA3"/>
    <w:rsid w:val="0004500B"/>
    <w:rsid w:val="000451F7"/>
    <w:rsid w:val="00045313"/>
    <w:rsid w:val="00045942"/>
    <w:rsid w:val="000464CB"/>
    <w:rsid w:val="00046B09"/>
    <w:rsid w:val="00046BEE"/>
    <w:rsid w:val="0004711E"/>
    <w:rsid w:val="00047705"/>
    <w:rsid w:val="00047B49"/>
    <w:rsid w:val="00047B9E"/>
    <w:rsid w:val="00047BCE"/>
    <w:rsid w:val="00050B88"/>
    <w:rsid w:val="00052353"/>
    <w:rsid w:val="000523F6"/>
    <w:rsid w:val="00052FD8"/>
    <w:rsid w:val="0005306D"/>
    <w:rsid w:val="00054794"/>
    <w:rsid w:val="000553D9"/>
    <w:rsid w:val="000560F2"/>
    <w:rsid w:val="000561E2"/>
    <w:rsid w:val="000565F0"/>
    <w:rsid w:val="00056855"/>
    <w:rsid w:val="00057631"/>
    <w:rsid w:val="0005770E"/>
    <w:rsid w:val="00057A59"/>
    <w:rsid w:val="00057BCB"/>
    <w:rsid w:val="00057CDE"/>
    <w:rsid w:val="000609AE"/>
    <w:rsid w:val="00060ED9"/>
    <w:rsid w:val="00061FE0"/>
    <w:rsid w:val="00062A17"/>
    <w:rsid w:val="00062BEB"/>
    <w:rsid w:val="000632BA"/>
    <w:rsid w:val="000632C8"/>
    <w:rsid w:val="00064270"/>
    <w:rsid w:val="00064488"/>
    <w:rsid w:val="00065373"/>
    <w:rsid w:val="00065387"/>
    <w:rsid w:val="000658DF"/>
    <w:rsid w:val="00065B2F"/>
    <w:rsid w:val="000660E9"/>
    <w:rsid w:val="00067156"/>
    <w:rsid w:val="000677AD"/>
    <w:rsid w:val="0006793B"/>
    <w:rsid w:val="000711DA"/>
    <w:rsid w:val="000713DF"/>
    <w:rsid w:val="00071508"/>
    <w:rsid w:val="00071DE2"/>
    <w:rsid w:val="00072604"/>
    <w:rsid w:val="00072CC6"/>
    <w:rsid w:val="000734CE"/>
    <w:rsid w:val="0007376E"/>
    <w:rsid w:val="00073775"/>
    <w:rsid w:val="000737CA"/>
    <w:rsid w:val="00073CBF"/>
    <w:rsid w:val="000740C6"/>
    <w:rsid w:val="00074B13"/>
    <w:rsid w:val="00074E80"/>
    <w:rsid w:val="000751AB"/>
    <w:rsid w:val="000753C9"/>
    <w:rsid w:val="000756F0"/>
    <w:rsid w:val="0007748D"/>
    <w:rsid w:val="00077731"/>
    <w:rsid w:val="0007773B"/>
    <w:rsid w:val="000778A6"/>
    <w:rsid w:val="00077DF7"/>
    <w:rsid w:val="00080DE7"/>
    <w:rsid w:val="00081089"/>
    <w:rsid w:val="0008127A"/>
    <w:rsid w:val="00081409"/>
    <w:rsid w:val="00081558"/>
    <w:rsid w:val="00081DBB"/>
    <w:rsid w:val="00081FB0"/>
    <w:rsid w:val="000829C0"/>
    <w:rsid w:val="000837B9"/>
    <w:rsid w:val="0008446B"/>
    <w:rsid w:val="000846EA"/>
    <w:rsid w:val="00084AB9"/>
    <w:rsid w:val="00084C9F"/>
    <w:rsid w:val="00084CCA"/>
    <w:rsid w:val="000855EB"/>
    <w:rsid w:val="000855FE"/>
    <w:rsid w:val="000865D6"/>
    <w:rsid w:val="00086EFD"/>
    <w:rsid w:val="00087AB7"/>
    <w:rsid w:val="000902AB"/>
    <w:rsid w:val="000907D5"/>
    <w:rsid w:val="00091147"/>
    <w:rsid w:val="0009118B"/>
    <w:rsid w:val="00091565"/>
    <w:rsid w:val="000920CC"/>
    <w:rsid w:val="00092403"/>
    <w:rsid w:val="000943E7"/>
    <w:rsid w:val="00094A70"/>
    <w:rsid w:val="00096A13"/>
    <w:rsid w:val="00096E1F"/>
    <w:rsid w:val="00097DA5"/>
    <w:rsid w:val="00097E8B"/>
    <w:rsid w:val="000A013A"/>
    <w:rsid w:val="000A10D3"/>
    <w:rsid w:val="000A12D3"/>
    <w:rsid w:val="000A17CC"/>
    <w:rsid w:val="000A1853"/>
    <w:rsid w:val="000A1A76"/>
    <w:rsid w:val="000A1D24"/>
    <w:rsid w:val="000A2398"/>
    <w:rsid w:val="000A2A7C"/>
    <w:rsid w:val="000A2AC7"/>
    <w:rsid w:val="000A325D"/>
    <w:rsid w:val="000A4810"/>
    <w:rsid w:val="000A4ABF"/>
    <w:rsid w:val="000A522E"/>
    <w:rsid w:val="000A56F9"/>
    <w:rsid w:val="000A5AB7"/>
    <w:rsid w:val="000A6A22"/>
    <w:rsid w:val="000A707B"/>
    <w:rsid w:val="000A7A49"/>
    <w:rsid w:val="000B0929"/>
    <w:rsid w:val="000B12AD"/>
    <w:rsid w:val="000B18B8"/>
    <w:rsid w:val="000B1C46"/>
    <w:rsid w:val="000B29BF"/>
    <w:rsid w:val="000B2C0A"/>
    <w:rsid w:val="000B3065"/>
    <w:rsid w:val="000B332D"/>
    <w:rsid w:val="000B373B"/>
    <w:rsid w:val="000B3B07"/>
    <w:rsid w:val="000B43E0"/>
    <w:rsid w:val="000B4D2C"/>
    <w:rsid w:val="000B4EF0"/>
    <w:rsid w:val="000B4FCD"/>
    <w:rsid w:val="000B52FA"/>
    <w:rsid w:val="000B5774"/>
    <w:rsid w:val="000B5C33"/>
    <w:rsid w:val="000B68ED"/>
    <w:rsid w:val="000B6ABB"/>
    <w:rsid w:val="000B703D"/>
    <w:rsid w:val="000B73FF"/>
    <w:rsid w:val="000B773C"/>
    <w:rsid w:val="000B7A3E"/>
    <w:rsid w:val="000B7D24"/>
    <w:rsid w:val="000C0BA6"/>
    <w:rsid w:val="000C0C93"/>
    <w:rsid w:val="000C159F"/>
    <w:rsid w:val="000C3D71"/>
    <w:rsid w:val="000C42E4"/>
    <w:rsid w:val="000C4322"/>
    <w:rsid w:val="000C55FB"/>
    <w:rsid w:val="000C56AD"/>
    <w:rsid w:val="000C579C"/>
    <w:rsid w:val="000C59BB"/>
    <w:rsid w:val="000C5C17"/>
    <w:rsid w:val="000C5DD9"/>
    <w:rsid w:val="000C6F7E"/>
    <w:rsid w:val="000C75A9"/>
    <w:rsid w:val="000C76AF"/>
    <w:rsid w:val="000D04FB"/>
    <w:rsid w:val="000D145F"/>
    <w:rsid w:val="000D181F"/>
    <w:rsid w:val="000D1A59"/>
    <w:rsid w:val="000D1C3B"/>
    <w:rsid w:val="000D1D36"/>
    <w:rsid w:val="000D2116"/>
    <w:rsid w:val="000D23AD"/>
    <w:rsid w:val="000D25B6"/>
    <w:rsid w:val="000D2947"/>
    <w:rsid w:val="000D2C12"/>
    <w:rsid w:val="000D2C9F"/>
    <w:rsid w:val="000D2F0C"/>
    <w:rsid w:val="000D401D"/>
    <w:rsid w:val="000D4EE8"/>
    <w:rsid w:val="000D55B2"/>
    <w:rsid w:val="000D5A12"/>
    <w:rsid w:val="000D63CB"/>
    <w:rsid w:val="000D63EA"/>
    <w:rsid w:val="000D70FF"/>
    <w:rsid w:val="000D7174"/>
    <w:rsid w:val="000D751A"/>
    <w:rsid w:val="000D7D00"/>
    <w:rsid w:val="000E066F"/>
    <w:rsid w:val="000E08F5"/>
    <w:rsid w:val="000E0931"/>
    <w:rsid w:val="000E0AA4"/>
    <w:rsid w:val="000E144D"/>
    <w:rsid w:val="000E1C82"/>
    <w:rsid w:val="000E2144"/>
    <w:rsid w:val="000E2CF5"/>
    <w:rsid w:val="000E3531"/>
    <w:rsid w:val="000E3B81"/>
    <w:rsid w:val="000E446D"/>
    <w:rsid w:val="000E4DB0"/>
    <w:rsid w:val="000E71F6"/>
    <w:rsid w:val="000E7442"/>
    <w:rsid w:val="000F1525"/>
    <w:rsid w:val="000F219B"/>
    <w:rsid w:val="000F294E"/>
    <w:rsid w:val="000F379A"/>
    <w:rsid w:val="000F384C"/>
    <w:rsid w:val="000F3BC5"/>
    <w:rsid w:val="000F452E"/>
    <w:rsid w:val="000F541F"/>
    <w:rsid w:val="000F5739"/>
    <w:rsid w:val="000F57AE"/>
    <w:rsid w:val="000F5860"/>
    <w:rsid w:val="000F5EEB"/>
    <w:rsid w:val="00100F1D"/>
    <w:rsid w:val="0010250F"/>
    <w:rsid w:val="00104531"/>
    <w:rsid w:val="001049D7"/>
    <w:rsid w:val="00104E79"/>
    <w:rsid w:val="00105425"/>
    <w:rsid w:val="00105653"/>
    <w:rsid w:val="0011079D"/>
    <w:rsid w:val="001112EB"/>
    <w:rsid w:val="00111557"/>
    <w:rsid w:val="001146AF"/>
    <w:rsid w:val="00114712"/>
    <w:rsid w:val="001149DF"/>
    <w:rsid w:val="001156BE"/>
    <w:rsid w:val="00116154"/>
    <w:rsid w:val="00116AF1"/>
    <w:rsid w:val="00116B59"/>
    <w:rsid w:val="00116CA0"/>
    <w:rsid w:val="00117A9D"/>
    <w:rsid w:val="00117C99"/>
    <w:rsid w:val="00120C46"/>
    <w:rsid w:val="00120DA8"/>
    <w:rsid w:val="00121343"/>
    <w:rsid w:val="00121660"/>
    <w:rsid w:val="001221EA"/>
    <w:rsid w:val="00122A71"/>
    <w:rsid w:val="00122DB6"/>
    <w:rsid w:val="0012356D"/>
    <w:rsid w:val="001245EC"/>
    <w:rsid w:val="00124B7F"/>
    <w:rsid w:val="00124DE2"/>
    <w:rsid w:val="0012522B"/>
    <w:rsid w:val="0012664A"/>
    <w:rsid w:val="00126A8C"/>
    <w:rsid w:val="001278CB"/>
    <w:rsid w:val="00127BCA"/>
    <w:rsid w:val="00127D8D"/>
    <w:rsid w:val="00127F4C"/>
    <w:rsid w:val="0013026B"/>
    <w:rsid w:val="001304EE"/>
    <w:rsid w:val="0013099F"/>
    <w:rsid w:val="001313F8"/>
    <w:rsid w:val="00132610"/>
    <w:rsid w:val="00133AA5"/>
    <w:rsid w:val="00133D94"/>
    <w:rsid w:val="00134203"/>
    <w:rsid w:val="0013491D"/>
    <w:rsid w:val="00134CD8"/>
    <w:rsid w:val="00135849"/>
    <w:rsid w:val="001363DD"/>
    <w:rsid w:val="0013696F"/>
    <w:rsid w:val="00137C92"/>
    <w:rsid w:val="001400F5"/>
    <w:rsid w:val="001402E2"/>
    <w:rsid w:val="00140531"/>
    <w:rsid w:val="001426AB"/>
    <w:rsid w:val="00142EE9"/>
    <w:rsid w:val="00143921"/>
    <w:rsid w:val="001440E4"/>
    <w:rsid w:val="00145087"/>
    <w:rsid w:val="001453A4"/>
    <w:rsid w:val="00145AC2"/>
    <w:rsid w:val="0014659F"/>
    <w:rsid w:val="001468B6"/>
    <w:rsid w:val="00147B35"/>
    <w:rsid w:val="00150325"/>
    <w:rsid w:val="001508EF"/>
    <w:rsid w:val="001514CA"/>
    <w:rsid w:val="00151ED9"/>
    <w:rsid w:val="00152564"/>
    <w:rsid w:val="001528AF"/>
    <w:rsid w:val="00152A45"/>
    <w:rsid w:val="00152E2F"/>
    <w:rsid w:val="00153666"/>
    <w:rsid w:val="00153E81"/>
    <w:rsid w:val="00153F0B"/>
    <w:rsid w:val="001542DA"/>
    <w:rsid w:val="001544F0"/>
    <w:rsid w:val="001547DE"/>
    <w:rsid w:val="00154808"/>
    <w:rsid w:val="00154BF0"/>
    <w:rsid w:val="00154D2D"/>
    <w:rsid w:val="00155501"/>
    <w:rsid w:val="00155587"/>
    <w:rsid w:val="00155DED"/>
    <w:rsid w:val="00156216"/>
    <w:rsid w:val="00156916"/>
    <w:rsid w:val="00156973"/>
    <w:rsid w:val="00156ED7"/>
    <w:rsid w:val="0015715B"/>
    <w:rsid w:val="001600CB"/>
    <w:rsid w:val="001600E5"/>
    <w:rsid w:val="0016031C"/>
    <w:rsid w:val="00160833"/>
    <w:rsid w:val="00160F94"/>
    <w:rsid w:val="001615F6"/>
    <w:rsid w:val="001620D2"/>
    <w:rsid w:val="00162228"/>
    <w:rsid w:val="001626C1"/>
    <w:rsid w:val="00162C6E"/>
    <w:rsid w:val="00162CA6"/>
    <w:rsid w:val="001640C6"/>
    <w:rsid w:val="00164555"/>
    <w:rsid w:val="00164830"/>
    <w:rsid w:val="00165972"/>
    <w:rsid w:val="00165FEF"/>
    <w:rsid w:val="00166712"/>
    <w:rsid w:val="0016713D"/>
    <w:rsid w:val="001678D9"/>
    <w:rsid w:val="0017082C"/>
    <w:rsid w:val="00171AD0"/>
    <w:rsid w:val="00171D37"/>
    <w:rsid w:val="00172059"/>
    <w:rsid w:val="001727AA"/>
    <w:rsid w:val="0017454F"/>
    <w:rsid w:val="00174E50"/>
    <w:rsid w:val="00174E6C"/>
    <w:rsid w:val="0017528A"/>
    <w:rsid w:val="00175583"/>
    <w:rsid w:val="00175BA6"/>
    <w:rsid w:val="00175C53"/>
    <w:rsid w:val="0017642D"/>
    <w:rsid w:val="00176E34"/>
    <w:rsid w:val="00177CB1"/>
    <w:rsid w:val="00180561"/>
    <w:rsid w:val="00180801"/>
    <w:rsid w:val="00180AFC"/>
    <w:rsid w:val="00181690"/>
    <w:rsid w:val="001816F3"/>
    <w:rsid w:val="00181B58"/>
    <w:rsid w:val="00181FB0"/>
    <w:rsid w:val="001827ED"/>
    <w:rsid w:val="00182EED"/>
    <w:rsid w:val="00183841"/>
    <w:rsid w:val="001844B0"/>
    <w:rsid w:val="00184B67"/>
    <w:rsid w:val="00184D5E"/>
    <w:rsid w:val="00185DB2"/>
    <w:rsid w:val="00185FA3"/>
    <w:rsid w:val="00186BC1"/>
    <w:rsid w:val="00187719"/>
    <w:rsid w:val="0018790E"/>
    <w:rsid w:val="001901E3"/>
    <w:rsid w:val="00190C97"/>
    <w:rsid w:val="0019116F"/>
    <w:rsid w:val="001912C2"/>
    <w:rsid w:val="0019141F"/>
    <w:rsid w:val="001917AF"/>
    <w:rsid w:val="001918DD"/>
    <w:rsid w:val="00191920"/>
    <w:rsid w:val="00191976"/>
    <w:rsid w:val="001919D5"/>
    <w:rsid w:val="001924AB"/>
    <w:rsid w:val="00192789"/>
    <w:rsid w:val="00192D4C"/>
    <w:rsid w:val="00192E6F"/>
    <w:rsid w:val="0019346D"/>
    <w:rsid w:val="0019396F"/>
    <w:rsid w:val="00193A5C"/>
    <w:rsid w:val="0019461E"/>
    <w:rsid w:val="00194853"/>
    <w:rsid w:val="0019538A"/>
    <w:rsid w:val="001956DA"/>
    <w:rsid w:val="0019641C"/>
    <w:rsid w:val="0019667A"/>
    <w:rsid w:val="00196B19"/>
    <w:rsid w:val="00196C21"/>
    <w:rsid w:val="00196CA0"/>
    <w:rsid w:val="001A0A8E"/>
    <w:rsid w:val="001A1288"/>
    <w:rsid w:val="001A35AA"/>
    <w:rsid w:val="001A3632"/>
    <w:rsid w:val="001A3C42"/>
    <w:rsid w:val="001A40AB"/>
    <w:rsid w:val="001A44A6"/>
    <w:rsid w:val="001A4B47"/>
    <w:rsid w:val="001A4B54"/>
    <w:rsid w:val="001A4FFB"/>
    <w:rsid w:val="001A53E0"/>
    <w:rsid w:val="001A6330"/>
    <w:rsid w:val="001A637B"/>
    <w:rsid w:val="001A6847"/>
    <w:rsid w:val="001A6B5B"/>
    <w:rsid w:val="001A6BD7"/>
    <w:rsid w:val="001A7807"/>
    <w:rsid w:val="001A7C6F"/>
    <w:rsid w:val="001B0A22"/>
    <w:rsid w:val="001B0AD1"/>
    <w:rsid w:val="001B0E24"/>
    <w:rsid w:val="001B1878"/>
    <w:rsid w:val="001B19AB"/>
    <w:rsid w:val="001B1BD0"/>
    <w:rsid w:val="001B2983"/>
    <w:rsid w:val="001B36A7"/>
    <w:rsid w:val="001B4DD1"/>
    <w:rsid w:val="001B5902"/>
    <w:rsid w:val="001B5B2C"/>
    <w:rsid w:val="001B6465"/>
    <w:rsid w:val="001B7386"/>
    <w:rsid w:val="001C0FDF"/>
    <w:rsid w:val="001C1510"/>
    <w:rsid w:val="001C1E86"/>
    <w:rsid w:val="001C2127"/>
    <w:rsid w:val="001C29C8"/>
    <w:rsid w:val="001C390C"/>
    <w:rsid w:val="001C4488"/>
    <w:rsid w:val="001C4F48"/>
    <w:rsid w:val="001C5B15"/>
    <w:rsid w:val="001C5F43"/>
    <w:rsid w:val="001C62FF"/>
    <w:rsid w:val="001C7566"/>
    <w:rsid w:val="001C79D4"/>
    <w:rsid w:val="001D05F7"/>
    <w:rsid w:val="001D1573"/>
    <w:rsid w:val="001D189B"/>
    <w:rsid w:val="001D1A79"/>
    <w:rsid w:val="001D2D02"/>
    <w:rsid w:val="001D2D19"/>
    <w:rsid w:val="001D400A"/>
    <w:rsid w:val="001D4769"/>
    <w:rsid w:val="001D4BC2"/>
    <w:rsid w:val="001D4F86"/>
    <w:rsid w:val="001D57D2"/>
    <w:rsid w:val="001D5D3D"/>
    <w:rsid w:val="001D5DF5"/>
    <w:rsid w:val="001D62FF"/>
    <w:rsid w:val="001D73FB"/>
    <w:rsid w:val="001D7EEB"/>
    <w:rsid w:val="001E036D"/>
    <w:rsid w:val="001E05B0"/>
    <w:rsid w:val="001E05EE"/>
    <w:rsid w:val="001E05FE"/>
    <w:rsid w:val="001E0CE8"/>
    <w:rsid w:val="001E1294"/>
    <w:rsid w:val="001E1CDC"/>
    <w:rsid w:val="001E27A8"/>
    <w:rsid w:val="001E3096"/>
    <w:rsid w:val="001E3340"/>
    <w:rsid w:val="001E4D79"/>
    <w:rsid w:val="001E68DE"/>
    <w:rsid w:val="001E6BD3"/>
    <w:rsid w:val="001E6CA2"/>
    <w:rsid w:val="001E708E"/>
    <w:rsid w:val="001E7174"/>
    <w:rsid w:val="001E7823"/>
    <w:rsid w:val="001E792A"/>
    <w:rsid w:val="001E7E41"/>
    <w:rsid w:val="001F0670"/>
    <w:rsid w:val="001F0D66"/>
    <w:rsid w:val="001F1946"/>
    <w:rsid w:val="001F1AEE"/>
    <w:rsid w:val="001F3029"/>
    <w:rsid w:val="001F36B2"/>
    <w:rsid w:val="001F3CB2"/>
    <w:rsid w:val="001F3FA1"/>
    <w:rsid w:val="001F4631"/>
    <w:rsid w:val="001F5696"/>
    <w:rsid w:val="001F5A1A"/>
    <w:rsid w:val="001F5C5C"/>
    <w:rsid w:val="002002CE"/>
    <w:rsid w:val="00200D12"/>
    <w:rsid w:val="002013A6"/>
    <w:rsid w:val="00201F40"/>
    <w:rsid w:val="002020EA"/>
    <w:rsid w:val="002022EE"/>
    <w:rsid w:val="00202CDA"/>
    <w:rsid w:val="0020393D"/>
    <w:rsid w:val="00203B91"/>
    <w:rsid w:val="002061AC"/>
    <w:rsid w:val="00206344"/>
    <w:rsid w:val="002069E6"/>
    <w:rsid w:val="0020760E"/>
    <w:rsid w:val="002100C4"/>
    <w:rsid w:val="002104FE"/>
    <w:rsid w:val="00210CB0"/>
    <w:rsid w:val="002119FE"/>
    <w:rsid w:val="00211B3C"/>
    <w:rsid w:val="002124D4"/>
    <w:rsid w:val="00213309"/>
    <w:rsid w:val="002139CC"/>
    <w:rsid w:val="00213AFD"/>
    <w:rsid w:val="00213C01"/>
    <w:rsid w:val="00214D3B"/>
    <w:rsid w:val="0021508E"/>
    <w:rsid w:val="00217815"/>
    <w:rsid w:val="002205CA"/>
    <w:rsid w:val="0022074E"/>
    <w:rsid w:val="00220F69"/>
    <w:rsid w:val="00221492"/>
    <w:rsid w:val="0022206C"/>
    <w:rsid w:val="002221B4"/>
    <w:rsid w:val="0022303C"/>
    <w:rsid w:val="00223DD5"/>
    <w:rsid w:val="00223E9C"/>
    <w:rsid w:val="00223F8B"/>
    <w:rsid w:val="0022464E"/>
    <w:rsid w:val="0022567B"/>
    <w:rsid w:val="00225B01"/>
    <w:rsid w:val="00225F07"/>
    <w:rsid w:val="00226010"/>
    <w:rsid w:val="00226771"/>
    <w:rsid w:val="002267E7"/>
    <w:rsid w:val="0022707F"/>
    <w:rsid w:val="00230DDD"/>
    <w:rsid w:val="0023136E"/>
    <w:rsid w:val="0023156E"/>
    <w:rsid w:val="0023216E"/>
    <w:rsid w:val="00232340"/>
    <w:rsid w:val="00232FC0"/>
    <w:rsid w:val="00233443"/>
    <w:rsid w:val="00233D45"/>
    <w:rsid w:val="00234363"/>
    <w:rsid w:val="002344E6"/>
    <w:rsid w:val="00235EC3"/>
    <w:rsid w:val="00236D10"/>
    <w:rsid w:val="0023739C"/>
    <w:rsid w:val="00237837"/>
    <w:rsid w:val="002378EE"/>
    <w:rsid w:val="00237A19"/>
    <w:rsid w:val="00237CDD"/>
    <w:rsid w:val="00241A3C"/>
    <w:rsid w:val="00242415"/>
    <w:rsid w:val="002427C7"/>
    <w:rsid w:val="00242F6A"/>
    <w:rsid w:val="00243977"/>
    <w:rsid w:val="002446A3"/>
    <w:rsid w:val="00245855"/>
    <w:rsid w:val="00245BC0"/>
    <w:rsid w:val="00245C00"/>
    <w:rsid w:val="002460C6"/>
    <w:rsid w:val="00246AB2"/>
    <w:rsid w:val="002475F2"/>
    <w:rsid w:val="00247627"/>
    <w:rsid w:val="0024789E"/>
    <w:rsid w:val="0024793C"/>
    <w:rsid w:val="00247CA3"/>
    <w:rsid w:val="0025051A"/>
    <w:rsid w:val="002509F4"/>
    <w:rsid w:val="00250EC6"/>
    <w:rsid w:val="00251190"/>
    <w:rsid w:val="00251705"/>
    <w:rsid w:val="00251884"/>
    <w:rsid w:val="00251E02"/>
    <w:rsid w:val="00252157"/>
    <w:rsid w:val="00252537"/>
    <w:rsid w:val="0025288C"/>
    <w:rsid w:val="002529B8"/>
    <w:rsid w:val="00252B3D"/>
    <w:rsid w:val="002533F8"/>
    <w:rsid w:val="002534CD"/>
    <w:rsid w:val="0025383A"/>
    <w:rsid w:val="00254975"/>
    <w:rsid w:val="00254A15"/>
    <w:rsid w:val="00254C80"/>
    <w:rsid w:val="0025516E"/>
    <w:rsid w:val="0025524F"/>
    <w:rsid w:val="002552C2"/>
    <w:rsid w:val="0025625E"/>
    <w:rsid w:val="00257432"/>
    <w:rsid w:val="00257A69"/>
    <w:rsid w:val="00257EB6"/>
    <w:rsid w:val="00260A77"/>
    <w:rsid w:val="0026127E"/>
    <w:rsid w:val="002617D1"/>
    <w:rsid w:val="00261FA2"/>
    <w:rsid w:val="00262110"/>
    <w:rsid w:val="00262569"/>
    <w:rsid w:val="002625C7"/>
    <w:rsid w:val="00262C3E"/>
    <w:rsid w:val="00263931"/>
    <w:rsid w:val="002645B8"/>
    <w:rsid w:val="00264709"/>
    <w:rsid w:val="00264DE2"/>
    <w:rsid w:val="00264E7D"/>
    <w:rsid w:val="00264FE5"/>
    <w:rsid w:val="002650C9"/>
    <w:rsid w:val="00265448"/>
    <w:rsid w:val="002658E2"/>
    <w:rsid w:val="00266014"/>
    <w:rsid w:val="0026618C"/>
    <w:rsid w:val="002664A0"/>
    <w:rsid w:val="002667BC"/>
    <w:rsid w:val="00266A3C"/>
    <w:rsid w:val="00266B95"/>
    <w:rsid w:val="00267802"/>
    <w:rsid w:val="00267915"/>
    <w:rsid w:val="00270486"/>
    <w:rsid w:val="00270F77"/>
    <w:rsid w:val="00271E2F"/>
    <w:rsid w:val="00272681"/>
    <w:rsid w:val="00273639"/>
    <w:rsid w:val="00273A03"/>
    <w:rsid w:val="00275279"/>
    <w:rsid w:val="00276A14"/>
    <w:rsid w:val="00277756"/>
    <w:rsid w:val="002779CD"/>
    <w:rsid w:val="00277A2C"/>
    <w:rsid w:val="0028035D"/>
    <w:rsid w:val="002804F9"/>
    <w:rsid w:val="00280938"/>
    <w:rsid w:val="00280CE9"/>
    <w:rsid w:val="00281D29"/>
    <w:rsid w:val="002822D8"/>
    <w:rsid w:val="00282EC8"/>
    <w:rsid w:val="002836A0"/>
    <w:rsid w:val="002847DF"/>
    <w:rsid w:val="0028483C"/>
    <w:rsid w:val="00284869"/>
    <w:rsid w:val="00284ABA"/>
    <w:rsid w:val="00285A97"/>
    <w:rsid w:val="0029047D"/>
    <w:rsid w:val="002908FE"/>
    <w:rsid w:val="00291783"/>
    <w:rsid w:val="00292225"/>
    <w:rsid w:val="00292502"/>
    <w:rsid w:val="002931A0"/>
    <w:rsid w:val="00293911"/>
    <w:rsid w:val="00293D3C"/>
    <w:rsid w:val="00293FA7"/>
    <w:rsid w:val="00294782"/>
    <w:rsid w:val="00295508"/>
    <w:rsid w:val="002956BC"/>
    <w:rsid w:val="00295B93"/>
    <w:rsid w:val="002963F3"/>
    <w:rsid w:val="0029640F"/>
    <w:rsid w:val="0029657C"/>
    <w:rsid w:val="00296D2B"/>
    <w:rsid w:val="002978DE"/>
    <w:rsid w:val="002A0153"/>
    <w:rsid w:val="002A040D"/>
    <w:rsid w:val="002A08C0"/>
    <w:rsid w:val="002A0D46"/>
    <w:rsid w:val="002A0E83"/>
    <w:rsid w:val="002A0F70"/>
    <w:rsid w:val="002A169D"/>
    <w:rsid w:val="002A1A79"/>
    <w:rsid w:val="002A1C1C"/>
    <w:rsid w:val="002A257D"/>
    <w:rsid w:val="002A2AE7"/>
    <w:rsid w:val="002A2C57"/>
    <w:rsid w:val="002A3707"/>
    <w:rsid w:val="002A3AF7"/>
    <w:rsid w:val="002A456D"/>
    <w:rsid w:val="002A4F41"/>
    <w:rsid w:val="002A68C4"/>
    <w:rsid w:val="002A6E60"/>
    <w:rsid w:val="002A6F08"/>
    <w:rsid w:val="002A7639"/>
    <w:rsid w:val="002B00BB"/>
    <w:rsid w:val="002B0F4D"/>
    <w:rsid w:val="002B18D9"/>
    <w:rsid w:val="002B21F9"/>
    <w:rsid w:val="002B25B8"/>
    <w:rsid w:val="002B2852"/>
    <w:rsid w:val="002B286C"/>
    <w:rsid w:val="002B3870"/>
    <w:rsid w:val="002B3A05"/>
    <w:rsid w:val="002B3C12"/>
    <w:rsid w:val="002B3CB5"/>
    <w:rsid w:val="002B4AFF"/>
    <w:rsid w:val="002B4D12"/>
    <w:rsid w:val="002B4D31"/>
    <w:rsid w:val="002B53F2"/>
    <w:rsid w:val="002B5D72"/>
    <w:rsid w:val="002B78A7"/>
    <w:rsid w:val="002C0328"/>
    <w:rsid w:val="002C0442"/>
    <w:rsid w:val="002C0951"/>
    <w:rsid w:val="002C0DC9"/>
    <w:rsid w:val="002C10B4"/>
    <w:rsid w:val="002C1142"/>
    <w:rsid w:val="002C1923"/>
    <w:rsid w:val="002C2A25"/>
    <w:rsid w:val="002C2A4F"/>
    <w:rsid w:val="002C34C4"/>
    <w:rsid w:val="002C3A27"/>
    <w:rsid w:val="002C3C40"/>
    <w:rsid w:val="002C3D0C"/>
    <w:rsid w:val="002C40D7"/>
    <w:rsid w:val="002C4458"/>
    <w:rsid w:val="002C46AF"/>
    <w:rsid w:val="002C49C0"/>
    <w:rsid w:val="002C582E"/>
    <w:rsid w:val="002C5873"/>
    <w:rsid w:val="002C684C"/>
    <w:rsid w:val="002C730A"/>
    <w:rsid w:val="002C775A"/>
    <w:rsid w:val="002C77EA"/>
    <w:rsid w:val="002C7C6E"/>
    <w:rsid w:val="002D0AF3"/>
    <w:rsid w:val="002D0FE0"/>
    <w:rsid w:val="002D1314"/>
    <w:rsid w:val="002D1495"/>
    <w:rsid w:val="002D1A33"/>
    <w:rsid w:val="002D1D3B"/>
    <w:rsid w:val="002D212E"/>
    <w:rsid w:val="002D23D3"/>
    <w:rsid w:val="002D2483"/>
    <w:rsid w:val="002D2523"/>
    <w:rsid w:val="002D2DAC"/>
    <w:rsid w:val="002D4088"/>
    <w:rsid w:val="002D4248"/>
    <w:rsid w:val="002D42A1"/>
    <w:rsid w:val="002D43B0"/>
    <w:rsid w:val="002D475E"/>
    <w:rsid w:val="002D4DA0"/>
    <w:rsid w:val="002D4E7D"/>
    <w:rsid w:val="002D4EF7"/>
    <w:rsid w:val="002D5085"/>
    <w:rsid w:val="002D6407"/>
    <w:rsid w:val="002D7049"/>
    <w:rsid w:val="002D73F1"/>
    <w:rsid w:val="002D74C1"/>
    <w:rsid w:val="002D7945"/>
    <w:rsid w:val="002D7991"/>
    <w:rsid w:val="002D7FAB"/>
    <w:rsid w:val="002E02B6"/>
    <w:rsid w:val="002E04C0"/>
    <w:rsid w:val="002E07B8"/>
    <w:rsid w:val="002E091E"/>
    <w:rsid w:val="002E148A"/>
    <w:rsid w:val="002E196A"/>
    <w:rsid w:val="002E2D33"/>
    <w:rsid w:val="002E2E8D"/>
    <w:rsid w:val="002E2FF4"/>
    <w:rsid w:val="002E4003"/>
    <w:rsid w:val="002E410A"/>
    <w:rsid w:val="002E4339"/>
    <w:rsid w:val="002E6A0A"/>
    <w:rsid w:val="002E6A78"/>
    <w:rsid w:val="002E6DBD"/>
    <w:rsid w:val="002E72F3"/>
    <w:rsid w:val="002E7D06"/>
    <w:rsid w:val="002F0A1A"/>
    <w:rsid w:val="002F10B7"/>
    <w:rsid w:val="002F144D"/>
    <w:rsid w:val="002F2D25"/>
    <w:rsid w:val="002F35D6"/>
    <w:rsid w:val="002F45A2"/>
    <w:rsid w:val="002F4606"/>
    <w:rsid w:val="002F4AD0"/>
    <w:rsid w:val="002F4B3F"/>
    <w:rsid w:val="002F5786"/>
    <w:rsid w:val="002F600F"/>
    <w:rsid w:val="002F763C"/>
    <w:rsid w:val="00300E8C"/>
    <w:rsid w:val="0030371C"/>
    <w:rsid w:val="0030392C"/>
    <w:rsid w:val="00303A93"/>
    <w:rsid w:val="00304297"/>
    <w:rsid w:val="00305737"/>
    <w:rsid w:val="00305759"/>
    <w:rsid w:val="00305C7F"/>
    <w:rsid w:val="00306023"/>
    <w:rsid w:val="003060B1"/>
    <w:rsid w:val="0030612B"/>
    <w:rsid w:val="0030625F"/>
    <w:rsid w:val="003068F9"/>
    <w:rsid w:val="00306A0E"/>
    <w:rsid w:val="00307128"/>
    <w:rsid w:val="00307A85"/>
    <w:rsid w:val="00307F2F"/>
    <w:rsid w:val="00307FA7"/>
    <w:rsid w:val="00310356"/>
    <w:rsid w:val="00310A43"/>
    <w:rsid w:val="00312687"/>
    <w:rsid w:val="0031287F"/>
    <w:rsid w:val="00312D35"/>
    <w:rsid w:val="00313C1F"/>
    <w:rsid w:val="00313C24"/>
    <w:rsid w:val="00313CFB"/>
    <w:rsid w:val="00313FE8"/>
    <w:rsid w:val="00314202"/>
    <w:rsid w:val="0031616E"/>
    <w:rsid w:val="003161FA"/>
    <w:rsid w:val="003162E8"/>
    <w:rsid w:val="003165B2"/>
    <w:rsid w:val="003169C9"/>
    <w:rsid w:val="00316E81"/>
    <w:rsid w:val="00316FF1"/>
    <w:rsid w:val="00317015"/>
    <w:rsid w:val="0031740C"/>
    <w:rsid w:val="00317F5B"/>
    <w:rsid w:val="003205BD"/>
    <w:rsid w:val="00321718"/>
    <w:rsid w:val="0032184B"/>
    <w:rsid w:val="00321AF7"/>
    <w:rsid w:val="00321B25"/>
    <w:rsid w:val="003231EE"/>
    <w:rsid w:val="003238BC"/>
    <w:rsid w:val="00323925"/>
    <w:rsid w:val="0032463A"/>
    <w:rsid w:val="00326BAE"/>
    <w:rsid w:val="00326DE7"/>
    <w:rsid w:val="00327191"/>
    <w:rsid w:val="003272A4"/>
    <w:rsid w:val="00327E64"/>
    <w:rsid w:val="003308D6"/>
    <w:rsid w:val="00330C47"/>
    <w:rsid w:val="00331F57"/>
    <w:rsid w:val="003322D3"/>
    <w:rsid w:val="003326BB"/>
    <w:rsid w:val="00332739"/>
    <w:rsid w:val="00334768"/>
    <w:rsid w:val="0033496C"/>
    <w:rsid w:val="00334AB6"/>
    <w:rsid w:val="00334B20"/>
    <w:rsid w:val="00335BC6"/>
    <w:rsid w:val="0033780E"/>
    <w:rsid w:val="0034047B"/>
    <w:rsid w:val="0034056E"/>
    <w:rsid w:val="00340B44"/>
    <w:rsid w:val="0034102B"/>
    <w:rsid w:val="003414AF"/>
    <w:rsid w:val="00341602"/>
    <w:rsid w:val="00341750"/>
    <w:rsid w:val="00341DA9"/>
    <w:rsid w:val="00342D69"/>
    <w:rsid w:val="0034336F"/>
    <w:rsid w:val="00343637"/>
    <w:rsid w:val="0034380C"/>
    <w:rsid w:val="003439C6"/>
    <w:rsid w:val="003450B7"/>
    <w:rsid w:val="0034598B"/>
    <w:rsid w:val="0034662B"/>
    <w:rsid w:val="0034736A"/>
    <w:rsid w:val="0034772E"/>
    <w:rsid w:val="003479A7"/>
    <w:rsid w:val="00347EF2"/>
    <w:rsid w:val="00350280"/>
    <w:rsid w:val="00350802"/>
    <w:rsid w:val="00350B64"/>
    <w:rsid w:val="00351338"/>
    <w:rsid w:val="00351B3B"/>
    <w:rsid w:val="00352893"/>
    <w:rsid w:val="00352D63"/>
    <w:rsid w:val="00353037"/>
    <w:rsid w:val="0035335A"/>
    <w:rsid w:val="003534C5"/>
    <w:rsid w:val="0035367C"/>
    <w:rsid w:val="0035407D"/>
    <w:rsid w:val="0035416A"/>
    <w:rsid w:val="003542DF"/>
    <w:rsid w:val="00354341"/>
    <w:rsid w:val="00354B64"/>
    <w:rsid w:val="00357169"/>
    <w:rsid w:val="003579B9"/>
    <w:rsid w:val="00357D9A"/>
    <w:rsid w:val="003601EB"/>
    <w:rsid w:val="00360AFC"/>
    <w:rsid w:val="003617CD"/>
    <w:rsid w:val="003626E7"/>
    <w:rsid w:val="00362721"/>
    <w:rsid w:val="0036283C"/>
    <w:rsid w:val="00362F31"/>
    <w:rsid w:val="003630D1"/>
    <w:rsid w:val="0036352A"/>
    <w:rsid w:val="0036437D"/>
    <w:rsid w:val="003646F0"/>
    <w:rsid w:val="00365F1B"/>
    <w:rsid w:val="00366843"/>
    <w:rsid w:val="00366ED8"/>
    <w:rsid w:val="00366F84"/>
    <w:rsid w:val="00366F95"/>
    <w:rsid w:val="00367B3C"/>
    <w:rsid w:val="00370A29"/>
    <w:rsid w:val="00370FFF"/>
    <w:rsid w:val="00371134"/>
    <w:rsid w:val="003714ED"/>
    <w:rsid w:val="00371591"/>
    <w:rsid w:val="00371CBD"/>
    <w:rsid w:val="003728BA"/>
    <w:rsid w:val="00372E40"/>
    <w:rsid w:val="00372E45"/>
    <w:rsid w:val="0037327D"/>
    <w:rsid w:val="003735D7"/>
    <w:rsid w:val="00373EA1"/>
    <w:rsid w:val="0037451E"/>
    <w:rsid w:val="00374606"/>
    <w:rsid w:val="00374DA9"/>
    <w:rsid w:val="00374DB6"/>
    <w:rsid w:val="003754EA"/>
    <w:rsid w:val="0037595E"/>
    <w:rsid w:val="00375C80"/>
    <w:rsid w:val="003770E3"/>
    <w:rsid w:val="003773CC"/>
    <w:rsid w:val="0037784D"/>
    <w:rsid w:val="00377F15"/>
    <w:rsid w:val="00380295"/>
    <w:rsid w:val="003806F4"/>
    <w:rsid w:val="00380ED0"/>
    <w:rsid w:val="00381D52"/>
    <w:rsid w:val="00383968"/>
    <w:rsid w:val="003845FA"/>
    <w:rsid w:val="00384605"/>
    <w:rsid w:val="00385375"/>
    <w:rsid w:val="00385A8F"/>
    <w:rsid w:val="00386CC4"/>
    <w:rsid w:val="003876FA"/>
    <w:rsid w:val="00387E03"/>
    <w:rsid w:val="0039019F"/>
    <w:rsid w:val="00390BE7"/>
    <w:rsid w:val="00391985"/>
    <w:rsid w:val="003923FB"/>
    <w:rsid w:val="0039260C"/>
    <w:rsid w:val="00392732"/>
    <w:rsid w:val="003927B1"/>
    <w:rsid w:val="003929CB"/>
    <w:rsid w:val="00393177"/>
    <w:rsid w:val="0039329B"/>
    <w:rsid w:val="003936AE"/>
    <w:rsid w:val="00393857"/>
    <w:rsid w:val="00395471"/>
    <w:rsid w:val="00395C26"/>
    <w:rsid w:val="003960C4"/>
    <w:rsid w:val="003969B3"/>
    <w:rsid w:val="0039723F"/>
    <w:rsid w:val="0039743C"/>
    <w:rsid w:val="003A0330"/>
    <w:rsid w:val="003A04E8"/>
    <w:rsid w:val="003A0B7B"/>
    <w:rsid w:val="003A1126"/>
    <w:rsid w:val="003A14B5"/>
    <w:rsid w:val="003A1A0E"/>
    <w:rsid w:val="003A28FD"/>
    <w:rsid w:val="003A295A"/>
    <w:rsid w:val="003A2C81"/>
    <w:rsid w:val="003A314D"/>
    <w:rsid w:val="003A3553"/>
    <w:rsid w:val="003A3A72"/>
    <w:rsid w:val="003A447D"/>
    <w:rsid w:val="003A52EE"/>
    <w:rsid w:val="003A55FF"/>
    <w:rsid w:val="003A5A41"/>
    <w:rsid w:val="003A5B26"/>
    <w:rsid w:val="003A6D38"/>
    <w:rsid w:val="003A723B"/>
    <w:rsid w:val="003A727F"/>
    <w:rsid w:val="003A72B8"/>
    <w:rsid w:val="003A7BB9"/>
    <w:rsid w:val="003A7FA4"/>
    <w:rsid w:val="003B0349"/>
    <w:rsid w:val="003B0401"/>
    <w:rsid w:val="003B1541"/>
    <w:rsid w:val="003B2043"/>
    <w:rsid w:val="003B2371"/>
    <w:rsid w:val="003B2D38"/>
    <w:rsid w:val="003B3E52"/>
    <w:rsid w:val="003B4EB4"/>
    <w:rsid w:val="003B513B"/>
    <w:rsid w:val="003B5188"/>
    <w:rsid w:val="003B5A3C"/>
    <w:rsid w:val="003B5F89"/>
    <w:rsid w:val="003B5FD7"/>
    <w:rsid w:val="003B6744"/>
    <w:rsid w:val="003B6A84"/>
    <w:rsid w:val="003B6A93"/>
    <w:rsid w:val="003B7027"/>
    <w:rsid w:val="003B7078"/>
    <w:rsid w:val="003B76F2"/>
    <w:rsid w:val="003B7B47"/>
    <w:rsid w:val="003C02DB"/>
    <w:rsid w:val="003C0558"/>
    <w:rsid w:val="003C196A"/>
    <w:rsid w:val="003C1C40"/>
    <w:rsid w:val="003C1E53"/>
    <w:rsid w:val="003C1E68"/>
    <w:rsid w:val="003C2336"/>
    <w:rsid w:val="003C3576"/>
    <w:rsid w:val="003C4681"/>
    <w:rsid w:val="003C5259"/>
    <w:rsid w:val="003C5400"/>
    <w:rsid w:val="003C5516"/>
    <w:rsid w:val="003C5DBD"/>
    <w:rsid w:val="003D010E"/>
    <w:rsid w:val="003D086E"/>
    <w:rsid w:val="003D0C4D"/>
    <w:rsid w:val="003D1C3A"/>
    <w:rsid w:val="003D1EA4"/>
    <w:rsid w:val="003D2065"/>
    <w:rsid w:val="003D2666"/>
    <w:rsid w:val="003D287C"/>
    <w:rsid w:val="003D2A36"/>
    <w:rsid w:val="003D2F27"/>
    <w:rsid w:val="003D37B2"/>
    <w:rsid w:val="003D3C12"/>
    <w:rsid w:val="003D575D"/>
    <w:rsid w:val="003D6396"/>
    <w:rsid w:val="003D66D0"/>
    <w:rsid w:val="003D7248"/>
    <w:rsid w:val="003D74FE"/>
    <w:rsid w:val="003D7CEF"/>
    <w:rsid w:val="003E00F1"/>
    <w:rsid w:val="003E01C1"/>
    <w:rsid w:val="003E2D5B"/>
    <w:rsid w:val="003E2E3B"/>
    <w:rsid w:val="003E2F66"/>
    <w:rsid w:val="003E3D0B"/>
    <w:rsid w:val="003E5BC3"/>
    <w:rsid w:val="003E5BD9"/>
    <w:rsid w:val="003E61B8"/>
    <w:rsid w:val="003E6D03"/>
    <w:rsid w:val="003E716E"/>
    <w:rsid w:val="003F137B"/>
    <w:rsid w:val="003F17BE"/>
    <w:rsid w:val="003F1D81"/>
    <w:rsid w:val="003F2846"/>
    <w:rsid w:val="003F2B08"/>
    <w:rsid w:val="003F47D0"/>
    <w:rsid w:val="003F4932"/>
    <w:rsid w:val="003F4C88"/>
    <w:rsid w:val="003F4D29"/>
    <w:rsid w:val="003F4E40"/>
    <w:rsid w:val="003F5057"/>
    <w:rsid w:val="003F6926"/>
    <w:rsid w:val="003F7228"/>
    <w:rsid w:val="003F7404"/>
    <w:rsid w:val="003F7869"/>
    <w:rsid w:val="00400209"/>
    <w:rsid w:val="00400319"/>
    <w:rsid w:val="00400BFF"/>
    <w:rsid w:val="00402F7E"/>
    <w:rsid w:val="0040334C"/>
    <w:rsid w:val="0040386C"/>
    <w:rsid w:val="00403ED1"/>
    <w:rsid w:val="00403EF9"/>
    <w:rsid w:val="0040445E"/>
    <w:rsid w:val="0040540A"/>
    <w:rsid w:val="00405D65"/>
    <w:rsid w:val="004109D1"/>
    <w:rsid w:val="00410DEB"/>
    <w:rsid w:val="00411C92"/>
    <w:rsid w:val="00411E62"/>
    <w:rsid w:val="004123A7"/>
    <w:rsid w:val="00413970"/>
    <w:rsid w:val="004141B8"/>
    <w:rsid w:val="0041463B"/>
    <w:rsid w:val="00415511"/>
    <w:rsid w:val="00415D00"/>
    <w:rsid w:val="0041616D"/>
    <w:rsid w:val="00416CEC"/>
    <w:rsid w:val="0041756F"/>
    <w:rsid w:val="0041785A"/>
    <w:rsid w:val="00417A37"/>
    <w:rsid w:val="0042078C"/>
    <w:rsid w:val="00420B2F"/>
    <w:rsid w:val="00421173"/>
    <w:rsid w:val="004224CC"/>
    <w:rsid w:val="00423694"/>
    <w:rsid w:val="00423C9E"/>
    <w:rsid w:val="00424948"/>
    <w:rsid w:val="004249A6"/>
    <w:rsid w:val="0042534C"/>
    <w:rsid w:val="00425ACF"/>
    <w:rsid w:val="00425AD8"/>
    <w:rsid w:val="00425F7B"/>
    <w:rsid w:val="004266C4"/>
    <w:rsid w:val="00426AF7"/>
    <w:rsid w:val="00427908"/>
    <w:rsid w:val="00427934"/>
    <w:rsid w:val="00427954"/>
    <w:rsid w:val="004305F6"/>
    <w:rsid w:val="00430609"/>
    <w:rsid w:val="004306F7"/>
    <w:rsid w:val="00431B19"/>
    <w:rsid w:val="00431E36"/>
    <w:rsid w:val="0043214A"/>
    <w:rsid w:val="00432730"/>
    <w:rsid w:val="004333D5"/>
    <w:rsid w:val="00433A9D"/>
    <w:rsid w:val="00434199"/>
    <w:rsid w:val="004342DA"/>
    <w:rsid w:val="00434A7C"/>
    <w:rsid w:val="00434FB5"/>
    <w:rsid w:val="004357BD"/>
    <w:rsid w:val="004358E8"/>
    <w:rsid w:val="00435D6E"/>
    <w:rsid w:val="004365FB"/>
    <w:rsid w:val="00436C71"/>
    <w:rsid w:val="004375FA"/>
    <w:rsid w:val="00437FAF"/>
    <w:rsid w:val="00440198"/>
    <w:rsid w:val="004406E6"/>
    <w:rsid w:val="004408B4"/>
    <w:rsid w:val="00441362"/>
    <w:rsid w:val="00441A27"/>
    <w:rsid w:val="00442AF8"/>
    <w:rsid w:val="004444BD"/>
    <w:rsid w:val="00444606"/>
    <w:rsid w:val="00445516"/>
    <w:rsid w:val="00445A20"/>
    <w:rsid w:val="00446BE4"/>
    <w:rsid w:val="0044746A"/>
    <w:rsid w:val="00447CFC"/>
    <w:rsid w:val="00450E22"/>
    <w:rsid w:val="00451659"/>
    <w:rsid w:val="00451C87"/>
    <w:rsid w:val="00451E42"/>
    <w:rsid w:val="0045207B"/>
    <w:rsid w:val="0045341E"/>
    <w:rsid w:val="0045372E"/>
    <w:rsid w:val="00453783"/>
    <w:rsid w:val="00453E4A"/>
    <w:rsid w:val="0045502C"/>
    <w:rsid w:val="004553C8"/>
    <w:rsid w:val="00455943"/>
    <w:rsid w:val="004562C1"/>
    <w:rsid w:val="0045638B"/>
    <w:rsid w:val="00456B64"/>
    <w:rsid w:val="00456CE0"/>
    <w:rsid w:val="00456FF5"/>
    <w:rsid w:val="00457A21"/>
    <w:rsid w:val="00457C29"/>
    <w:rsid w:val="00461144"/>
    <w:rsid w:val="00461CEF"/>
    <w:rsid w:val="00461F2B"/>
    <w:rsid w:val="00463229"/>
    <w:rsid w:val="004635D9"/>
    <w:rsid w:val="00463876"/>
    <w:rsid w:val="004640B8"/>
    <w:rsid w:val="00464688"/>
    <w:rsid w:val="00464829"/>
    <w:rsid w:val="00464902"/>
    <w:rsid w:val="00464AD6"/>
    <w:rsid w:val="00464D60"/>
    <w:rsid w:val="00464DED"/>
    <w:rsid w:val="00465391"/>
    <w:rsid w:val="00466828"/>
    <w:rsid w:val="0046734E"/>
    <w:rsid w:val="004674EC"/>
    <w:rsid w:val="00467623"/>
    <w:rsid w:val="00467721"/>
    <w:rsid w:val="00467DF3"/>
    <w:rsid w:val="00470B17"/>
    <w:rsid w:val="00471DE8"/>
    <w:rsid w:val="00471F62"/>
    <w:rsid w:val="004725C5"/>
    <w:rsid w:val="0047276E"/>
    <w:rsid w:val="004727E7"/>
    <w:rsid w:val="00472939"/>
    <w:rsid w:val="00472E5F"/>
    <w:rsid w:val="00473624"/>
    <w:rsid w:val="004744E7"/>
    <w:rsid w:val="00474AAA"/>
    <w:rsid w:val="00475950"/>
    <w:rsid w:val="00475A5C"/>
    <w:rsid w:val="00476F7C"/>
    <w:rsid w:val="00477400"/>
    <w:rsid w:val="00477891"/>
    <w:rsid w:val="00477E62"/>
    <w:rsid w:val="00480290"/>
    <w:rsid w:val="0048095E"/>
    <w:rsid w:val="004815E3"/>
    <w:rsid w:val="0048246A"/>
    <w:rsid w:val="004834C7"/>
    <w:rsid w:val="00484313"/>
    <w:rsid w:val="00484D2D"/>
    <w:rsid w:val="00484F26"/>
    <w:rsid w:val="00485005"/>
    <w:rsid w:val="00486D17"/>
    <w:rsid w:val="00487EE8"/>
    <w:rsid w:val="0049017B"/>
    <w:rsid w:val="0049036D"/>
    <w:rsid w:val="00490637"/>
    <w:rsid w:val="004908CB"/>
    <w:rsid w:val="00490940"/>
    <w:rsid w:val="00490FE1"/>
    <w:rsid w:val="0049171B"/>
    <w:rsid w:val="0049212C"/>
    <w:rsid w:val="00492F3C"/>
    <w:rsid w:val="00493A1A"/>
    <w:rsid w:val="00493B26"/>
    <w:rsid w:val="004948A1"/>
    <w:rsid w:val="00494907"/>
    <w:rsid w:val="00495CF5"/>
    <w:rsid w:val="004977AB"/>
    <w:rsid w:val="004A00F1"/>
    <w:rsid w:val="004A0472"/>
    <w:rsid w:val="004A060B"/>
    <w:rsid w:val="004A0A2D"/>
    <w:rsid w:val="004A0FFC"/>
    <w:rsid w:val="004A25C8"/>
    <w:rsid w:val="004A2D3C"/>
    <w:rsid w:val="004A2DEB"/>
    <w:rsid w:val="004A303E"/>
    <w:rsid w:val="004A3A1C"/>
    <w:rsid w:val="004A4770"/>
    <w:rsid w:val="004A4782"/>
    <w:rsid w:val="004A4AF3"/>
    <w:rsid w:val="004A4B90"/>
    <w:rsid w:val="004A5396"/>
    <w:rsid w:val="004A5618"/>
    <w:rsid w:val="004A56C9"/>
    <w:rsid w:val="004B003B"/>
    <w:rsid w:val="004B0835"/>
    <w:rsid w:val="004B0E3E"/>
    <w:rsid w:val="004B12C3"/>
    <w:rsid w:val="004B136D"/>
    <w:rsid w:val="004B1915"/>
    <w:rsid w:val="004B20BB"/>
    <w:rsid w:val="004B2B80"/>
    <w:rsid w:val="004B2BF2"/>
    <w:rsid w:val="004B476B"/>
    <w:rsid w:val="004B4845"/>
    <w:rsid w:val="004B6D37"/>
    <w:rsid w:val="004B6EE7"/>
    <w:rsid w:val="004B7349"/>
    <w:rsid w:val="004B7848"/>
    <w:rsid w:val="004C041A"/>
    <w:rsid w:val="004C0BC4"/>
    <w:rsid w:val="004C0BD5"/>
    <w:rsid w:val="004C116F"/>
    <w:rsid w:val="004C11E1"/>
    <w:rsid w:val="004C1963"/>
    <w:rsid w:val="004C2200"/>
    <w:rsid w:val="004C41B0"/>
    <w:rsid w:val="004C49AF"/>
    <w:rsid w:val="004C526A"/>
    <w:rsid w:val="004C5A7D"/>
    <w:rsid w:val="004C6ACC"/>
    <w:rsid w:val="004C6BDF"/>
    <w:rsid w:val="004C712A"/>
    <w:rsid w:val="004D040D"/>
    <w:rsid w:val="004D06C6"/>
    <w:rsid w:val="004D0D23"/>
    <w:rsid w:val="004D1440"/>
    <w:rsid w:val="004D26EA"/>
    <w:rsid w:val="004D2E4C"/>
    <w:rsid w:val="004D30CB"/>
    <w:rsid w:val="004D385B"/>
    <w:rsid w:val="004D3900"/>
    <w:rsid w:val="004D3D54"/>
    <w:rsid w:val="004D43A0"/>
    <w:rsid w:val="004D43A2"/>
    <w:rsid w:val="004D4CBD"/>
    <w:rsid w:val="004D6301"/>
    <w:rsid w:val="004D6758"/>
    <w:rsid w:val="004D6859"/>
    <w:rsid w:val="004D6EAE"/>
    <w:rsid w:val="004D6F03"/>
    <w:rsid w:val="004D715C"/>
    <w:rsid w:val="004D74D9"/>
    <w:rsid w:val="004E055C"/>
    <w:rsid w:val="004E1109"/>
    <w:rsid w:val="004E179C"/>
    <w:rsid w:val="004E4D18"/>
    <w:rsid w:val="004E55BF"/>
    <w:rsid w:val="004E580F"/>
    <w:rsid w:val="004E66C8"/>
    <w:rsid w:val="004E7B94"/>
    <w:rsid w:val="004E7E0E"/>
    <w:rsid w:val="004F047C"/>
    <w:rsid w:val="004F0796"/>
    <w:rsid w:val="004F0EDD"/>
    <w:rsid w:val="004F1437"/>
    <w:rsid w:val="004F1927"/>
    <w:rsid w:val="004F2FD8"/>
    <w:rsid w:val="004F3EA9"/>
    <w:rsid w:val="004F4184"/>
    <w:rsid w:val="004F43C3"/>
    <w:rsid w:val="004F4447"/>
    <w:rsid w:val="004F5498"/>
    <w:rsid w:val="004F5DF2"/>
    <w:rsid w:val="004F7616"/>
    <w:rsid w:val="0050090A"/>
    <w:rsid w:val="00500BAC"/>
    <w:rsid w:val="00500D3A"/>
    <w:rsid w:val="005012EE"/>
    <w:rsid w:val="00501366"/>
    <w:rsid w:val="005018A1"/>
    <w:rsid w:val="00501AC6"/>
    <w:rsid w:val="00501DC0"/>
    <w:rsid w:val="0050243E"/>
    <w:rsid w:val="005024F5"/>
    <w:rsid w:val="00502E30"/>
    <w:rsid w:val="0050306A"/>
    <w:rsid w:val="005039F8"/>
    <w:rsid w:val="00504192"/>
    <w:rsid w:val="00505967"/>
    <w:rsid w:val="00506559"/>
    <w:rsid w:val="00506E7E"/>
    <w:rsid w:val="0050777C"/>
    <w:rsid w:val="00507E33"/>
    <w:rsid w:val="005106DD"/>
    <w:rsid w:val="00511463"/>
    <w:rsid w:val="00511822"/>
    <w:rsid w:val="00511C80"/>
    <w:rsid w:val="00511CB2"/>
    <w:rsid w:val="0051271F"/>
    <w:rsid w:val="0051304A"/>
    <w:rsid w:val="005130AB"/>
    <w:rsid w:val="005136F6"/>
    <w:rsid w:val="00513C1D"/>
    <w:rsid w:val="00513EFB"/>
    <w:rsid w:val="00514777"/>
    <w:rsid w:val="0051479A"/>
    <w:rsid w:val="00515982"/>
    <w:rsid w:val="00516523"/>
    <w:rsid w:val="0051659F"/>
    <w:rsid w:val="00516AB5"/>
    <w:rsid w:val="00516ED0"/>
    <w:rsid w:val="00517C8B"/>
    <w:rsid w:val="00521336"/>
    <w:rsid w:val="005213FE"/>
    <w:rsid w:val="00521623"/>
    <w:rsid w:val="005217A4"/>
    <w:rsid w:val="005230DA"/>
    <w:rsid w:val="00523997"/>
    <w:rsid w:val="00523A47"/>
    <w:rsid w:val="00523C57"/>
    <w:rsid w:val="00523F18"/>
    <w:rsid w:val="00524818"/>
    <w:rsid w:val="00525378"/>
    <w:rsid w:val="005256CF"/>
    <w:rsid w:val="00525824"/>
    <w:rsid w:val="00525D90"/>
    <w:rsid w:val="005260DB"/>
    <w:rsid w:val="0052697D"/>
    <w:rsid w:val="0052709E"/>
    <w:rsid w:val="00527785"/>
    <w:rsid w:val="00527E28"/>
    <w:rsid w:val="00530084"/>
    <w:rsid w:val="00530E0B"/>
    <w:rsid w:val="00530ED6"/>
    <w:rsid w:val="00532560"/>
    <w:rsid w:val="005329CB"/>
    <w:rsid w:val="0053358E"/>
    <w:rsid w:val="00534040"/>
    <w:rsid w:val="005340D0"/>
    <w:rsid w:val="0053449E"/>
    <w:rsid w:val="00537291"/>
    <w:rsid w:val="00537C9D"/>
    <w:rsid w:val="0054094F"/>
    <w:rsid w:val="00541195"/>
    <w:rsid w:val="00541405"/>
    <w:rsid w:val="00541D72"/>
    <w:rsid w:val="0054268C"/>
    <w:rsid w:val="0054368A"/>
    <w:rsid w:val="005437FE"/>
    <w:rsid w:val="00543B01"/>
    <w:rsid w:val="00543CD2"/>
    <w:rsid w:val="00544859"/>
    <w:rsid w:val="0054492B"/>
    <w:rsid w:val="00544D02"/>
    <w:rsid w:val="0054510F"/>
    <w:rsid w:val="0054533E"/>
    <w:rsid w:val="00545ADF"/>
    <w:rsid w:val="00546118"/>
    <w:rsid w:val="005467DE"/>
    <w:rsid w:val="00546873"/>
    <w:rsid w:val="005474EB"/>
    <w:rsid w:val="005478B1"/>
    <w:rsid w:val="00550140"/>
    <w:rsid w:val="005502EA"/>
    <w:rsid w:val="00550302"/>
    <w:rsid w:val="00550643"/>
    <w:rsid w:val="00550AA6"/>
    <w:rsid w:val="00550D2C"/>
    <w:rsid w:val="0055119D"/>
    <w:rsid w:val="00551991"/>
    <w:rsid w:val="0055265B"/>
    <w:rsid w:val="0055329D"/>
    <w:rsid w:val="0055387B"/>
    <w:rsid w:val="00553A39"/>
    <w:rsid w:val="00553CAC"/>
    <w:rsid w:val="00554557"/>
    <w:rsid w:val="00554BDB"/>
    <w:rsid w:val="00554DB3"/>
    <w:rsid w:val="00555CCD"/>
    <w:rsid w:val="00557362"/>
    <w:rsid w:val="00557400"/>
    <w:rsid w:val="00557506"/>
    <w:rsid w:val="00557739"/>
    <w:rsid w:val="005577BB"/>
    <w:rsid w:val="00557C59"/>
    <w:rsid w:val="00560081"/>
    <w:rsid w:val="005608C0"/>
    <w:rsid w:val="00560FE8"/>
    <w:rsid w:val="005618C3"/>
    <w:rsid w:val="00561AEC"/>
    <w:rsid w:val="00561BD3"/>
    <w:rsid w:val="00562CBE"/>
    <w:rsid w:val="00562DD2"/>
    <w:rsid w:val="00563270"/>
    <w:rsid w:val="00563B05"/>
    <w:rsid w:val="00563B4E"/>
    <w:rsid w:val="00563DA0"/>
    <w:rsid w:val="00563E89"/>
    <w:rsid w:val="00563FA3"/>
    <w:rsid w:val="00564318"/>
    <w:rsid w:val="00564B84"/>
    <w:rsid w:val="00566476"/>
    <w:rsid w:val="0056718B"/>
    <w:rsid w:val="005678E6"/>
    <w:rsid w:val="00567D48"/>
    <w:rsid w:val="00570334"/>
    <w:rsid w:val="005710BE"/>
    <w:rsid w:val="00571C21"/>
    <w:rsid w:val="00571D5C"/>
    <w:rsid w:val="00571E82"/>
    <w:rsid w:val="005721BB"/>
    <w:rsid w:val="00572FB2"/>
    <w:rsid w:val="00573126"/>
    <w:rsid w:val="00573A32"/>
    <w:rsid w:val="00573EE6"/>
    <w:rsid w:val="00573F97"/>
    <w:rsid w:val="00573F9B"/>
    <w:rsid w:val="005740AA"/>
    <w:rsid w:val="00574B6A"/>
    <w:rsid w:val="00574D4D"/>
    <w:rsid w:val="00574F2E"/>
    <w:rsid w:val="00575162"/>
    <w:rsid w:val="00575D96"/>
    <w:rsid w:val="00575F24"/>
    <w:rsid w:val="005768D7"/>
    <w:rsid w:val="00576D28"/>
    <w:rsid w:val="00576FF9"/>
    <w:rsid w:val="00577973"/>
    <w:rsid w:val="00577E20"/>
    <w:rsid w:val="00580022"/>
    <w:rsid w:val="005803A8"/>
    <w:rsid w:val="0058085C"/>
    <w:rsid w:val="0058196A"/>
    <w:rsid w:val="00581D0F"/>
    <w:rsid w:val="00581E8D"/>
    <w:rsid w:val="00582D1A"/>
    <w:rsid w:val="00583476"/>
    <w:rsid w:val="005836DB"/>
    <w:rsid w:val="005844BA"/>
    <w:rsid w:val="00584A21"/>
    <w:rsid w:val="00585504"/>
    <w:rsid w:val="00586061"/>
    <w:rsid w:val="005862D4"/>
    <w:rsid w:val="0058636B"/>
    <w:rsid w:val="005908DC"/>
    <w:rsid w:val="00590EA6"/>
    <w:rsid w:val="005910E6"/>
    <w:rsid w:val="0059152A"/>
    <w:rsid w:val="0059193B"/>
    <w:rsid w:val="00591E0B"/>
    <w:rsid w:val="00592A50"/>
    <w:rsid w:val="005930DB"/>
    <w:rsid w:val="00594FF6"/>
    <w:rsid w:val="00595BB4"/>
    <w:rsid w:val="005964CD"/>
    <w:rsid w:val="005967FA"/>
    <w:rsid w:val="0059689C"/>
    <w:rsid w:val="00596B76"/>
    <w:rsid w:val="005A1372"/>
    <w:rsid w:val="005A13E1"/>
    <w:rsid w:val="005A1E64"/>
    <w:rsid w:val="005A28EF"/>
    <w:rsid w:val="005A2B12"/>
    <w:rsid w:val="005A305F"/>
    <w:rsid w:val="005A36B2"/>
    <w:rsid w:val="005A447E"/>
    <w:rsid w:val="005A51F4"/>
    <w:rsid w:val="005A5573"/>
    <w:rsid w:val="005A5E91"/>
    <w:rsid w:val="005A7193"/>
    <w:rsid w:val="005A7499"/>
    <w:rsid w:val="005A7B0F"/>
    <w:rsid w:val="005A7B72"/>
    <w:rsid w:val="005A7DE7"/>
    <w:rsid w:val="005B07F2"/>
    <w:rsid w:val="005B0A77"/>
    <w:rsid w:val="005B147D"/>
    <w:rsid w:val="005B1558"/>
    <w:rsid w:val="005B19C5"/>
    <w:rsid w:val="005B453D"/>
    <w:rsid w:val="005B46C1"/>
    <w:rsid w:val="005B496E"/>
    <w:rsid w:val="005B4F12"/>
    <w:rsid w:val="005B58CA"/>
    <w:rsid w:val="005B7696"/>
    <w:rsid w:val="005B7F9F"/>
    <w:rsid w:val="005C0A76"/>
    <w:rsid w:val="005C121D"/>
    <w:rsid w:val="005C149D"/>
    <w:rsid w:val="005C21E5"/>
    <w:rsid w:val="005C25AF"/>
    <w:rsid w:val="005C2C5E"/>
    <w:rsid w:val="005C40AD"/>
    <w:rsid w:val="005C4A89"/>
    <w:rsid w:val="005C4E2F"/>
    <w:rsid w:val="005C4F90"/>
    <w:rsid w:val="005C55E3"/>
    <w:rsid w:val="005C58B6"/>
    <w:rsid w:val="005C5B6C"/>
    <w:rsid w:val="005C5DFF"/>
    <w:rsid w:val="005C7B77"/>
    <w:rsid w:val="005C7DC1"/>
    <w:rsid w:val="005D024B"/>
    <w:rsid w:val="005D0783"/>
    <w:rsid w:val="005D0D67"/>
    <w:rsid w:val="005D2D2F"/>
    <w:rsid w:val="005D541E"/>
    <w:rsid w:val="005D6416"/>
    <w:rsid w:val="005D66D1"/>
    <w:rsid w:val="005D6F83"/>
    <w:rsid w:val="005D7091"/>
    <w:rsid w:val="005D7798"/>
    <w:rsid w:val="005D7925"/>
    <w:rsid w:val="005D7B7B"/>
    <w:rsid w:val="005D7F3A"/>
    <w:rsid w:val="005D7FF1"/>
    <w:rsid w:val="005E04F5"/>
    <w:rsid w:val="005E0C0E"/>
    <w:rsid w:val="005E1830"/>
    <w:rsid w:val="005E1F55"/>
    <w:rsid w:val="005E3112"/>
    <w:rsid w:val="005E337E"/>
    <w:rsid w:val="005E40C4"/>
    <w:rsid w:val="005E4186"/>
    <w:rsid w:val="005E498C"/>
    <w:rsid w:val="005E506E"/>
    <w:rsid w:val="005E50E3"/>
    <w:rsid w:val="005E5744"/>
    <w:rsid w:val="005E57E0"/>
    <w:rsid w:val="005E5AA9"/>
    <w:rsid w:val="005E5CAC"/>
    <w:rsid w:val="005E5D20"/>
    <w:rsid w:val="005E711D"/>
    <w:rsid w:val="005E743A"/>
    <w:rsid w:val="005E7565"/>
    <w:rsid w:val="005E7B30"/>
    <w:rsid w:val="005E7D8A"/>
    <w:rsid w:val="005F0694"/>
    <w:rsid w:val="005F06C9"/>
    <w:rsid w:val="005F0C9D"/>
    <w:rsid w:val="005F13AE"/>
    <w:rsid w:val="005F13C5"/>
    <w:rsid w:val="005F13FB"/>
    <w:rsid w:val="005F14C6"/>
    <w:rsid w:val="005F1CCC"/>
    <w:rsid w:val="005F25DE"/>
    <w:rsid w:val="005F35E4"/>
    <w:rsid w:val="005F3D75"/>
    <w:rsid w:val="005F4429"/>
    <w:rsid w:val="005F4549"/>
    <w:rsid w:val="005F4D8D"/>
    <w:rsid w:val="005F5D74"/>
    <w:rsid w:val="005F5F94"/>
    <w:rsid w:val="005F60D5"/>
    <w:rsid w:val="005F669D"/>
    <w:rsid w:val="005F6CE7"/>
    <w:rsid w:val="005F6E80"/>
    <w:rsid w:val="005F720F"/>
    <w:rsid w:val="005F7288"/>
    <w:rsid w:val="005F734C"/>
    <w:rsid w:val="005F79C0"/>
    <w:rsid w:val="006007BF"/>
    <w:rsid w:val="00600D4D"/>
    <w:rsid w:val="006010BE"/>
    <w:rsid w:val="0060127F"/>
    <w:rsid w:val="006017AB"/>
    <w:rsid w:val="00601970"/>
    <w:rsid w:val="00602BCE"/>
    <w:rsid w:val="00603EF5"/>
    <w:rsid w:val="006046F8"/>
    <w:rsid w:val="00604777"/>
    <w:rsid w:val="0060480F"/>
    <w:rsid w:val="006065E9"/>
    <w:rsid w:val="0060752E"/>
    <w:rsid w:val="0060790F"/>
    <w:rsid w:val="0061050E"/>
    <w:rsid w:val="006107EE"/>
    <w:rsid w:val="00610B26"/>
    <w:rsid w:val="00610E03"/>
    <w:rsid w:val="006113C8"/>
    <w:rsid w:val="006115C2"/>
    <w:rsid w:val="006116AD"/>
    <w:rsid w:val="006119F2"/>
    <w:rsid w:val="00611E7A"/>
    <w:rsid w:val="00611F89"/>
    <w:rsid w:val="00612206"/>
    <w:rsid w:val="00612FC0"/>
    <w:rsid w:val="006130FE"/>
    <w:rsid w:val="006131B9"/>
    <w:rsid w:val="006149A0"/>
    <w:rsid w:val="00614BD6"/>
    <w:rsid w:val="006165E9"/>
    <w:rsid w:val="00617793"/>
    <w:rsid w:val="00617D69"/>
    <w:rsid w:val="00617FC3"/>
    <w:rsid w:val="006236E6"/>
    <w:rsid w:val="00623BF1"/>
    <w:rsid w:val="00623F1E"/>
    <w:rsid w:val="00623FB4"/>
    <w:rsid w:val="006247D4"/>
    <w:rsid w:val="00624CB6"/>
    <w:rsid w:val="00624F73"/>
    <w:rsid w:val="00625851"/>
    <w:rsid w:val="0062590D"/>
    <w:rsid w:val="006266D2"/>
    <w:rsid w:val="006267BE"/>
    <w:rsid w:val="00626E7C"/>
    <w:rsid w:val="00627417"/>
    <w:rsid w:val="00627F28"/>
    <w:rsid w:val="0063098F"/>
    <w:rsid w:val="00630AE8"/>
    <w:rsid w:val="00631911"/>
    <w:rsid w:val="00631980"/>
    <w:rsid w:val="00633179"/>
    <w:rsid w:val="006336E3"/>
    <w:rsid w:val="00633B54"/>
    <w:rsid w:val="00633C23"/>
    <w:rsid w:val="00633E35"/>
    <w:rsid w:val="00635673"/>
    <w:rsid w:val="00635A68"/>
    <w:rsid w:val="006360D5"/>
    <w:rsid w:val="00636B44"/>
    <w:rsid w:val="0063718A"/>
    <w:rsid w:val="00637349"/>
    <w:rsid w:val="00637CF3"/>
    <w:rsid w:val="006408C9"/>
    <w:rsid w:val="0064107A"/>
    <w:rsid w:val="0064144E"/>
    <w:rsid w:val="00641557"/>
    <w:rsid w:val="006415A6"/>
    <w:rsid w:val="006419D9"/>
    <w:rsid w:val="00641B1F"/>
    <w:rsid w:val="0064257E"/>
    <w:rsid w:val="0064264F"/>
    <w:rsid w:val="00642A6E"/>
    <w:rsid w:val="00642DBC"/>
    <w:rsid w:val="006430EF"/>
    <w:rsid w:val="0064310A"/>
    <w:rsid w:val="00643C06"/>
    <w:rsid w:val="00643CD2"/>
    <w:rsid w:val="00644BBF"/>
    <w:rsid w:val="00645C4D"/>
    <w:rsid w:val="0064652B"/>
    <w:rsid w:val="00647247"/>
    <w:rsid w:val="00647C2F"/>
    <w:rsid w:val="00647E00"/>
    <w:rsid w:val="006502DA"/>
    <w:rsid w:val="0065056B"/>
    <w:rsid w:val="00650B0B"/>
    <w:rsid w:val="00650D90"/>
    <w:rsid w:val="00651169"/>
    <w:rsid w:val="0065129E"/>
    <w:rsid w:val="00651E21"/>
    <w:rsid w:val="00652D85"/>
    <w:rsid w:val="00652DB9"/>
    <w:rsid w:val="00652E73"/>
    <w:rsid w:val="006536C2"/>
    <w:rsid w:val="006542EB"/>
    <w:rsid w:val="006543CD"/>
    <w:rsid w:val="006544BB"/>
    <w:rsid w:val="00654B67"/>
    <w:rsid w:val="006556B7"/>
    <w:rsid w:val="00655818"/>
    <w:rsid w:val="00655A51"/>
    <w:rsid w:val="00655CF1"/>
    <w:rsid w:val="006565EA"/>
    <w:rsid w:val="00656EA9"/>
    <w:rsid w:val="006572E0"/>
    <w:rsid w:val="00657D6F"/>
    <w:rsid w:val="00660956"/>
    <w:rsid w:val="006611E6"/>
    <w:rsid w:val="00661503"/>
    <w:rsid w:val="006626F3"/>
    <w:rsid w:val="00662DEE"/>
    <w:rsid w:val="006637EB"/>
    <w:rsid w:val="00663E33"/>
    <w:rsid w:val="006642A6"/>
    <w:rsid w:val="006656A0"/>
    <w:rsid w:val="00666790"/>
    <w:rsid w:val="00667B42"/>
    <w:rsid w:val="006710C1"/>
    <w:rsid w:val="0067222E"/>
    <w:rsid w:val="00672430"/>
    <w:rsid w:val="0067461A"/>
    <w:rsid w:val="00674681"/>
    <w:rsid w:val="006746BE"/>
    <w:rsid w:val="00674CDB"/>
    <w:rsid w:val="006757BB"/>
    <w:rsid w:val="00675C7C"/>
    <w:rsid w:val="00675CEB"/>
    <w:rsid w:val="00675D8F"/>
    <w:rsid w:val="006763A1"/>
    <w:rsid w:val="00677219"/>
    <w:rsid w:val="006772A7"/>
    <w:rsid w:val="006777EA"/>
    <w:rsid w:val="0067780D"/>
    <w:rsid w:val="00677AA0"/>
    <w:rsid w:val="006806EA"/>
    <w:rsid w:val="006808A5"/>
    <w:rsid w:val="00680B71"/>
    <w:rsid w:val="00680F2E"/>
    <w:rsid w:val="00680F67"/>
    <w:rsid w:val="00681088"/>
    <w:rsid w:val="00681349"/>
    <w:rsid w:val="006815D4"/>
    <w:rsid w:val="00681A4B"/>
    <w:rsid w:val="00681F18"/>
    <w:rsid w:val="00682774"/>
    <w:rsid w:val="0068359F"/>
    <w:rsid w:val="0068442B"/>
    <w:rsid w:val="0068459B"/>
    <w:rsid w:val="0068575C"/>
    <w:rsid w:val="006862A4"/>
    <w:rsid w:val="00686879"/>
    <w:rsid w:val="00686AD6"/>
    <w:rsid w:val="00686D8A"/>
    <w:rsid w:val="00686DB2"/>
    <w:rsid w:val="0068738C"/>
    <w:rsid w:val="00687976"/>
    <w:rsid w:val="00687FA7"/>
    <w:rsid w:val="006905FC"/>
    <w:rsid w:val="006907E3"/>
    <w:rsid w:val="00690CB7"/>
    <w:rsid w:val="006913F6"/>
    <w:rsid w:val="00691474"/>
    <w:rsid w:val="00691AB7"/>
    <w:rsid w:val="00692061"/>
    <w:rsid w:val="0069289B"/>
    <w:rsid w:val="006928BC"/>
    <w:rsid w:val="00692B4C"/>
    <w:rsid w:val="00693417"/>
    <w:rsid w:val="00693540"/>
    <w:rsid w:val="00693E41"/>
    <w:rsid w:val="006940CD"/>
    <w:rsid w:val="00694E49"/>
    <w:rsid w:val="006956A7"/>
    <w:rsid w:val="006957B1"/>
    <w:rsid w:val="00695F98"/>
    <w:rsid w:val="0069641F"/>
    <w:rsid w:val="00696D4C"/>
    <w:rsid w:val="00696E44"/>
    <w:rsid w:val="00696FEA"/>
    <w:rsid w:val="006971D9"/>
    <w:rsid w:val="0069798E"/>
    <w:rsid w:val="00697F46"/>
    <w:rsid w:val="006A01FF"/>
    <w:rsid w:val="006A1172"/>
    <w:rsid w:val="006A1649"/>
    <w:rsid w:val="006A201B"/>
    <w:rsid w:val="006A2D05"/>
    <w:rsid w:val="006A3165"/>
    <w:rsid w:val="006A3610"/>
    <w:rsid w:val="006A381F"/>
    <w:rsid w:val="006A41C4"/>
    <w:rsid w:val="006A485B"/>
    <w:rsid w:val="006A52CC"/>
    <w:rsid w:val="006A58CB"/>
    <w:rsid w:val="006A6F3C"/>
    <w:rsid w:val="006A715E"/>
    <w:rsid w:val="006B0F31"/>
    <w:rsid w:val="006B1BEF"/>
    <w:rsid w:val="006B2196"/>
    <w:rsid w:val="006B24DF"/>
    <w:rsid w:val="006B2A7E"/>
    <w:rsid w:val="006B3342"/>
    <w:rsid w:val="006B3910"/>
    <w:rsid w:val="006B439C"/>
    <w:rsid w:val="006B43C4"/>
    <w:rsid w:val="006B46F5"/>
    <w:rsid w:val="006B5C42"/>
    <w:rsid w:val="006B5C7F"/>
    <w:rsid w:val="006B5CC3"/>
    <w:rsid w:val="006B5CF5"/>
    <w:rsid w:val="006B5FE1"/>
    <w:rsid w:val="006B6349"/>
    <w:rsid w:val="006B666C"/>
    <w:rsid w:val="006B6CA7"/>
    <w:rsid w:val="006B74E4"/>
    <w:rsid w:val="006B7BB2"/>
    <w:rsid w:val="006B7D14"/>
    <w:rsid w:val="006C01B3"/>
    <w:rsid w:val="006C11C4"/>
    <w:rsid w:val="006C15A6"/>
    <w:rsid w:val="006C1848"/>
    <w:rsid w:val="006C1C3A"/>
    <w:rsid w:val="006C1D1A"/>
    <w:rsid w:val="006C2184"/>
    <w:rsid w:val="006C23B9"/>
    <w:rsid w:val="006C23BD"/>
    <w:rsid w:val="006C33F8"/>
    <w:rsid w:val="006C3551"/>
    <w:rsid w:val="006C3B47"/>
    <w:rsid w:val="006C3D76"/>
    <w:rsid w:val="006C41E9"/>
    <w:rsid w:val="006C45E4"/>
    <w:rsid w:val="006C4E1C"/>
    <w:rsid w:val="006C4E53"/>
    <w:rsid w:val="006C52B4"/>
    <w:rsid w:val="006C5821"/>
    <w:rsid w:val="006C5B06"/>
    <w:rsid w:val="006C619B"/>
    <w:rsid w:val="006C735C"/>
    <w:rsid w:val="006D0263"/>
    <w:rsid w:val="006D02C6"/>
    <w:rsid w:val="006D0732"/>
    <w:rsid w:val="006D1948"/>
    <w:rsid w:val="006D1A46"/>
    <w:rsid w:val="006D1E35"/>
    <w:rsid w:val="006D28D5"/>
    <w:rsid w:val="006D2A6C"/>
    <w:rsid w:val="006D3584"/>
    <w:rsid w:val="006D4598"/>
    <w:rsid w:val="006D47F6"/>
    <w:rsid w:val="006D4A7B"/>
    <w:rsid w:val="006D5362"/>
    <w:rsid w:val="006D58FC"/>
    <w:rsid w:val="006D5C44"/>
    <w:rsid w:val="006D65E5"/>
    <w:rsid w:val="006D65E7"/>
    <w:rsid w:val="006D690F"/>
    <w:rsid w:val="006D69EB"/>
    <w:rsid w:val="006D7453"/>
    <w:rsid w:val="006D7BBF"/>
    <w:rsid w:val="006E022B"/>
    <w:rsid w:val="006E1B36"/>
    <w:rsid w:val="006E28CB"/>
    <w:rsid w:val="006E35AB"/>
    <w:rsid w:val="006E437D"/>
    <w:rsid w:val="006E59A9"/>
    <w:rsid w:val="006E5E88"/>
    <w:rsid w:val="006E6894"/>
    <w:rsid w:val="006E69C9"/>
    <w:rsid w:val="006E7184"/>
    <w:rsid w:val="006E78C7"/>
    <w:rsid w:val="006E78E0"/>
    <w:rsid w:val="006E796C"/>
    <w:rsid w:val="006F0096"/>
    <w:rsid w:val="006F14D9"/>
    <w:rsid w:val="006F1CD3"/>
    <w:rsid w:val="006F262E"/>
    <w:rsid w:val="006F295E"/>
    <w:rsid w:val="006F41F0"/>
    <w:rsid w:val="006F4A1F"/>
    <w:rsid w:val="006F4B50"/>
    <w:rsid w:val="006F4FD0"/>
    <w:rsid w:val="006F5237"/>
    <w:rsid w:val="006F5DF6"/>
    <w:rsid w:val="006F61AD"/>
    <w:rsid w:val="006F6CE6"/>
    <w:rsid w:val="006F6F1E"/>
    <w:rsid w:val="006F7DC2"/>
    <w:rsid w:val="00700032"/>
    <w:rsid w:val="00700186"/>
    <w:rsid w:val="00700AFE"/>
    <w:rsid w:val="00700B0A"/>
    <w:rsid w:val="00700B82"/>
    <w:rsid w:val="00700BE3"/>
    <w:rsid w:val="0070113D"/>
    <w:rsid w:val="0070222B"/>
    <w:rsid w:val="0070264A"/>
    <w:rsid w:val="00703546"/>
    <w:rsid w:val="00704FFE"/>
    <w:rsid w:val="007051B6"/>
    <w:rsid w:val="00705464"/>
    <w:rsid w:val="00705F1A"/>
    <w:rsid w:val="00706A50"/>
    <w:rsid w:val="007073B6"/>
    <w:rsid w:val="00707441"/>
    <w:rsid w:val="0070781C"/>
    <w:rsid w:val="00707E0F"/>
    <w:rsid w:val="0071163B"/>
    <w:rsid w:val="007119BC"/>
    <w:rsid w:val="00711A3C"/>
    <w:rsid w:val="00711D2F"/>
    <w:rsid w:val="00712403"/>
    <w:rsid w:val="00713984"/>
    <w:rsid w:val="00713DAB"/>
    <w:rsid w:val="00714064"/>
    <w:rsid w:val="007140A9"/>
    <w:rsid w:val="007147AA"/>
    <w:rsid w:val="007153CC"/>
    <w:rsid w:val="007156AB"/>
    <w:rsid w:val="007158C9"/>
    <w:rsid w:val="0071618B"/>
    <w:rsid w:val="00716674"/>
    <w:rsid w:val="00716B0A"/>
    <w:rsid w:val="0071793B"/>
    <w:rsid w:val="007204FB"/>
    <w:rsid w:val="00720573"/>
    <w:rsid w:val="00720878"/>
    <w:rsid w:val="00721654"/>
    <w:rsid w:val="00722597"/>
    <w:rsid w:val="007225F7"/>
    <w:rsid w:val="007236BE"/>
    <w:rsid w:val="00723CED"/>
    <w:rsid w:val="00724367"/>
    <w:rsid w:val="007252C1"/>
    <w:rsid w:val="0072575C"/>
    <w:rsid w:val="00725992"/>
    <w:rsid w:val="00726435"/>
    <w:rsid w:val="0072791E"/>
    <w:rsid w:val="00727B4F"/>
    <w:rsid w:val="00727C43"/>
    <w:rsid w:val="007305CA"/>
    <w:rsid w:val="00732FC0"/>
    <w:rsid w:val="007331AB"/>
    <w:rsid w:val="00733793"/>
    <w:rsid w:val="007338AE"/>
    <w:rsid w:val="00734A25"/>
    <w:rsid w:val="0073525C"/>
    <w:rsid w:val="00735954"/>
    <w:rsid w:val="00735AD1"/>
    <w:rsid w:val="00735DA6"/>
    <w:rsid w:val="00736513"/>
    <w:rsid w:val="00736561"/>
    <w:rsid w:val="007369AD"/>
    <w:rsid w:val="00737B29"/>
    <w:rsid w:val="00737C17"/>
    <w:rsid w:val="00737F9B"/>
    <w:rsid w:val="00743307"/>
    <w:rsid w:val="00743FB2"/>
    <w:rsid w:val="007441D1"/>
    <w:rsid w:val="00744CE2"/>
    <w:rsid w:val="00744E40"/>
    <w:rsid w:val="0074525F"/>
    <w:rsid w:val="0074613F"/>
    <w:rsid w:val="00746AD9"/>
    <w:rsid w:val="00746E9A"/>
    <w:rsid w:val="00750969"/>
    <w:rsid w:val="00750A35"/>
    <w:rsid w:val="00751049"/>
    <w:rsid w:val="00751CC5"/>
    <w:rsid w:val="0075232E"/>
    <w:rsid w:val="00752A07"/>
    <w:rsid w:val="00754A44"/>
    <w:rsid w:val="00755815"/>
    <w:rsid w:val="00755EB9"/>
    <w:rsid w:val="00756A26"/>
    <w:rsid w:val="007575CE"/>
    <w:rsid w:val="0075770B"/>
    <w:rsid w:val="00757A45"/>
    <w:rsid w:val="007608EA"/>
    <w:rsid w:val="00761973"/>
    <w:rsid w:val="00761B51"/>
    <w:rsid w:val="00761FEC"/>
    <w:rsid w:val="00762649"/>
    <w:rsid w:val="00762ABF"/>
    <w:rsid w:val="00762BC2"/>
    <w:rsid w:val="00762E0E"/>
    <w:rsid w:val="007631CB"/>
    <w:rsid w:val="0076327E"/>
    <w:rsid w:val="00763B92"/>
    <w:rsid w:val="007652B7"/>
    <w:rsid w:val="0076545C"/>
    <w:rsid w:val="00765A93"/>
    <w:rsid w:val="00766DF2"/>
    <w:rsid w:val="00767AAD"/>
    <w:rsid w:val="00767F5C"/>
    <w:rsid w:val="007700EA"/>
    <w:rsid w:val="0077048B"/>
    <w:rsid w:val="00770A4E"/>
    <w:rsid w:val="00770FBA"/>
    <w:rsid w:val="00771A0D"/>
    <w:rsid w:val="00771B42"/>
    <w:rsid w:val="00772CEA"/>
    <w:rsid w:val="007738FB"/>
    <w:rsid w:val="00773B4D"/>
    <w:rsid w:val="0077473E"/>
    <w:rsid w:val="0077508A"/>
    <w:rsid w:val="00775908"/>
    <w:rsid w:val="00775925"/>
    <w:rsid w:val="00776F23"/>
    <w:rsid w:val="007803D3"/>
    <w:rsid w:val="00780437"/>
    <w:rsid w:val="0078080F"/>
    <w:rsid w:val="00780B58"/>
    <w:rsid w:val="00781672"/>
    <w:rsid w:val="0078189D"/>
    <w:rsid w:val="00782145"/>
    <w:rsid w:val="00782899"/>
    <w:rsid w:val="007830C0"/>
    <w:rsid w:val="007833FC"/>
    <w:rsid w:val="0078486E"/>
    <w:rsid w:val="00784B49"/>
    <w:rsid w:val="00784C69"/>
    <w:rsid w:val="00785190"/>
    <w:rsid w:val="00785CB9"/>
    <w:rsid w:val="0078630D"/>
    <w:rsid w:val="00786FD2"/>
    <w:rsid w:val="00787FA7"/>
    <w:rsid w:val="007903F2"/>
    <w:rsid w:val="007909F6"/>
    <w:rsid w:val="00790E92"/>
    <w:rsid w:val="007921F8"/>
    <w:rsid w:val="0079229D"/>
    <w:rsid w:val="007922F5"/>
    <w:rsid w:val="00792593"/>
    <w:rsid w:val="00792966"/>
    <w:rsid w:val="00793496"/>
    <w:rsid w:val="00793DB3"/>
    <w:rsid w:val="00793F0F"/>
    <w:rsid w:val="00794BBB"/>
    <w:rsid w:val="0079523C"/>
    <w:rsid w:val="00795A93"/>
    <w:rsid w:val="0079685A"/>
    <w:rsid w:val="00796CE1"/>
    <w:rsid w:val="007975D8"/>
    <w:rsid w:val="007A055B"/>
    <w:rsid w:val="007A0E55"/>
    <w:rsid w:val="007A1201"/>
    <w:rsid w:val="007A2B92"/>
    <w:rsid w:val="007A2E6B"/>
    <w:rsid w:val="007A337E"/>
    <w:rsid w:val="007A42D1"/>
    <w:rsid w:val="007A45FF"/>
    <w:rsid w:val="007A4A5C"/>
    <w:rsid w:val="007A53B9"/>
    <w:rsid w:val="007A5A05"/>
    <w:rsid w:val="007A6967"/>
    <w:rsid w:val="007A6D3E"/>
    <w:rsid w:val="007A6E38"/>
    <w:rsid w:val="007A6EC6"/>
    <w:rsid w:val="007A77E1"/>
    <w:rsid w:val="007A7B05"/>
    <w:rsid w:val="007B080B"/>
    <w:rsid w:val="007B0DFD"/>
    <w:rsid w:val="007B1499"/>
    <w:rsid w:val="007B1E07"/>
    <w:rsid w:val="007B2504"/>
    <w:rsid w:val="007B2CA0"/>
    <w:rsid w:val="007B3097"/>
    <w:rsid w:val="007B322F"/>
    <w:rsid w:val="007B5BB1"/>
    <w:rsid w:val="007B603B"/>
    <w:rsid w:val="007B609D"/>
    <w:rsid w:val="007B6157"/>
    <w:rsid w:val="007B6625"/>
    <w:rsid w:val="007B6899"/>
    <w:rsid w:val="007B7C98"/>
    <w:rsid w:val="007C164A"/>
    <w:rsid w:val="007C1652"/>
    <w:rsid w:val="007C1780"/>
    <w:rsid w:val="007C19AD"/>
    <w:rsid w:val="007C1C1E"/>
    <w:rsid w:val="007C3C72"/>
    <w:rsid w:val="007C3DBF"/>
    <w:rsid w:val="007C3EF3"/>
    <w:rsid w:val="007C3F46"/>
    <w:rsid w:val="007C4DA3"/>
    <w:rsid w:val="007C51D4"/>
    <w:rsid w:val="007C6A05"/>
    <w:rsid w:val="007C794C"/>
    <w:rsid w:val="007C7A02"/>
    <w:rsid w:val="007C7FA0"/>
    <w:rsid w:val="007D03AD"/>
    <w:rsid w:val="007D0957"/>
    <w:rsid w:val="007D1055"/>
    <w:rsid w:val="007D155D"/>
    <w:rsid w:val="007D170F"/>
    <w:rsid w:val="007D1EDD"/>
    <w:rsid w:val="007D2931"/>
    <w:rsid w:val="007D2CFB"/>
    <w:rsid w:val="007D2FC1"/>
    <w:rsid w:val="007D3467"/>
    <w:rsid w:val="007D3534"/>
    <w:rsid w:val="007D399D"/>
    <w:rsid w:val="007D4337"/>
    <w:rsid w:val="007D46F7"/>
    <w:rsid w:val="007D5163"/>
    <w:rsid w:val="007D5E5D"/>
    <w:rsid w:val="007D6036"/>
    <w:rsid w:val="007D733A"/>
    <w:rsid w:val="007E224E"/>
    <w:rsid w:val="007E2D8F"/>
    <w:rsid w:val="007E35E7"/>
    <w:rsid w:val="007E3A59"/>
    <w:rsid w:val="007E3F57"/>
    <w:rsid w:val="007E47B3"/>
    <w:rsid w:val="007E4AC2"/>
    <w:rsid w:val="007E512F"/>
    <w:rsid w:val="007E516B"/>
    <w:rsid w:val="007E611F"/>
    <w:rsid w:val="007E7A3B"/>
    <w:rsid w:val="007F08F0"/>
    <w:rsid w:val="007F0D6A"/>
    <w:rsid w:val="007F18D2"/>
    <w:rsid w:val="007F1D45"/>
    <w:rsid w:val="007F1DDE"/>
    <w:rsid w:val="007F2473"/>
    <w:rsid w:val="007F2ECC"/>
    <w:rsid w:val="007F3177"/>
    <w:rsid w:val="007F36C7"/>
    <w:rsid w:val="007F3AD0"/>
    <w:rsid w:val="007F3CA2"/>
    <w:rsid w:val="007F3D8B"/>
    <w:rsid w:val="007F4456"/>
    <w:rsid w:val="007F48DD"/>
    <w:rsid w:val="007F50F9"/>
    <w:rsid w:val="007F6CE5"/>
    <w:rsid w:val="007F74F2"/>
    <w:rsid w:val="007F776D"/>
    <w:rsid w:val="007F79CA"/>
    <w:rsid w:val="00800E0A"/>
    <w:rsid w:val="00801613"/>
    <w:rsid w:val="008016EC"/>
    <w:rsid w:val="00801C10"/>
    <w:rsid w:val="00802064"/>
    <w:rsid w:val="00802795"/>
    <w:rsid w:val="0080283C"/>
    <w:rsid w:val="008029FC"/>
    <w:rsid w:val="008033B2"/>
    <w:rsid w:val="00804302"/>
    <w:rsid w:val="00804755"/>
    <w:rsid w:val="00805353"/>
    <w:rsid w:val="008053CC"/>
    <w:rsid w:val="00806C4B"/>
    <w:rsid w:val="00806F57"/>
    <w:rsid w:val="00807D63"/>
    <w:rsid w:val="008101E5"/>
    <w:rsid w:val="0081053A"/>
    <w:rsid w:val="00811812"/>
    <w:rsid w:val="008121C0"/>
    <w:rsid w:val="00812AA1"/>
    <w:rsid w:val="008138C1"/>
    <w:rsid w:val="00813969"/>
    <w:rsid w:val="00813F73"/>
    <w:rsid w:val="00815E1B"/>
    <w:rsid w:val="00816B53"/>
    <w:rsid w:val="008179B1"/>
    <w:rsid w:val="00820E49"/>
    <w:rsid w:val="00821619"/>
    <w:rsid w:val="00821D38"/>
    <w:rsid w:val="00822604"/>
    <w:rsid w:val="008226ED"/>
    <w:rsid w:val="0082274C"/>
    <w:rsid w:val="008228E1"/>
    <w:rsid w:val="008228E3"/>
    <w:rsid w:val="008245E7"/>
    <w:rsid w:val="00824902"/>
    <w:rsid w:val="008254A0"/>
    <w:rsid w:val="00825793"/>
    <w:rsid w:val="00825945"/>
    <w:rsid w:val="00826CE6"/>
    <w:rsid w:val="00826E1E"/>
    <w:rsid w:val="00827E4A"/>
    <w:rsid w:val="00830512"/>
    <w:rsid w:val="008307CF"/>
    <w:rsid w:val="00830988"/>
    <w:rsid w:val="00830D8B"/>
    <w:rsid w:val="00831400"/>
    <w:rsid w:val="00831A6C"/>
    <w:rsid w:val="00831FAA"/>
    <w:rsid w:val="0083285A"/>
    <w:rsid w:val="0083295E"/>
    <w:rsid w:val="0083369F"/>
    <w:rsid w:val="00833D61"/>
    <w:rsid w:val="00833E1D"/>
    <w:rsid w:val="008346FA"/>
    <w:rsid w:val="00834BD1"/>
    <w:rsid w:val="008361FA"/>
    <w:rsid w:val="00836202"/>
    <w:rsid w:val="008370F3"/>
    <w:rsid w:val="00837A25"/>
    <w:rsid w:val="00837C2E"/>
    <w:rsid w:val="00840024"/>
    <w:rsid w:val="00841923"/>
    <w:rsid w:val="00842E9A"/>
    <w:rsid w:val="008431F1"/>
    <w:rsid w:val="00843799"/>
    <w:rsid w:val="00844482"/>
    <w:rsid w:val="00844E24"/>
    <w:rsid w:val="00844F46"/>
    <w:rsid w:val="00845AEC"/>
    <w:rsid w:val="00845C2D"/>
    <w:rsid w:val="0084632E"/>
    <w:rsid w:val="0084654B"/>
    <w:rsid w:val="00846D34"/>
    <w:rsid w:val="00846DD5"/>
    <w:rsid w:val="0084738A"/>
    <w:rsid w:val="00847456"/>
    <w:rsid w:val="008476D2"/>
    <w:rsid w:val="00847987"/>
    <w:rsid w:val="00847B1E"/>
    <w:rsid w:val="00847E1B"/>
    <w:rsid w:val="00847E5D"/>
    <w:rsid w:val="00850595"/>
    <w:rsid w:val="008508B1"/>
    <w:rsid w:val="00850DA5"/>
    <w:rsid w:val="00850F2A"/>
    <w:rsid w:val="0085115E"/>
    <w:rsid w:val="00851E30"/>
    <w:rsid w:val="00852075"/>
    <w:rsid w:val="0085221E"/>
    <w:rsid w:val="0085272E"/>
    <w:rsid w:val="008531B8"/>
    <w:rsid w:val="00853750"/>
    <w:rsid w:val="008537DB"/>
    <w:rsid w:val="00853EF4"/>
    <w:rsid w:val="00854AA0"/>
    <w:rsid w:val="00854D92"/>
    <w:rsid w:val="00854F92"/>
    <w:rsid w:val="00854FDD"/>
    <w:rsid w:val="008550FB"/>
    <w:rsid w:val="008560F9"/>
    <w:rsid w:val="00856365"/>
    <w:rsid w:val="00856698"/>
    <w:rsid w:val="008569C6"/>
    <w:rsid w:val="0085736A"/>
    <w:rsid w:val="008573BA"/>
    <w:rsid w:val="00860933"/>
    <w:rsid w:val="00860979"/>
    <w:rsid w:val="00860CA0"/>
    <w:rsid w:val="00861031"/>
    <w:rsid w:val="008617FA"/>
    <w:rsid w:val="00861AFA"/>
    <w:rsid w:val="0086251B"/>
    <w:rsid w:val="0086276E"/>
    <w:rsid w:val="00863670"/>
    <w:rsid w:val="008645C9"/>
    <w:rsid w:val="00864B1D"/>
    <w:rsid w:val="00864B94"/>
    <w:rsid w:val="00864D2C"/>
    <w:rsid w:val="00864F1D"/>
    <w:rsid w:val="0086515A"/>
    <w:rsid w:val="008662D6"/>
    <w:rsid w:val="00866B2F"/>
    <w:rsid w:val="00867C6E"/>
    <w:rsid w:val="00870338"/>
    <w:rsid w:val="0087054F"/>
    <w:rsid w:val="0087063E"/>
    <w:rsid w:val="00872053"/>
    <w:rsid w:val="0087209A"/>
    <w:rsid w:val="0087237B"/>
    <w:rsid w:val="00872B3E"/>
    <w:rsid w:val="00872C9E"/>
    <w:rsid w:val="00873196"/>
    <w:rsid w:val="008734D9"/>
    <w:rsid w:val="008736C7"/>
    <w:rsid w:val="00873DF7"/>
    <w:rsid w:val="0087446E"/>
    <w:rsid w:val="00874AB5"/>
    <w:rsid w:val="008752B8"/>
    <w:rsid w:val="008759DE"/>
    <w:rsid w:val="0087696A"/>
    <w:rsid w:val="00877663"/>
    <w:rsid w:val="00877B3B"/>
    <w:rsid w:val="008808E5"/>
    <w:rsid w:val="00880AEF"/>
    <w:rsid w:val="00880CE0"/>
    <w:rsid w:val="0088140F"/>
    <w:rsid w:val="00881847"/>
    <w:rsid w:val="00882063"/>
    <w:rsid w:val="008822C0"/>
    <w:rsid w:val="008831CF"/>
    <w:rsid w:val="008837C7"/>
    <w:rsid w:val="0088460B"/>
    <w:rsid w:val="008850BF"/>
    <w:rsid w:val="008865E8"/>
    <w:rsid w:val="00886B19"/>
    <w:rsid w:val="0088744F"/>
    <w:rsid w:val="0088747C"/>
    <w:rsid w:val="00890B89"/>
    <w:rsid w:val="00890BA0"/>
    <w:rsid w:val="0089151A"/>
    <w:rsid w:val="0089207D"/>
    <w:rsid w:val="00892777"/>
    <w:rsid w:val="00892A16"/>
    <w:rsid w:val="00893472"/>
    <w:rsid w:val="008934B4"/>
    <w:rsid w:val="00893D6B"/>
    <w:rsid w:val="008947A2"/>
    <w:rsid w:val="00894E3B"/>
    <w:rsid w:val="00894E52"/>
    <w:rsid w:val="008952EB"/>
    <w:rsid w:val="00895A8E"/>
    <w:rsid w:val="0089608F"/>
    <w:rsid w:val="0089610C"/>
    <w:rsid w:val="00896742"/>
    <w:rsid w:val="008974E4"/>
    <w:rsid w:val="00897A77"/>
    <w:rsid w:val="00897F72"/>
    <w:rsid w:val="008A0D41"/>
    <w:rsid w:val="008A1734"/>
    <w:rsid w:val="008A1E63"/>
    <w:rsid w:val="008A1F33"/>
    <w:rsid w:val="008A2081"/>
    <w:rsid w:val="008A20E7"/>
    <w:rsid w:val="008A226E"/>
    <w:rsid w:val="008A2703"/>
    <w:rsid w:val="008A2978"/>
    <w:rsid w:val="008A35DC"/>
    <w:rsid w:val="008A4A03"/>
    <w:rsid w:val="008A59FF"/>
    <w:rsid w:val="008A5FD3"/>
    <w:rsid w:val="008A6381"/>
    <w:rsid w:val="008A65C9"/>
    <w:rsid w:val="008A79D8"/>
    <w:rsid w:val="008A7DC0"/>
    <w:rsid w:val="008A7F52"/>
    <w:rsid w:val="008A7F94"/>
    <w:rsid w:val="008B00F8"/>
    <w:rsid w:val="008B04D2"/>
    <w:rsid w:val="008B0A3D"/>
    <w:rsid w:val="008B0EB7"/>
    <w:rsid w:val="008B0F16"/>
    <w:rsid w:val="008B1A32"/>
    <w:rsid w:val="008B20F7"/>
    <w:rsid w:val="008B23B8"/>
    <w:rsid w:val="008B24B8"/>
    <w:rsid w:val="008B27D4"/>
    <w:rsid w:val="008B2BB8"/>
    <w:rsid w:val="008B2F0E"/>
    <w:rsid w:val="008B3318"/>
    <w:rsid w:val="008B37E5"/>
    <w:rsid w:val="008B4244"/>
    <w:rsid w:val="008B433F"/>
    <w:rsid w:val="008B4C1C"/>
    <w:rsid w:val="008B5776"/>
    <w:rsid w:val="008B5791"/>
    <w:rsid w:val="008B5F92"/>
    <w:rsid w:val="008B6504"/>
    <w:rsid w:val="008B6D1B"/>
    <w:rsid w:val="008B6ED0"/>
    <w:rsid w:val="008B77C0"/>
    <w:rsid w:val="008B7865"/>
    <w:rsid w:val="008B7BFE"/>
    <w:rsid w:val="008C06A4"/>
    <w:rsid w:val="008C0A3D"/>
    <w:rsid w:val="008C11EB"/>
    <w:rsid w:val="008C22F1"/>
    <w:rsid w:val="008C26D0"/>
    <w:rsid w:val="008C41F5"/>
    <w:rsid w:val="008C4B1C"/>
    <w:rsid w:val="008C4CC4"/>
    <w:rsid w:val="008C569B"/>
    <w:rsid w:val="008C6FA3"/>
    <w:rsid w:val="008C7EC6"/>
    <w:rsid w:val="008C7EF7"/>
    <w:rsid w:val="008D01F4"/>
    <w:rsid w:val="008D064F"/>
    <w:rsid w:val="008D09CA"/>
    <w:rsid w:val="008D0D5F"/>
    <w:rsid w:val="008D1480"/>
    <w:rsid w:val="008D280F"/>
    <w:rsid w:val="008D2C9F"/>
    <w:rsid w:val="008D39D8"/>
    <w:rsid w:val="008D3D93"/>
    <w:rsid w:val="008D3EC8"/>
    <w:rsid w:val="008D44EE"/>
    <w:rsid w:val="008D570D"/>
    <w:rsid w:val="008D5944"/>
    <w:rsid w:val="008D5947"/>
    <w:rsid w:val="008D60F5"/>
    <w:rsid w:val="008D68E0"/>
    <w:rsid w:val="008D6B78"/>
    <w:rsid w:val="008D7185"/>
    <w:rsid w:val="008E090F"/>
    <w:rsid w:val="008E0CB0"/>
    <w:rsid w:val="008E0F4F"/>
    <w:rsid w:val="008E38DD"/>
    <w:rsid w:val="008E401E"/>
    <w:rsid w:val="008E4447"/>
    <w:rsid w:val="008E48BD"/>
    <w:rsid w:val="008E4B2C"/>
    <w:rsid w:val="008E5726"/>
    <w:rsid w:val="008E5E26"/>
    <w:rsid w:val="008E6805"/>
    <w:rsid w:val="008E6BEA"/>
    <w:rsid w:val="008E6EEC"/>
    <w:rsid w:val="008E7019"/>
    <w:rsid w:val="008F0151"/>
    <w:rsid w:val="008F024F"/>
    <w:rsid w:val="008F0364"/>
    <w:rsid w:val="008F0767"/>
    <w:rsid w:val="008F10EF"/>
    <w:rsid w:val="008F2237"/>
    <w:rsid w:val="008F3C6E"/>
    <w:rsid w:val="008F3E69"/>
    <w:rsid w:val="008F3F8A"/>
    <w:rsid w:val="008F41AA"/>
    <w:rsid w:val="008F4676"/>
    <w:rsid w:val="008F4C21"/>
    <w:rsid w:val="008F4F01"/>
    <w:rsid w:val="008F5A3F"/>
    <w:rsid w:val="008F6C19"/>
    <w:rsid w:val="008F6C95"/>
    <w:rsid w:val="008F744E"/>
    <w:rsid w:val="008F76A4"/>
    <w:rsid w:val="008F7F12"/>
    <w:rsid w:val="00901235"/>
    <w:rsid w:val="00901575"/>
    <w:rsid w:val="0090159B"/>
    <w:rsid w:val="00901FA2"/>
    <w:rsid w:val="00902096"/>
    <w:rsid w:val="0090227D"/>
    <w:rsid w:val="00902714"/>
    <w:rsid w:val="00903387"/>
    <w:rsid w:val="00903630"/>
    <w:rsid w:val="00903847"/>
    <w:rsid w:val="0090384A"/>
    <w:rsid w:val="00903F0E"/>
    <w:rsid w:val="009041F1"/>
    <w:rsid w:val="00904F68"/>
    <w:rsid w:val="00906B91"/>
    <w:rsid w:val="00906E3F"/>
    <w:rsid w:val="0090707B"/>
    <w:rsid w:val="00907472"/>
    <w:rsid w:val="00907790"/>
    <w:rsid w:val="00910364"/>
    <w:rsid w:val="009103E1"/>
    <w:rsid w:val="00910448"/>
    <w:rsid w:val="009105F3"/>
    <w:rsid w:val="00910D2A"/>
    <w:rsid w:val="00911270"/>
    <w:rsid w:val="0091136E"/>
    <w:rsid w:val="00911E97"/>
    <w:rsid w:val="009120A9"/>
    <w:rsid w:val="00912521"/>
    <w:rsid w:val="0091308B"/>
    <w:rsid w:val="0091340D"/>
    <w:rsid w:val="00913540"/>
    <w:rsid w:val="0091369B"/>
    <w:rsid w:val="009138FC"/>
    <w:rsid w:val="00913A86"/>
    <w:rsid w:val="0091542C"/>
    <w:rsid w:val="00915898"/>
    <w:rsid w:val="0091766A"/>
    <w:rsid w:val="0091780F"/>
    <w:rsid w:val="00917C00"/>
    <w:rsid w:val="00917C8A"/>
    <w:rsid w:val="00920822"/>
    <w:rsid w:val="00920C8D"/>
    <w:rsid w:val="00921567"/>
    <w:rsid w:val="00921677"/>
    <w:rsid w:val="00921DB9"/>
    <w:rsid w:val="00923DF6"/>
    <w:rsid w:val="009249FF"/>
    <w:rsid w:val="00924E0C"/>
    <w:rsid w:val="00924E4F"/>
    <w:rsid w:val="009256C1"/>
    <w:rsid w:val="00925F8A"/>
    <w:rsid w:val="0092680D"/>
    <w:rsid w:val="00926B0E"/>
    <w:rsid w:val="00926D01"/>
    <w:rsid w:val="00927AFA"/>
    <w:rsid w:val="009308B5"/>
    <w:rsid w:val="009309D8"/>
    <w:rsid w:val="0093100D"/>
    <w:rsid w:val="009312B3"/>
    <w:rsid w:val="00931836"/>
    <w:rsid w:val="00931899"/>
    <w:rsid w:val="00932036"/>
    <w:rsid w:val="009327C6"/>
    <w:rsid w:val="00933194"/>
    <w:rsid w:val="0093365E"/>
    <w:rsid w:val="009340FC"/>
    <w:rsid w:val="009359F4"/>
    <w:rsid w:val="00935E01"/>
    <w:rsid w:val="00936116"/>
    <w:rsid w:val="009377D9"/>
    <w:rsid w:val="0094007F"/>
    <w:rsid w:val="00940136"/>
    <w:rsid w:val="009402EF"/>
    <w:rsid w:val="009404F2"/>
    <w:rsid w:val="0094101F"/>
    <w:rsid w:val="00942A1D"/>
    <w:rsid w:val="00942C7F"/>
    <w:rsid w:val="00942D5F"/>
    <w:rsid w:val="00943014"/>
    <w:rsid w:val="00943156"/>
    <w:rsid w:val="0094375E"/>
    <w:rsid w:val="00943D34"/>
    <w:rsid w:val="009440D8"/>
    <w:rsid w:val="0094506C"/>
    <w:rsid w:val="00946388"/>
    <w:rsid w:val="00946576"/>
    <w:rsid w:val="009469FF"/>
    <w:rsid w:val="00950130"/>
    <w:rsid w:val="00950408"/>
    <w:rsid w:val="00950934"/>
    <w:rsid w:val="00950D9E"/>
    <w:rsid w:val="00950F4A"/>
    <w:rsid w:val="00953F05"/>
    <w:rsid w:val="009540D3"/>
    <w:rsid w:val="0095490D"/>
    <w:rsid w:val="0095509A"/>
    <w:rsid w:val="00955AE0"/>
    <w:rsid w:val="009560B9"/>
    <w:rsid w:val="0096093F"/>
    <w:rsid w:val="00960E00"/>
    <w:rsid w:val="0096192C"/>
    <w:rsid w:val="00961D38"/>
    <w:rsid w:val="00962CB9"/>
    <w:rsid w:val="00963E7B"/>
    <w:rsid w:val="0096445C"/>
    <w:rsid w:val="00964849"/>
    <w:rsid w:val="00964A1F"/>
    <w:rsid w:val="00964CE1"/>
    <w:rsid w:val="00965254"/>
    <w:rsid w:val="0096592D"/>
    <w:rsid w:val="00965E2D"/>
    <w:rsid w:val="009663AC"/>
    <w:rsid w:val="00966EE1"/>
    <w:rsid w:val="0096737B"/>
    <w:rsid w:val="0097013F"/>
    <w:rsid w:val="0097027E"/>
    <w:rsid w:val="0097031A"/>
    <w:rsid w:val="00971E45"/>
    <w:rsid w:val="009729B0"/>
    <w:rsid w:val="00972BFE"/>
    <w:rsid w:val="009747B6"/>
    <w:rsid w:val="00974A66"/>
    <w:rsid w:val="00974B22"/>
    <w:rsid w:val="0097536D"/>
    <w:rsid w:val="009753C5"/>
    <w:rsid w:val="00975602"/>
    <w:rsid w:val="009762F4"/>
    <w:rsid w:val="00976FA7"/>
    <w:rsid w:val="00977266"/>
    <w:rsid w:val="009776F7"/>
    <w:rsid w:val="00977C0D"/>
    <w:rsid w:val="00981211"/>
    <w:rsid w:val="009818E9"/>
    <w:rsid w:val="00981932"/>
    <w:rsid w:val="00982877"/>
    <w:rsid w:val="00982E2C"/>
    <w:rsid w:val="00983157"/>
    <w:rsid w:val="00983290"/>
    <w:rsid w:val="009833C6"/>
    <w:rsid w:val="0098396E"/>
    <w:rsid w:val="00983A4D"/>
    <w:rsid w:val="0098400D"/>
    <w:rsid w:val="009845F1"/>
    <w:rsid w:val="00984EF8"/>
    <w:rsid w:val="0098580F"/>
    <w:rsid w:val="009861FF"/>
    <w:rsid w:val="009868F7"/>
    <w:rsid w:val="0098696F"/>
    <w:rsid w:val="00986BD2"/>
    <w:rsid w:val="00990469"/>
    <w:rsid w:val="00990F82"/>
    <w:rsid w:val="00991483"/>
    <w:rsid w:val="00991E5D"/>
    <w:rsid w:val="00992A3F"/>
    <w:rsid w:val="00992B1A"/>
    <w:rsid w:val="00992E73"/>
    <w:rsid w:val="00993278"/>
    <w:rsid w:val="00993535"/>
    <w:rsid w:val="00993B92"/>
    <w:rsid w:val="00993D4A"/>
    <w:rsid w:val="00994109"/>
    <w:rsid w:val="00994179"/>
    <w:rsid w:val="00994BB0"/>
    <w:rsid w:val="00995137"/>
    <w:rsid w:val="00995301"/>
    <w:rsid w:val="009957E6"/>
    <w:rsid w:val="009960FF"/>
    <w:rsid w:val="009965D9"/>
    <w:rsid w:val="00997E40"/>
    <w:rsid w:val="009A0952"/>
    <w:rsid w:val="009A2166"/>
    <w:rsid w:val="009A21D4"/>
    <w:rsid w:val="009A21D9"/>
    <w:rsid w:val="009A2F9B"/>
    <w:rsid w:val="009A4E53"/>
    <w:rsid w:val="009A5007"/>
    <w:rsid w:val="009A51F9"/>
    <w:rsid w:val="009A594F"/>
    <w:rsid w:val="009A6A34"/>
    <w:rsid w:val="009A787B"/>
    <w:rsid w:val="009B02D2"/>
    <w:rsid w:val="009B18A8"/>
    <w:rsid w:val="009B1FED"/>
    <w:rsid w:val="009B2625"/>
    <w:rsid w:val="009B29D0"/>
    <w:rsid w:val="009B304E"/>
    <w:rsid w:val="009B3826"/>
    <w:rsid w:val="009B4600"/>
    <w:rsid w:val="009B4B8A"/>
    <w:rsid w:val="009B509C"/>
    <w:rsid w:val="009B744D"/>
    <w:rsid w:val="009C0BAD"/>
    <w:rsid w:val="009C2B54"/>
    <w:rsid w:val="009C33CA"/>
    <w:rsid w:val="009C381A"/>
    <w:rsid w:val="009C3D8F"/>
    <w:rsid w:val="009C4909"/>
    <w:rsid w:val="009C50C4"/>
    <w:rsid w:val="009C53BD"/>
    <w:rsid w:val="009C6365"/>
    <w:rsid w:val="009C6532"/>
    <w:rsid w:val="009C66BF"/>
    <w:rsid w:val="009C6711"/>
    <w:rsid w:val="009C68EA"/>
    <w:rsid w:val="009C7286"/>
    <w:rsid w:val="009C75F9"/>
    <w:rsid w:val="009D0057"/>
    <w:rsid w:val="009D06D0"/>
    <w:rsid w:val="009D137A"/>
    <w:rsid w:val="009D15FA"/>
    <w:rsid w:val="009D1784"/>
    <w:rsid w:val="009D1BDF"/>
    <w:rsid w:val="009D24A7"/>
    <w:rsid w:val="009D28EF"/>
    <w:rsid w:val="009D29DA"/>
    <w:rsid w:val="009D2D39"/>
    <w:rsid w:val="009D4845"/>
    <w:rsid w:val="009D4E98"/>
    <w:rsid w:val="009D5479"/>
    <w:rsid w:val="009D596E"/>
    <w:rsid w:val="009D5F37"/>
    <w:rsid w:val="009D6CE5"/>
    <w:rsid w:val="009D710A"/>
    <w:rsid w:val="009D7341"/>
    <w:rsid w:val="009E12EB"/>
    <w:rsid w:val="009E1375"/>
    <w:rsid w:val="009E16A5"/>
    <w:rsid w:val="009E1A6F"/>
    <w:rsid w:val="009E20C8"/>
    <w:rsid w:val="009E231A"/>
    <w:rsid w:val="009E2A1D"/>
    <w:rsid w:val="009E2EC4"/>
    <w:rsid w:val="009E37DE"/>
    <w:rsid w:val="009E3845"/>
    <w:rsid w:val="009E38F2"/>
    <w:rsid w:val="009E3F8B"/>
    <w:rsid w:val="009E40CE"/>
    <w:rsid w:val="009E4213"/>
    <w:rsid w:val="009E46C2"/>
    <w:rsid w:val="009E486E"/>
    <w:rsid w:val="009E498D"/>
    <w:rsid w:val="009E4DB8"/>
    <w:rsid w:val="009E50F9"/>
    <w:rsid w:val="009E5CE2"/>
    <w:rsid w:val="009E61F5"/>
    <w:rsid w:val="009E6F5D"/>
    <w:rsid w:val="009E7160"/>
    <w:rsid w:val="009F04AC"/>
    <w:rsid w:val="009F1E9F"/>
    <w:rsid w:val="009F258E"/>
    <w:rsid w:val="009F26B6"/>
    <w:rsid w:val="009F26C9"/>
    <w:rsid w:val="009F349C"/>
    <w:rsid w:val="009F34B0"/>
    <w:rsid w:val="009F368C"/>
    <w:rsid w:val="009F39E1"/>
    <w:rsid w:val="009F461D"/>
    <w:rsid w:val="009F4A9D"/>
    <w:rsid w:val="009F5298"/>
    <w:rsid w:val="009F54F6"/>
    <w:rsid w:val="009F6B04"/>
    <w:rsid w:val="009F6CFE"/>
    <w:rsid w:val="009F7103"/>
    <w:rsid w:val="009F721B"/>
    <w:rsid w:val="009F73D9"/>
    <w:rsid w:val="009F7857"/>
    <w:rsid w:val="00A000E9"/>
    <w:rsid w:val="00A005CB"/>
    <w:rsid w:val="00A0066A"/>
    <w:rsid w:val="00A00A0F"/>
    <w:rsid w:val="00A00FCF"/>
    <w:rsid w:val="00A016CC"/>
    <w:rsid w:val="00A01B05"/>
    <w:rsid w:val="00A01B30"/>
    <w:rsid w:val="00A02661"/>
    <w:rsid w:val="00A03301"/>
    <w:rsid w:val="00A035E8"/>
    <w:rsid w:val="00A04490"/>
    <w:rsid w:val="00A051A8"/>
    <w:rsid w:val="00A05B55"/>
    <w:rsid w:val="00A06113"/>
    <w:rsid w:val="00A070A5"/>
    <w:rsid w:val="00A07770"/>
    <w:rsid w:val="00A07833"/>
    <w:rsid w:val="00A10513"/>
    <w:rsid w:val="00A10AD3"/>
    <w:rsid w:val="00A10DA0"/>
    <w:rsid w:val="00A11F87"/>
    <w:rsid w:val="00A12532"/>
    <w:rsid w:val="00A12A7D"/>
    <w:rsid w:val="00A14217"/>
    <w:rsid w:val="00A14C22"/>
    <w:rsid w:val="00A14CB0"/>
    <w:rsid w:val="00A1524C"/>
    <w:rsid w:val="00A164DB"/>
    <w:rsid w:val="00A167D8"/>
    <w:rsid w:val="00A172EE"/>
    <w:rsid w:val="00A17D70"/>
    <w:rsid w:val="00A20CAE"/>
    <w:rsid w:val="00A21596"/>
    <w:rsid w:val="00A21CF1"/>
    <w:rsid w:val="00A226C0"/>
    <w:rsid w:val="00A2295B"/>
    <w:rsid w:val="00A22A5B"/>
    <w:rsid w:val="00A22D36"/>
    <w:rsid w:val="00A22F4F"/>
    <w:rsid w:val="00A23ED0"/>
    <w:rsid w:val="00A2457A"/>
    <w:rsid w:val="00A25FFB"/>
    <w:rsid w:val="00A266FB"/>
    <w:rsid w:val="00A267E6"/>
    <w:rsid w:val="00A274C1"/>
    <w:rsid w:val="00A2756F"/>
    <w:rsid w:val="00A3142A"/>
    <w:rsid w:val="00A3199C"/>
    <w:rsid w:val="00A31CBE"/>
    <w:rsid w:val="00A320CC"/>
    <w:rsid w:val="00A32728"/>
    <w:rsid w:val="00A32802"/>
    <w:rsid w:val="00A32C6E"/>
    <w:rsid w:val="00A32CBE"/>
    <w:rsid w:val="00A334AA"/>
    <w:rsid w:val="00A33A69"/>
    <w:rsid w:val="00A34423"/>
    <w:rsid w:val="00A34A05"/>
    <w:rsid w:val="00A37A81"/>
    <w:rsid w:val="00A40319"/>
    <w:rsid w:val="00A40945"/>
    <w:rsid w:val="00A40992"/>
    <w:rsid w:val="00A40E64"/>
    <w:rsid w:val="00A412A9"/>
    <w:rsid w:val="00A41604"/>
    <w:rsid w:val="00A42C51"/>
    <w:rsid w:val="00A42D28"/>
    <w:rsid w:val="00A42EDC"/>
    <w:rsid w:val="00A4372C"/>
    <w:rsid w:val="00A43D15"/>
    <w:rsid w:val="00A440C6"/>
    <w:rsid w:val="00A44C46"/>
    <w:rsid w:val="00A4512A"/>
    <w:rsid w:val="00A451F0"/>
    <w:rsid w:val="00A456D7"/>
    <w:rsid w:val="00A469E8"/>
    <w:rsid w:val="00A46B80"/>
    <w:rsid w:val="00A47C56"/>
    <w:rsid w:val="00A506B2"/>
    <w:rsid w:val="00A507B6"/>
    <w:rsid w:val="00A50FE3"/>
    <w:rsid w:val="00A5166D"/>
    <w:rsid w:val="00A53236"/>
    <w:rsid w:val="00A538DF"/>
    <w:rsid w:val="00A53BAC"/>
    <w:rsid w:val="00A53C3A"/>
    <w:rsid w:val="00A53C48"/>
    <w:rsid w:val="00A54110"/>
    <w:rsid w:val="00A543AF"/>
    <w:rsid w:val="00A55274"/>
    <w:rsid w:val="00A565F2"/>
    <w:rsid w:val="00A56E13"/>
    <w:rsid w:val="00A56F6F"/>
    <w:rsid w:val="00A57CC6"/>
    <w:rsid w:val="00A604B4"/>
    <w:rsid w:val="00A6185D"/>
    <w:rsid w:val="00A61EDA"/>
    <w:rsid w:val="00A62554"/>
    <w:rsid w:val="00A627C2"/>
    <w:rsid w:val="00A62EB6"/>
    <w:rsid w:val="00A63945"/>
    <w:rsid w:val="00A64512"/>
    <w:rsid w:val="00A64DEF"/>
    <w:rsid w:val="00A64ED8"/>
    <w:rsid w:val="00A6511C"/>
    <w:rsid w:val="00A65253"/>
    <w:rsid w:val="00A6594E"/>
    <w:rsid w:val="00A65AF1"/>
    <w:rsid w:val="00A66015"/>
    <w:rsid w:val="00A66122"/>
    <w:rsid w:val="00A67265"/>
    <w:rsid w:val="00A67777"/>
    <w:rsid w:val="00A67DCB"/>
    <w:rsid w:val="00A67EE4"/>
    <w:rsid w:val="00A7048A"/>
    <w:rsid w:val="00A70B72"/>
    <w:rsid w:val="00A71968"/>
    <w:rsid w:val="00A72C52"/>
    <w:rsid w:val="00A72E14"/>
    <w:rsid w:val="00A7343C"/>
    <w:rsid w:val="00A73490"/>
    <w:rsid w:val="00A738C1"/>
    <w:rsid w:val="00A753D5"/>
    <w:rsid w:val="00A76169"/>
    <w:rsid w:val="00A7616F"/>
    <w:rsid w:val="00A7665B"/>
    <w:rsid w:val="00A77DC0"/>
    <w:rsid w:val="00A80C30"/>
    <w:rsid w:val="00A82034"/>
    <w:rsid w:val="00A8227D"/>
    <w:rsid w:val="00A8254C"/>
    <w:rsid w:val="00A8274E"/>
    <w:rsid w:val="00A82F0C"/>
    <w:rsid w:val="00A83300"/>
    <w:rsid w:val="00A83555"/>
    <w:rsid w:val="00A8378F"/>
    <w:rsid w:val="00A83992"/>
    <w:rsid w:val="00A859E0"/>
    <w:rsid w:val="00A869FC"/>
    <w:rsid w:val="00A871B5"/>
    <w:rsid w:val="00A874A4"/>
    <w:rsid w:val="00A87C47"/>
    <w:rsid w:val="00A87E88"/>
    <w:rsid w:val="00A87F6C"/>
    <w:rsid w:val="00A87F73"/>
    <w:rsid w:val="00A87FEF"/>
    <w:rsid w:val="00A904FD"/>
    <w:rsid w:val="00A90509"/>
    <w:rsid w:val="00A9129F"/>
    <w:rsid w:val="00A91434"/>
    <w:rsid w:val="00A91778"/>
    <w:rsid w:val="00A9199D"/>
    <w:rsid w:val="00A92256"/>
    <w:rsid w:val="00A922C9"/>
    <w:rsid w:val="00A929E1"/>
    <w:rsid w:val="00A932F9"/>
    <w:rsid w:val="00A93BBD"/>
    <w:rsid w:val="00A9448A"/>
    <w:rsid w:val="00A94A83"/>
    <w:rsid w:val="00A958A4"/>
    <w:rsid w:val="00A95ADD"/>
    <w:rsid w:val="00A95DBA"/>
    <w:rsid w:val="00A95FA5"/>
    <w:rsid w:val="00A965B1"/>
    <w:rsid w:val="00A96F4D"/>
    <w:rsid w:val="00A97175"/>
    <w:rsid w:val="00A97197"/>
    <w:rsid w:val="00A972D6"/>
    <w:rsid w:val="00A97397"/>
    <w:rsid w:val="00A975D9"/>
    <w:rsid w:val="00A977F4"/>
    <w:rsid w:val="00AA006C"/>
    <w:rsid w:val="00AA017C"/>
    <w:rsid w:val="00AA0D31"/>
    <w:rsid w:val="00AA0D9C"/>
    <w:rsid w:val="00AA1A03"/>
    <w:rsid w:val="00AA26BD"/>
    <w:rsid w:val="00AA55BA"/>
    <w:rsid w:val="00AA590A"/>
    <w:rsid w:val="00AA659A"/>
    <w:rsid w:val="00AA6CBE"/>
    <w:rsid w:val="00AA7B60"/>
    <w:rsid w:val="00AB0E33"/>
    <w:rsid w:val="00AB1028"/>
    <w:rsid w:val="00AB18AD"/>
    <w:rsid w:val="00AB199C"/>
    <w:rsid w:val="00AB2A6D"/>
    <w:rsid w:val="00AB2B9D"/>
    <w:rsid w:val="00AB2C32"/>
    <w:rsid w:val="00AB2D6F"/>
    <w:rsid w:val="00AB3130"/>
    <w:rsid w:val="00AB3BA9"/>
    <w:rsid w:val="00AB3C91"/>
    <w:rsid w:val="00AB54C6"/>
    <w:rsid w:val="00AB6E5B"/>
    <w:rsid w:val="00AB752A"/>
    <w:rsid w:val="00AB7D83"/>
    <w:rsid w:val="00AC0334"/>
    <w:rsid w:val="00AC0DB2"/>
    <w:rsid w:val="00AC128A"/>
    <w:rsid w:val="00AC1431"/>
    <w:rsid w:val="00AC1A90"/>
    <w:rsid w:val="00AC1B03"/>
    <w:rsid w:val="00AC1F26"/>
    <w:rsid w:val="00AC37F0"/>
    <w:rsid w:val="00AC3A02"/>
    <w:rsid w:val="00AC4BA2"/>
    <w:rsid w:val="00AC4FBB"/>
    <w:rsid w:val="00AC57C9"/>
    <w:rsid w:val="00AC5CB6"/>
    <w:rsid w:val="00AC62BA"/>
    <w:rsid w:val="00AC6C69"/>
    <w:rsid w:val="00AD1800"/>
    <w:rsid w:val="00AD2354"/>
    <w:rsid w:val="00AD2DD8"/>
    <w:rsid w:val="00AD3789"/>
    <w:rsid w:val="00AD3E93"/>
    <w:rsid w:val="00AD42CE"/>
    <w:rsid w:val="00AD438C"/>
    <w:rsid w:val="00AD4C76"/>
    <w:rsid w:val="00AD5B6F"/>
    <w:rsid w:val="00AD63EA"/>
    <w:rsid w:val="00AD673E"/>
    <w:rsid w:val="00AD72EB"/>
    <w:rsid w:val="00AE1B5B"/>
    <w:rsid w:val="00AE2499"/>
    <w:rsid w:val="00AE2ABD"/>
    <w:rsid w:val="00AE3676"/>
    <w:rsid w:val="00AE41C2"/>
    <w:rsid w:val="00AE4E6E"/>
    <w:rsid w:val="00AE503F"/>
    <w:rsid w:val="00AE5062"/>
    <w:rsid w:val="00AE52F9"/>
    <w:rsid w:val="00AE575F"/>
    <w:rsid w:val="00AE5961"/>
    <w:rsid w:val="00AE7A2F"/>
    <w:rsid w:val="00AF29C3"/>
    <w:rsid w:val="00AF2BBE"/>
    <w:rsid w:val="00AF356F"/>
    <w:rsid w:val="00AF35FF"/>
    <w:rsid w:val="00AF3B92"/>
    <w:rsid w:val="00AF3C12"/>
    <w:rsid w:val="00AF3E15"/>
    <w:rsid w:val="00AF5698"/>
    <w:rsid w:val="00AF651E"/>
    <w:rsid w:val="00AF6F15"/>
    <w:rsid w:val="00AF70CB"/>
    <w:rsid w:val="00AF795B"/>
    <w:rsid w:val="00AF797F"/>
    <w:rsid w:val="00B008CA"/>
    <w:rsid w:val="00B00AFB"/>
    <w:rsid w:val="00B00E4C"/>
    <w:rsid w:val="00B014F9"/>
    <w:rsid w:val="00B01864"/>
    <w:rsid w:val="00B01A4B"/>
    <w:rsid w:val="00B01C8A"/>
    <w:rsid w:val="00B02D59"/>
    <w:rsid w:val="00B032F0"/>
    <w:rsid w:val="00B03F86"/>
    <w:rsid w:val="00B04368"/>
    <w:rsid w:val="00B0485C"/>
    <w:rsid w:val="00B05C92"/>
    <w:rsid w:val="00B05E63"/>
    <w:rsid w:val="00B05FA4"/>
    <w:rsid w:val="00B06304"/>
    <w:rsid w:val="00B072AE"/>
    <w:rsid w:val="00B074B9"/>
    <w:rsid w:val="00B07827"/>
    <w:rsid w:val="00B10088"/>
    <w:rsid w:val="00B10945"/>
    <w:rsid w:val="00B11314"/>
    <w:rsid w:val="00B11318"/>
    <w:rsid w:val="00B1133B"/>
    <w:rsid w:val="00B11F69"/>
    <w:rsid w:val="00B124CC"/>
    <w:rsid w:val="00B12705"/>
    <w:rsid w:val="00B12E60"/>
    <w:rsid w:val="00B14792"/>
    <w:rsid w:val="00B148BB"/>
    <w:rsid w:val="00B157F4"/>
    <w:rsid w:val="00B15D3E"/>
    <w:rsid w:val="00B15F53"/>
    <w:rsid w:val="00B161DF"/>
    <w:rsid w:val="00B175FC"/>
    <w:rsid w:val="00B1765C"/>
    <w:rsid w:val="00B17A5E"/>
    <w:rsid w:val="00B205C5"/>
    <w:rsid w:val="00B20906"/>
    <w:rsid w:val="00B20E3A"/>
    <w:rsid w:val="00B214C0"/>
    <w:rsid w:val="00B21523"/>
    <w:rsid w:val="00B21A0B"/>
    <w:rsid w:val="00B2234A"/>
    <w:rsid w:val="00B22D82"/>
    <w:rsid w:val="00B251A6"/>
    <w:rsid w:val="00B25307"/>
    <w:rsid w:val="00B253B6"/>
    <w:rsid w:val="00B25637"/>
    <w:rsid w:val="00B265F6"/>
    <w:rsid w:val="00B26C1C"/>
    <w:rsid w:val="00B27EC3"/>
    <w:rsid w:val="00B30916"/>
    <w:rsid w:val="00B315A4"/>
    <w:rsid w:val="00B31994"/>
    <w:rsid w:val="00B3222C"/>
    <w:rsid w:val="00B32877"/>
    <w:rsid w:val="00B336E6"/>
    <w:rsid w:val="00B3399B"/>
    <w:rsid w:val="00B33C28"/>
    <w:rsid w:val="00B33D52"/>
    <w:rsid w:val="00B34F07"/>
    <w:rsid w:val="00B3558A"/>
    <w:rsid w:val="00B357CC"/>
    <w:rsid w:val="00B36A94"/>
    <w:rsid w:val="00B36FA7"/>
    <w:rsid w:val="00B374E0"/>
    <w:rsid w:val="00B375F6"/>
    <w:rsid w:val="00B37AF5"/>
    <w:rsid w:val="00B401C1"/>
    <w:rsid w:val="00B40542"/>
    <w:rsid w:val="00B40F66"/>
    <w:rsid w:val="00B41C02"/>
    <w:rsid w:val="00B42046"/>
    <w:rsid w:val="00B42D1B"/>
    <w:rsid w:val="00B43930"/>
    <w:rsid w:val="00B44277"/>
    <w:rsid w:val="00B44995"/>
    <w:rsid w:val="00B4624B"/>
    <w:rsid w:val="00B470F9"/>
    <w:rsid w:val="00B47104"/>
    <w:rsid w:val="00B4761C"/>
    <w:rsid w:val="00B479B9"/>
    <w:rsid w:val="00B5048F"/>
    <w:rsid w:val="00B51F06"/>
    <w:rsid w:val="00B522B1"/>
    <w:rsid w:val="00B522EB"/>
    <w:rsid w:val="00B52458"/>
    <w:rsid w:val="00B52464"/>
    <w:rsid w:val="00B52B41"/>
    <w:rsid w:val="00B52D41"/>
    <w:rsid w:val="00B5347F"/>
    <w:rsid w:val="00B5355D"/>
    <w:rsid w:val="00B5362C"/>
    <w:rsid w:val="00B5383B"/>
    <w:rsid w:val="00B53DC7"/>
    <w:rsid w:val="00B54291"/>
    <w:rsid w:val="00B55819"/>
    <w:rsid w:val="00B55D73"/>
    <w:rsid w:val="00B55F01"/>
    <w:rsid w:val="00B56DF0"/>
    <w:rsid w:val="00B57185"/>
    <w:rsid w:val="00B5726D"/>
    <w:rsid w:val="00B57442"/>
    <w:rsid w:val="00B57602"/>
    <w:rsid w:val="00B57D38"/>
    <w:rsid w:val="00B61A85"/>
    <w:rsid w:val="00B62066"/>
    <w:rsid w:val="00B62929"/>
    <w:rsid w:val="00B62A65"/>
    <w:rsid w:val="00B6376C"/>
    <w:rsid w:val="00B63AB1"/>
    <w:rsid w:val="00B63CD2"/>
    <w:rsid w:val="00B650C6"/>
    <w:rsid w:val="00B65DEB"/>
    <w:rsid w:val="00B65E13"/>
    <w:rsid w:val="00B660C0"/>
    <w:rsid w:val="00B669F9"/>
    <w:rsid w:val="00B66BAD"/>
    <w:rsid w:val="00B66CEC"/>
    <w:rsid w:val="00B66EFF"/>
    <w:rsid w:val="00B671B3"/>
    <w:rsid w:val="00B67669"/>
    <w:rsid w:val="00B70685"/>
    <w:rsid w:val="00B70906"/>
    <w:rsid w:val="00B70E7F"/>
    <w:rsid w:val="00B7147E"/>
    <w:rsid w:val="00B71BC3"/>
    <w:rsid w:val="00B71E8F"/>
    <w:rsid w:val="00B72338"/>
    <w:rsid w:val="00B7239E"/>
    <w:rsid w:val="00B738DE"/>
    <w:rsid w:val="00B74ECE"/>
    <w:rsid w:val="00B76ECE"/>
    <w:rsid w:val="00B77954"/>
    <w:rsid w:val="00B80101"/>
    <w:rsid w:val="00B80218"/>
    <w:rsid w:val="00B80339"/>
    <w:rsid w:val="00B807C1"/>
    <w:rsid w:val="00B80C47"/>
    <w:rsid w:val="00B80D39"/>
    <w:rsid w:val="00B80E17"/>
    <w:rsid w:val="00B81344"/>
    <w:rsid w:val="00B81D59"/>
    <w:rsid w:val="00B8279B"/>
    <w:rsid w:val="00B82A9A"/>
    <w:rsid w:val="00B82EAD"/>
    <w:rsid w:val="00B8304F"/>
    <w:rsid w:val="00B83879"/>
    <w:rsid w:val="00B838B5"/>
    <w:rsid w:val="00B83DEA"/>
    <w:rsid w:val="00B844C5"/>
    <w:rsid w:val="00B8496B"/>
    <w:rsid w:val="00B860B4"/>
    <w:rsid w:val="00B863B9"/>
    <w:rsid w:val="00B867EC"/>
    <w:rsid w:val="00B867F2"/>
    <w:rsid w:val="00B8703E"/>
    <w:rsid w:val="00B904F5"/>
    <w:rsid w:val="00B9136C"/>
    <w:rsid w:val="00B91A68"/>
    <w:rsid w:val="00B9219F"/>
    <w:rsid w:val="00B92700"/>
    <w:rsid w:val="00B92BD6"/>
    <w:rsid w:val="00B93422"/>
    <w:rsid w:val="00B93B91"/>
    <w:rsid w:val="00B93F4E"/>
    <w:rsid w:val="00B9481C"/>
    <w:rsid w:val="00B94AA5"/>
    <w:rsid w:val="00B9557D"/>
    <w:rsid w:val="00B95D67"/>
    <w:rsid w:val="00B96482"/>
    <w:rsid w:val="00B971FD"/>
    <w:rsid w:val="00B97225"/>
    <w:rsid w:val="00B9763A"/>
    <w:rsid w:val="00BA0EE7"/>
    <w:rsid w:val="00BA0F4B"/>
    <w:rsid w:val="00BA1427"/>
    <w:rsid w:val="00BA15A9"/>
    <w:rsid w:val="00BA1B35"/>
    <w:rsid w:val="00BA2663"/>
    <w:rsid w:val="00BA3708"/>
    <w:rsid w:val="00BA3B44"/>
    <w:rsid w:val="00BA3C32"/>
    <w:rsid w:val="00BA3F3E"/>
    <w:rsid w:val="00BA51EA"/>
    <w:rsid w:val="00BA5986"/>
    <w:rsid w:val="00BA5CE8"/>
    <w:rsid w:val="00BA6FF3"/>
    <w:rsid w:val="00BA7496"/>
    <w:rsid w:val="00BA7693"/>
    <w:rsid w:val="00BA79AB"/>
    <w:rsid w:val="00BB039A"/>
    <w:rsid w:val="00BB0466"/>
    <w:rsid w:val="00BB12F2"/>
    <w:rsid w:val="00BB16F6"/>
    <w:rsid w:val="00BB1E4C"/>
    <w:rsid w:val="00BB3F13"/>
    <w:rsid w:val="00BB4038"/>
    <w:rsid w:val="00BB4C28"/>
    <w:rsid w:val="00BB5883"/>
    <w:rsid w:val="00BB7C44"/>
    <w:rsid w:val="00BC0247"/>
    <w:rsid w:val="00BC0A63"/>
    <w:rsid w:val="00BC0AF2"/>
    <w:rsid w:val="00BC100A"/>
    <w:rsid w:val="00BC1501"/>
    <w:rsid w:val="00BC16C8"/>
    <w:rsid w:val="00BC22BE"/>
    <w:rsid w:val="00BC2ACA"/>
    <w:rsid w:val="00BC2F95"/>
    <w:rsid w:val="00BC3627"/>
    <w:rsid w:val="00BC3973"/>
    <w:rsid w:val="00BC3CC1"/>
    <w:rsid w:val="00BC4D7D"/>
    <w:rsid w:val="00BC505E"/>
    <w:rsid w:val="00BC6EDC"/>
    <w:rsid w:val="00BC6FD2"/>
    <w:rsid w:val="00BC7045"/>
    <w:rsid w:val="00BC74A5"/>
    <w:rsid w:val="00BD047C"/>
    <w:rsid w:val="00BD0652"/>
    <w:rsid w:val="00BD0767"/>
    <w:rsid w:val="00BD15EE"/>
    <w:rsid w:val="00BD1C17"/>
    <w:rsid w:val="00BD1F4A"/>
    <w:rsid w:val="00BD2115"/>
    <w:rsid w:val="00BD34C7"/>
    <w:rsid w:val="00BD385F"/>
    <w:rsid w:val="00BD3AEE"/>
    <w:rsid w:val="00BD425D"/>
    <w:rsid w:val="00BD43CC"/>
    <w:rsid w:val="00BD4D41"/>
    <w:rsid w:val="00BD4F77"/>
    <w:rsid w:val="00BD4F96"/>
    <w:rsid w:val="00BD55D4"/>
    <w:rsid w:val="00BD576B"/>
    <w:rsid w:val="00BD6049"/>
    <w:rsid w:val="00BD67B5"/>
    <w:rsid w:val="00BD6D70"/>
    <w:rsid w:val="00BE12B4"/>
    <w:rsid w:val="00BE1784"/>
    <w:rsid w:val="00BE244B"/>
    <w:rsid w:val="00BE2D82"/>
    <w:rsid w:val="00BE5789"/>
    <w:rsid w:val="00BE62EF"/>
    <w:rsid w:val="00BE69B2"/>
    <w:rsid w:val="00BE707F"/>
    <w:rsid w:val="00BF0582"/>
    <w:rsid w:val="00BF0728"/>
    <w:rsid w:val="00BF08DA"/>
    <w:rsid w:val="00BF15DC"/>
    <w:rsid w:val="00BF164C"/>
    <w:rsid w:val="00BF1841"/>
    <w:rsid w:val="00BF1A29"/>
    <w:rsid w:val="00BF3170"/>
    <w:rsid w:val="00BF5B01"/>
    <w:rsid w:val="00BF5B5C"/>
    <w:rsid w:val="00BF6196"/>
    <w:rsid w:val="00BF6672"/>
    <w:rsid w:val="00BF7AAC"/>
    <w:rsid w:val="00BF7BC6"/>
    <w:rsid w:val="00BF7FDA"/>
    <w:rsid w:val="00C00275"/>
    <w:rsid w:val="00C00D74"/>
    <w:rsid w:val="00C0110D"/>
    <w:rsid w:val="00C0252A"/>
    <w:rsid w:val="00C025CB"/>
    <w:rsid w:val="00C026C3"/>
    <w:rsid w:val="00C02A9E"/>
    <w:rsid w:val="00C03132"/>
    <w:rsid w:val="00C03E37"/>
    <w:rsid w:val="00C04BDE"/>
    <w:rsid w:val="00C05343"/>
    <w:rsid w:val="00C05D24"/>
    <w:rsid w:val="00C066EC"/>
    <w:rsid w:val="00C0753E"/>
    <w:rsid w:val="00C108FD"/>
    <w:rsid w:val="00C10AD8"/>
    <w:rsid w:val="00C11669"/>
    <w:rsid w:val="00C12766"/>
    <w:rsid w:val="00C12BF0"/>
    <w:rsid w:val="00C12EDE"/>
    <w:rsid w:val="00C13075"/>
    <w:rsid w:val="00C13D62"/>
    <w:rsid w:val="00C14806"/>
    <w:rsid w:val="00C15166"/>
    <w:rsid w:val="00C155B6"/>
    <w:rsid w:val="00C156D6"/>
    <w:rsid w:val="00C1675C"/>
    <w:rsid w:val="00C16D98"/>
    <w:rsid w:val="00C17371"/>
    <w:rsid w:val="00C17DD1"/>
    <w:rsid w:val="00C20D55"/>
    <w:rsid w:val="00C21771"/>
    <w:rsid w:val="00C218B9"/>
    <w:rsid w:val="00C220DB"/>
    <w:rsid w:val="00C22FB7"/>
    <w:rsid w:val="00C2310D"/>
    <w:rsid w:val="00C2342D"/>
    <w:rsid w:val="00C239AC"/>
    <w:rsid w:val="00C255EB"/>
    <w:rsid w:val="00C267C5"/>
    <w:rsid w:val="00C26AFD"/>
    <w:rsid w:val="00C27382"/>
    <w:rsid w:val="00C2745B"/>
    <w:rsid w:val="00C27D50"/>
    <w:rsid w:val="00C27F0B"/>
    <w:rsid w:val="00C30742"/>
    <w:rsid w:val="00C31D33"/>
    <w:rsid w:val="00C31FC3"/>
    <w:rsid w:val="00C32104"/>
    <w:rsid w:val="00C323C6"/>
    <w:rsid w:val="00C325C7"/>
    <w:rsid w:val="00C32940"/>
    <w:rsid w:val="00C32A57"/>
    <w:rsid w:val="00C3392A"/>
    <w:rsid w:val="00C33967"/>
    <w:rsid w:val="00C35D03"/>
    <w:rsid w:val="00C35E33"/>
    <w:rsid w:val="00C36875"/>
    <w:rsid w:val="00C36C48"/>
    <w:rsid w:val="00C36DBD"/>
    <w:rsid w:val="00C36F97"/>
    <w:rsid w:val="00C37314"/>
    <w:rsid w:val="00C40CD6"/>
    <w:rsid w:val="00C41011"/>
    <w:rsid w:val="00C41081"/>
    <w:rsid w:val="00C4190C"/>
    <w:rsid w:val="00C420FA"/>
    <w:rsid w:val="00C42A91"/>
    <w:rsid w:val="00C43131"/>
    <w:rsid w:val="00C432A5"/>
    <w:rsid w:val="00C433F7"/>
    <w:rsid w:val="00C43F53"/>
    <w:rsid w:val="00C4504B"/>
    <w:rsid w:val="00C45C6C"/>
    <w:rsid w:val="00C460F7"/>
    <w:rsid w:val="00C46431"/>
    <w:rsid w:val="00C4653B"/>
    <w:rsid w:val="00C46D0B"/>
    <w:rsid w:val="00C47655"/>
    <w:rsid w:val="00C47AB0"/>
    <w:rsid w:val="00C47F4D"/>
    <w:rsid w:val="00C50050"/>
    <w:rsid w:val="00C50165"/>
    <w:rsid w:val="00C50EA9"/>
    <w:rsid w:val="00C51008"/>
    <w:rsid w:val="00C52526"/>
    <w:rsid w:val="00C5273E"/>
    <w:rsid w:val="00C52A77"/>
    <w:rsid w:val="00C53615"/>
    <w:rsid w:val="00C537B1"/>
    <w:rsid w:val="00C537D9"/>
    <w:rsid w:val="00C537DD"/>
    <w:rsid w:val="00C53CC9"/>
    <w:rsid w:val="00C55007"/>
    <w:rsid w:val="00C551CF"/>
    <w:rsid w:val="00C5534F"/>
    <w:rsid w:val="00C565E2"/>
    <w:rsid w:val="00C5721C"/>
    <w:rsid w:val="00C5779E"/>
    <w:rsid w:val="00C57BB1"/>
    <w:rsid w:val="00C57DAA"/>
    <w:rsid w:val="00C6013C"/>
    <w:rsid w:val="00C6055F"/>
    <w:rsid w:val="00C60B59"/>
    <w:rsid w:val="00C61353"/>
    <w:rsid w:val="00C61D60"/>
    <w:rsid w:val="00C621BA"/>
    <w:rsid w:val="00C6245D"/>
    <w:rsid w:val="00C63336"/>
    <w:rsid w:val="00C63B63"/>
    <w:rsid w:val="00C64315"/>
    <w:rsid w:val="00C64F79"/>
    <w:rsid w:val="00C6562F"/>
    <w:rsid w:val="00C6583C"/>
    <w:rsid w:val="00C65876"/>
    <w:rsid w:val="00C65AE1"/>
    <w:rsid w:val="00C65F6A"/>
    <w:rsid w:val="00C65FFB"/>
    <w:rsid w:val="00C6624F"/>
    <w:rsid w:val="00C6649F"/>
    <w:rsid w:val="00C66CC9"/>
    <w:rsid w:val="00C6721A"/>
    <w:rsid w:val="00C67DB1"/>
    <w:rsid w:val="00C70051"/>
    <w:rsid w:val="00C701EA"/>
    <w:rsid w:val="00C70ED8"/>
    <w:rsid w:val="00C71066"/>
    <w:rsid w:val="00C714D3"/>
    <w:rsid w:val="00C71764"/>
    <w:rsid w:val="00C717A1"/>
    <w:rsid w:val="00C73091"/>
    <w:rsid w:val="00C731D5"/>
    <w:rsid w:val="00C73C86"/>
    <w:rsid w:val="00C73E01"/>
    <w:rsid w:val="00C741D4"/>
    <w:rsid w:val="00C74301"/>
    <w:rsid w:val="00C74C9D"/>
    <w:rsid w:val="00C75DEC"/>
    <w:rsid w:val="00C7600A"/>
    <w:rsid w:val="00C77D6F"/>
    <w:rsid w:val="00C77D8B"/>
    <w:rsid w:val="00C806D1"/>
    <w:rsid w:val="00C8117C"/>
    <w:rsid w:val="00C8140E"/>
    <w:rsid w:val="00C81431"/>
    <w:rsid w:val="00C8181A"/>
    <w:rsid w:val="00C818FA"/>
    <w:rsid w:val="00C81B9E"/>
    <w:rsid w:val="00C821D4"/>
    <w:rsid w:val="00C83662"/>
    <w:rsid w:val="00C83B02"/>
    <w:rsid w:val="00C84684"/>
    <w:rsid w:val="00C852E5"/>
    <w:rsid w:val="00C85883"/>
    <w:rsid w:val="00C85D1F"/>
    <w:rsid w:val="00C86613"/>
    <w:rsid w:val="00C866D8"/>
    <w:rsid w:val="00C8735E"/>
    <w:rsid w:val="00C879CB"/>
    <w:rsid w:val="00C87DBF"/>
    <w:rsid w:val="00C906C1"/>
    <w:rsid w:val="00C90A8B"/>
    <w:rsid w:val="00C90FD4"/>
    <w:rsid w:val="00C9155A"/>
    <w:rsid w:val="00C9158E"/>
    <w:rsid w:val="00C91E22"/>
    <w:rsid w:val="00C91E31"/>
    <w:rsid w:val="00C91FC1"/>
    <w:rsid w:val="00C9299E"/>
    <w:rsid w:val="00C92FFB"/>
    <w:rsid w:val="00C94791"/>
    <w:rsid w:val="00C95929"/>
    <w:rsid w:val="00C959ED"/>
    <w:rsid w:val="00C96235"/>
    <w:rsid w:val="00C96657"/>
    <w:rsid w:val="00C9677E"/>
    <w:rsid w:val="00C9788A"/>
    <w:rsid w:val="00CA018B"/>
    <w:rsid w:val="00CA0C1C"/>
    <w:rsid w:val="00CA1068"/>
    <w:rsid w:val="00CA1C9F"/>
    <w:rsid w:val="00CA238D"/>
    <w:rsid w:val="00CA27E6"/>
    <w:rsid w:val="00CA34FD"/>
    <w:rsid w:val="00CA3AC0"/>
    <w:rsid w:val="00CA3D34"/>
    <w:rsid w:val="00CA4DCA"/>
    <w:rsid w:val="00CA5B55"/>
    <w:rsid w:val="00CA6201"/>
    <w:rsid w:val="00CA6DC1"/>
    <w:rsid w:val="00CA706E"/>
    <w:rsid w:val="00CA73FE"/>
    <w:rsid w:val="00CA7F30"/>
    <w:rsid w:val="00CB1EE1"/>
    <w:rsid w:val="00CB2094"/>
    <w:rsid w:val="00CB2957"/>
    <w:rsid w:val="00CB2969"/>
    <w:rsid w:val="00CB2D13"/>
    <w:rsid w:val="00CB39FA"/>
    <w:rsid w:val="00CB3A6A"/>
    <w:rsid w:val="00CB3BC0"/>
    <w:rsid w:val="00CB3BDD"/>
    <w:rsid w:val="00CB4017"/>
    <w:rsid w:val="00CB46AF"/>
    <w:rsid w:val="00CB4FCD"/>
    <w:rsid w:val="00CB50A7"/>
    <w:rsid w:val="00CB5D10"/>
    <w:rsid w:val="00CB6175"/>
    <w:rsid w:val="00CB6A29"/>
    <w:rsid w:val="00CB73F3"/>
    <w:rsid w:val="00CB759D"/>
    <w:rsid w:val="00CB7B8F"/>
    <w:rsid w:val="00CC02E3"/>
    <w:rsid w:val="00CC07A0"/>
    <w:rsid w:val="00CC13AB"/>
    <w:rsid w:val="00CC15E6"/>
    <w:rsid w:val="00CC1759"/>
    <w:rsid w:val="00CC18A1"/>
    <w:rsid w:val="00CC1A5D"/>
    <w:rsid w:val="00CC260D"/>
    <w:rsid w:val="00CC2A6D"/>
    <w:rsid w:val="00CC2AD4"/>
    <w:rsid w:val="00CC30B9"/>
    <w:rsid w:val="00CC3777"/>
    <w:rsid w:val="00CC3D89"/>
    <w:rsid w:val="00CC44A5"/>
    <w:rsid w:val="00CC456A"/>
    <w:rsid w:val="00CC4934"/>
    <w:rsid w:val="00CC4A44"/>
    <w:rsid w:val="00CC5315"/>
    <w:rsid w:val="00CC5D56"/>
    <w:rsid w:val="00CC6472"/>
    <w:rsid w:val="00CC6549"/>
    <w:rsid w:val="00CC72FB"/>
    <w:rsid w:val="00CC757C"/>
    <w:rsid w:val="00CC7F21"/>
    <w:rsid w:val="00CC7F32"/>
    <w:rsid w:val="00CD084C"/>
    <w:rsid w:val="00CD145F"/>
    <w:rsid w:val="00CD1A72"/>
    <w:rsid w:val="00CD2946"/>
    <w:rsid w:val="00CD30AE"/>
    <w:rsid w:val="00CD3654"/>
    <w:rsid w:val="00CD4100"/>
    <w:rsid w:val="00CD4223"/>
    <w:rsid w:val="00CD5275"/>
    <w:rsid w:val="00CD62C9"/>
    <w:rsid w:val="00CD70F8"/>
    <w:rsid w:val="00CD796C"/>
    <w:rsid w:val="00CD7E68"/>
    <w:rsid w:val="00CE035B"/>
    <w:rsid w:val="00CE0A6E"/>
    <w:rsid w:val="00CE1157"/>
    <w:rsid w:val="00CE1472"/>
    <w:rsid w:val="00CE19D8"/>
    <w:rsid w:val="00CE1BEF"/>
    <w:rsid w:val="00CE25AC"/>
    <w:rsid w:val="00CE27BE"/>
    <w:rsid w:val="00CE2D43"/>
    <w:rsid w:val="00CE34B4"/>
    <w:rsid w:val="00CE3968"/>
    <w:rsid w:val="00CE3C3C"/>
    <w:rsid w:val="00CE3F44"/>
    <w:rsid w:val="00CE45B6"/>
    <w:rsid w:val="00CE4DFC"/>
    <w:rsid w:val="00CE4F6E"/>
    <w:rsid w:val="00CE5107"/>
    <w:rsid w:val="00CE545B"/>
    <w:rsid w:val="00CE6F7F"/>
    <w:rsid w:val="00CE6FCF"/>
    <w:rsid w:val="00CE703C"/>
    <w:rsid w:val="00CE733C"/>
    <w:rsid w:val="00CE747D"/>
    <w:rsid w:val="00CE792D"/>
    <w:rsid w:val="00CE79F5"/>
    <w:rsid w:val="00CF00B6"/>
    <w:rsid w:val="00CF0B9B"/>
    <w:rsid w:val="00CF0C9D"/>
    <w:rsid w:val="00CF1CDC"/>
    <w:rsid w:val="00CF1D8D"/>
    <w:rsid w:val="00CF3470"/>
    <w:rsid w:val="00CF3933"/>
    <w:rsid w:val="00CF4751"/>
    <w:rsid w:val="00CF4D78"/>
    <w:rsid w:val="00CF536A"/>
    <w:rsid w:val="00CF6215"/>
    <w:rsid w:val="00CF72B4"/>
    <w:rsid w:val="00D0065B"/>
    <w:rsid w:val="00D00A5F"/>
    <w:rsid w:val="00D00E3A"/>
    <w:rsid w:val="00D0113D"/>
    <w:rsid w:val="00D016C9"/>
    <w:rsid w:val="00D02804"/>
    <w:rsid w:val="00D02F91"/>
    <w:rsid w:val="00D0338F"/>
    <w:rsid w:val="00D0425E"/>
    <w:rsid w:val="00D04AC0"/>
    <w:rsid w:val="00D04FD8"/>
    <w:rsid w:val="00D05583"/>
    <w:rsid w:val="00D0634B"/>
    <w:rsid w:val="00D0635A"/>
    <w:rsid w:val="00D06460"/>
    <w:rsid w:val="00D06A46"/>
    <w:rsid w:val="00D07259"/>
    <w:rsid w:val="00D079F5"/>
    <w:rsid w:val="00D07C14"/>
    <w:rsid w:val="00D10F06"/>
    <w:rsid w:val="00D11082"/>
    <w:rsid w:val="00D112D1"/>
    <w:rsid w:val="00D114B5"/>
    <w:rsid w:val="00D120E1"/>
    <w:rsid w:val="00D120F7"/>
    <w:rsid w:val="00D12706"/>
    <w:rsid w:val="00D1330C"/>
    <w:rsid w:val="00D136B8"/>
    <w:rsid w:val="00D146CE"/>
    <w:rsid w:val="00D14813"/>
    <w:rsid w:val="00D148BA"/>
    <w:rsid w:val="00D14BDA"/>
    <w:rsid w:val="00D154C1"/>
    <w:rsid w:val="00D156AD"/>
    <w:rsid w:val="00D15756"/>
    <w:rsid w:val="00D15DCA"/>
    <w:rsid w:val="00D15DF0"/>
    <w:rsid w:val="00D15F1E"/>
    <w:rsid w:val="00D16284"/>
    <w:rsid w:val="00D17084"/>
    <w:rsid w:val="00D1717C"/>
    <w:rsid w:val="00D172FC"/>
    <w:rsid w:val="00D20357"/>
    <w:rsid w:val="00D2100D"/>
    <w:rsid w:val="00D2151B"/>
    <w:rsid w:val="00D22418"/>
    <w:rsid w:val="00D224E0"/>
    <w:rsid w:val="00D234F8"/>
    <w:rsid w:val="00D2414B"/>
    <w:rsid w:val="00D2494C"/>
    <w:rsid w:val="00D256A8"/>
    <w:rsid w:val="00D259AA"/>
    <w:rsid w:val="00D25ECB"/>
    <w:rsid w:val="00D26126"/>
    <w:rsid w:val="00D26159"/>
    <w:rsid w:val="00D2669B"/>
    <w:rsid w:val="00D27C63"/>
    <w:rsid w:val="00D30064"/>
    <w:rsid w:val="00D302C6"/>
    <w:rsid w:val="00D30532"/>
    <w:rsid w:val="00D3059C"/>
    <w:rsid w:val="00D30C30"/>
    <w:rsid w:val="00D31005"/>
    <w:rsid w:val="00D31645"/>
    <w:rsid w:val="00D31FB4"/>
    <w:rsid w:val="00D345B4"/>
    <w:rsid w:val="00D35F15"/>
    <w:rsid w:val="00D36674"/>
    <w:rsid w:val="00D367E4"/>
    <w:rsid w:val="00D37111"/>
    <w:rsid w:val="00D37830"/>
    <w:rsid w:val="00D37942"/>
    <w:rsid w:val="00D37D34"/>
    <w:rsid w:val="00D40176"/>
    <w:rsid w:val="00D41009"/>
    <w:rsid w:val="00D426CD"/>
    <w:rsid w:val="00D42803"/>
    <w:rsid w:val="00D42CC5"/>
    <w:rsid w:val="00D42E2C"/>
    <w:rsid w:val="00D42FC6"/>
    <w:rsid w:val="00D433B6"/>
    <w:rsid w:val="00D4410A"/>
    <w:rsid w:val="00D45889"/>
    <w:rsid w:val="00D45E2C"/>
    <w:rsid w:val="00D46BB7"/>
    <w:rsid w:val="00D47176"/>
    <w:rsid w:val="00D478FB"/>
    <w:rsid w:val="00D479C7"/>
    <w:rsid w:val="00D47A76"/>
    <w:rsid w:val="00D47A9E"/>
    <w:rsid w:val="00D47AF7"/>
    <w:rsid w:val="00D47B7E"/>
    <w:rsid w:val="00D50295"/>
    <w:rsid w:val="00D50317"/>
    <w:rsid w:val="00D51664"/>
    <w:rsid w:val="00D51CC1"/>
    <w:rsid w:val="00D5235C"/>
    <w:rsid w:val="00D52D1A"/>
    <w:rsid w:val="00D52DA0"/>
    <w:rsid w:val="00D52FA3"/>
    <w:rsid w:val="00D54438"/>
    <w:rsid w:val="00D54487"/>
    <w:rsid w:val="00D54D36"/>
    <w:rsid w:val="00D54F1C"/>
    <w:rsid w:val="00D55721"/>
    <w:rsid w:val="00D5676D"/>
    <w:rsid w:val="00D56EF6"/>
    <w:rsid w:val="00D60A3D"/>
    <w:rsid w:val="00D60F0A"/>
    <w:rsid w:val="00D6128B"/>
    <w:rsid w:val="00D616B1"/>
    <w:rsid w:val="00D619D3"/>
    <w:rsid w:val="00D622B4"/>
    <w:rsid w:val="00D62676"/>
    <w:rsid w:val="00D629D9"/>
    <w:rsid w:val="00D629E4"/>
    <w:rsid w:val="00D62CCB"/>
    <w:rsid w:val="00D6352F"/>
    <w:rsid w:val="00D63651"/>
    <w:rsid w:val="00D6397D"/>
    <w:rsid w:val="00D64666"/>
    <w:rsid w:val="00D64946"/>
    <w:rsid w:val="00D64BA1"/>
    <w:rsid w:val="00D64D34"/>
    <w:rsid w:val="00D6510D"/>
    <w:rsid w:val="00D651F7"/>
    <w:rsid w:val="00D65FC6"/>
    <w:rsid w:val="00D6671D"/>
    <w:rsid w:val="00D669AE"/>
    <w:rsid w:val="00D67D79"/>
    <w:rsid w:val="00D70D0A"/>
    <w:rsid w:val="00D7120A"/>
    <w:rsid w:val="00D7125A"/>
    <w:rsid w:val="00D7126A"/>
    <w:rsid w:val="00D71294"/>
    <w:rsid w:val="00D715D9"/>
    <w:rsid w:val="00D7169C"/>
    <w:rsid w:val="00D71B89"/>
    <w:rsid w:val="00D7204B"/>
    <w:rsid w:val="00D7246C"/>
    <w:rsid w:val="00D72580"/>
    <w:rsid w:val="00D7302B"/>
    <w:rsid w:val="00D73446"/>
    <w:rsid w:val="00D73646"/>
    <w:rsid w:val="00D73E5B"/>
    <w:rsid w:val="00D74186"/>
    <w:rsid w:val="00D742A4"/>
    <w:rsid w:val="00D743C7"/>
    <w:rsid w:val="00D74B46"/>
    <w:rsid w:val="00D756E6"/>
    <w:rsid w:val="00D7570A"/>
    <w:rsid w:val="00D7624D"/>
    <w:rsid w:val="00D76788"/>
    <w:rsid w:val="00D76FFE"/>
    <w:rsid w:val="00D8016A"/>
    <w:rsid w:val="00D807F3"/>
    <w:rsid w:val="00D809B4"/>
    <w:rsid w:val="00D80BBA"/>
    <w:rsid w:val="00D80E4F"/>
    <w:rsid w:val="00D80F68"/>
    <w:rsid w:val="00D8153D"/>
    <w:rsid w:val="00D81801"/>
    <w:rsid w:val="00D82128"/>
    <w:rsid w:val="00D8241E"/>
    <w:rsid w:val="00D82637"/>
    <w:rsid w:val="00D8292B"/>
    <w:rsid w:val="00D8299E"/>
    <w:rsid w:val="00D8302D"/>
    <w:rsid w:val="00D83117"/>
    <w:rsid w:val="00D834C1"/>
    <w:rsid w:val="00D834EE"/>
    <w:rsid w:val="00D83E7E"/>
    <w:rsid w:val="00D86299"/>
    <w:rsid w:val="00D866D9"/>
    <w:rsid w:val="00D86E1E"/>
    <w:rsid w:val="00D86F77"/>
    <w:rsid w:val="00D87748"/>
    <w:rsid w:val="00D8795B"/>
    <w:rsid w:val="00D9159B"/>
    <w:rsid w:val="00D917C1"/>
    <w:rsid w:val="00D9218A"/>
    <w:rsid w:val="00D925F5"/>
    <w:rsid w:val="00D932E4"/>
    <w:rsid w:val="00D9502D"/>
    <w:rsid w:val="00D9536E"/>
    <w:rsid w:val="00D95AAA"/>
    <w:rsid w:val="00D96F3F"/>
    <w:rsid w:val="00DA065C"/>
    <w:rsid w:val="00DA0786"/>
    <w:rsid w:val="00DA1560"/>
    <w:rsid w:val="00DA1836"/>
    <w:rsid w:val="00DA21CD"/>
    <w:rsid w:val="00DA3D12"/>
    <w:rsid w:val="00DA3F34"/>
    <w:rsid w:val="00DA445F"/>
    <w:rsid w:val="00DA482E"/>
    <w:rsid w:val="00DA53FC"/>
    <w:rsid w:val="00DA5EF5"/>
    <w:rsid w:val="00DA6631"/>
    <w:rsid w:val="00DA6AF3"/>
    <w:rsid w:val="00DA6C9A"/>
    <w:rsid w:val="00DB0A15"/>
    <w:rsid w:val="00DB1382"/>
    <w:rsid w:val="00DB1454"/>
    <w:rsid w:val="00DB2092"/>
    <w:rsid w:val="00DB2556"/>
    <w:rsid w:val="00DB25BF"/>
    <w:rsid w:val="00DB42E6"/>
    <w:rsid w:val="00DB443B"/>
    <w:rsid w:val="00DB4A4F"/>
    <w:rsid w:val="00DB4EA7"/>
    <w:rsid w:val="00DB556E"/>
    <w:rsid w:val="00DB5689"/>
    <w:rsid w:val="00DB746B"/>
    <w:rsid w:val="00DB7D9A"/>
    <w:rsid w:val="00DB7F04"/>
    <w:rsid w:val="00DC066B"/>
    <w:rsid w:val="00DC1273"/>
    <w:rsid w:val="00DC16CA"/>
    <w:rsid w:val="00DC1786"/>
    <w:rsid w:val="00DC1F86"/>
    <w:rsid w:val="00DC20C1"/>
    <w:rsid w:val="00DC21A2"/>
    <w:rsid w:val="00DC2E6E"/>
    <w:rsid w:val="00DC32B4"/>
    <w:rsid w:val="00DC5812"/>
    <w:rsid w:val="00DC6365"/>
    <w:rsid w:val="00DC6733"/>
    <w:rsid w:val="00DC7484"/>
    <w:rsid w:val="00DC77E3"/>
    <w:rsid w:val="00DC781F"/>
    <w:rsid w:val="00DC7C58"/>
    <w:rsid w:val="00DD0510"/>
    <w:rsid w:val="00DD081C"/>
    <w:rsid w:val="00DD0C3B"/>
    <w:rsid w:val="00DD10C5"/>
    <w:rsid w:val="00DD1859"/>
    <w:rsid w:val="00DD3A4A"/>
    <w:rsid w:val="00DD3F6E"/>
    <w:rsid w:val="00DD400F"/>
    <w:rsid w:val="00DD4390"/>
    <w:rsid w:val="00DD525F"/>
    <w:rsid w:val="00DD5260"/>
    <w:rsid w:val="00DD5B54"/>
    <w:rsid w:val="00DD5E26"/>
    <w:rsid w:val="00DD5E51"/>
    <w:rsid w:val="00DD698F"/>
    <w:rsid w:val="00DD7301"/>
    <w:rsid w:val="00DE2251"/>
    <w:rsid w:val="00DE2A87"/>
    <w:rsid w:val="00DE2B85"/>
    <w:rsid w:val="00DE2CFE"/>
    <w:rsid w:val="00DE3603"/>
    <w:rsid w:val="00DE3957"/>
    <w:rsid w:val="00DE4A0A"/>
    <w:rsid w:val="00DE5571"/>
    <w:rsid w:val="00DE6695"/>
    <w:rsid w:val="00DE7795"/>
    <w:rsid w:val="00DE788A"/>
    <w:rsid w:val="00DE7B1D"/>
    <w:rsid w:val="00DE7C9E"/>
    <w:rsid w:val="00DF1D73"/>
    <w:rsid w:val="00DF1D7C"/>
    <w:rsid w:val="00DF22DD"/>
    <w:rsid w:val="00DF2D19"/>
    <w:rsid w:val="00DF3168"/>
    <w:rsid w:val="00DF3792"/>
    <w:rsid w:val="00DF3E2B"/>
    <w:rsid w:val="00DF5BCF"/>
    <w:rsid w:val="00DF6F5E"/>
    <w:rsid w:val="00DF7B97"/>
    <w:rsid w:val="00DF7CE0"/>
    <w:rsid w:val="00E0013D"/>
    <w:rsid w:val="00E00660"/>
    <w:rsid w:val="00E014BF"/>
    <w:rsid w:val="00E02EA8"/>
    <w:rsid w:val="00E0358D"/>
    <w:rsid w:val="00E03824"/>
    <w:rsid w:val="00E03AA0"/>
    <w:rsid w:val="00E0444B"/>
    <w:rsid w:val="00E044EA"/>
    <w:rsid w:val="00E04612"/>
    <w:rsid w:val="00E04B43"/>
    <w:rsid w:val="00E066BB"/>
    <w:rsid w:val="00E067CE"/>
    <w:rsid w:val="00E06FBE"/>
    <w:rsid w:val="00E076EA"/>
    <w:rsid w:val="00E07F5C"/>
    <w:rsid w:val="00E1004C"/>
    <w:rsid w:val="00E10CCE"/>
    <w:rsid w:val="00E11175"/>
    <w:rsid w:val="00E115BB"/>
    <w:rsid w:val="00E11E86"/>
    <w:rsid w:val="00E12A40"/>
    <w:rsid w:val="00E12C7D"/>
    <w:rsid w:val="00E12EA5"/>
    <w:rsid w:val="00E138A3"/>
    <w:rsid w:val="00E13E25"/>
    <w:rsid w:val="00E1582C"/>
    <w:rsid w:val="00E15CB9"/>
    <w:rsid w:val="00E15D32"/>
    <w:rsid w:val="00E1660E"/>
    <w:rsid w:val="00E17345"/>
    <w:rsid w:val="00E17847"/>
    <w:rsid w:val="00E17ACB"/>
    <w:rsid w:val="00E17BC7"/>
    <w:rsid w:val="00E17E64"/>
    <w:rsid w:val="00E200A2"/>
    <w:rsid w:val="00E2135D"/>
    <w:rsid w:val="00E216B9"/>
    <w:rsid w:val="00E216CF"/>
    <w:rsid w:val="00E22081"/>
    <w:rsid w:val="00E23267"/>
    <w:rsid w:val="00E232A3"/>
    <w:rsid w:val="00E23465"/>
    <w:rsid w:val="00E234C1"/>
    <w:rsid w:val="00E23828"/>
    <w:rsid w:val="00E244F6"/>
    <w:rsid w:val="00E24724"/>
    <w:rsid w:val="00E259B3"/>
    <w:rsid w:val="00E2646E"/>
    <w:rsid w:val="00E265D0"/>
    <w:rsid w:val="00E2682F"/>
    <w:rsid w:val="00E275C9"/>
    <w:rsid w:val="00E3022E"/>
    <w:rsid w:val="00E302C2"/>
    <w:rsid w:val="00E30A02"/>
    <w:rsid w:val="00E30DD0"/>
    <w:rsid w:val="00E30DE3"/>
    <w:rsid w:val="00E33666"/>
    <w:rsid w:val="00E349C9"/>
    <w:rsid w:val="00E35BD0"/>
    <w:rsid w:val="00E361F2"/>
    <w:rsid w:val="00E370CD"/>
    <w:rsid w:val="00E371EA"/>
    <w:rsid w:val="00E376AF"/>
    <w:rsid w:val="00E37F0C"/>
    <w:rsid w:val="00E4029B"/>
    <w:rsid w:val="00E402AA"/>
    <w:rsid w:val="00E40CC8"/>
    <w:rsid w:val="00E419E5"/>
    <w:rsid w:val="00E422C3"/>
    <w:rsid w:val="00E42513"/>
    <w:rsid w:val="00E435FC"/>
    <w:rsid w:val="00E43B4F"/>
    <w:rsid w:val="00E441BD"/>
    <w:rsid w:val="00E4427F"/>
    <w:rsid w:val="00E44424"/>
    <w:rsid w:val="00E448FD"/>
    <w:rsid w:val="00E44AA4"/>
    <w:rsid w:val="00E44B6A"/>
    <w:rsid w:val="00E44E51"/>
    <w:rsid w:val="00E45772"/>
    <w:rsid w:val="00E45CB0"/>
    <w:rsid w:val="00E46332"/>
    <w:rsid w:val="00E46599"/>
    <w:rsid w:val="00E46757"/>
    <w:rsid w:val="00E467BD"/>
    <w:rsid w:val="00E46C6F"/>
    <w:rsid w:val="00E46C82"/>
    <w:rsid w:val="00E47006"/>
    <w:rsid w:val="00E47016"/>
    <w:rsid w:val="00E4779B"/>
    <w:rsid w:val="00E50BAF"/>
    <w:rsid w:val="00E51187"/>
    <w:rsid w:val="00E53375"/>
    <w:rsid w:val="00E54072"/>
    <w:rsid w:val="00E56129"/>
    <w:rsid w:val="00E56145"/>
    <w:rsid w:val="00E56340"/>
    <w:rsid w:val="00E60033"/>
    <w:rsid w:val="00E60683"/>
    <w:rsid w:val="00E60AE7"/>
    <w:rsid w:val="00E60BFA"/>
    <w:rsid w:val="00E60CEC"/>
    <w:rsid w:val="00E6157D"/>
    <w:rsid w:val="00E61C85"/>
    <w:rsid w:val="00E6264D"/>
    <w:rsid w:val="00E62A25"/>
    <w:rsid w:val="00E62FA0"/>
    <w:rsid w:val="00E6373F"/>
    <w:rsid w:val="00E63D92"/>
    <w:rsid w:val="00E64281"/>
    <w:rsid w:val="00E66397"/>
    <w:rsid w:val="00E675CA"/>
    <w:rsid w:val="00E676B9"/>
    <w:rsid w:val="00E709FE"/>
    <w:rsid w:val="00E72303"/>
    <w:rsid w:val="00E72CD6"/>
    <w:rsid w:val="00E72CD7"/>
    <w:rsid w:val="00E72F1B"/>
    <w:rsid w:val="00E72FDB"/>
    <w:rsid w:val="00E73165"/>
    <w:rsid w:val="00E751EB"/>
    <w:rsid w:val="00E752AA"/>
    <w:rsid w:val="00E755E9"/>
    <w:rsid w:val="00E7564C"/>
    <w:rsid w:val="00E75824"/>
    <w:rsid w:val="00E75C2E"/>
    <w:rsid w:val="00E76C42"/>
    <w:rsid w:val="00E76DC2"/>
    <w:rsid w:val="00E7760C"/>
    <w:rsid w:val="00E77F8A"/>
    <w:rsid w:val="00E80B3F"/>
    <w:rsid w:val="00E81396"/>
    <w:rsid w:val="00E8226A"/>
    <w:rsid w:val="00E822D2"/>
    <w:rsid w:val="00E825AD"/>
    <w:rsid w:val="00E82D09"/>
    <w:rsid w:val="00E82FA5"/>
    <w:rsid w:val="00E831E3"/>
    <w:rsid w:val="00E83A11"/>
    <w:rsid w:val="00E83BA0"/>
    <w:rsid w:val="00E841EC"/>
    <w:rsid w:val="00E841F6"/>
    <w:rsid w:val="00E846E5"/>
    <w:rsid w:val="00E84FE8"/>
    <w:rsid w:val="00E8509C"/>
    <w:rsid w:val="00E85677"/>
    <w:rsid w:val="00E86353"/>
    <w:rsid w:val="00E866EB"/>
    <w:rsid w:val="00E86844"/>
    <w:rsid w:val="00E876B0"/>
    <w:rsid w:val="00E87D27"/>
    <w:rsid w:val="00E916D3"/>
    <w:rsid w:val="00E917B0"/>
    <w:rsid w:val="00E92013"/>
    <w:rsid w:val="00E9202B"/>
    <w:rsid w:val="00E92433"/>
    <w:rsid w:val="00E92C5B"/>
    <w:rsid w:val="00E939B2"/>
    <w:rsid w:val="00E94694"/>
    <w:rsid w:val="00E94D81"/>
    <w:rsid w:val="00E958D1"/>
    <w:rsid w:val="00E95F12"/>
    <w:rsid w:val="00E95F7B"/>
    <w:rsid w:val="00E968C6"/>
    <w:rsid w:val="00E96F5E"/>
    <w:rsid w:val="00E9703F"/>
    <w:rsid w:val="00E97A87"/>
    <w:rsid w:val="00E97C29"/>
    <w:rsid w:val="00EA062A"/>
    <w:rsid w:val="00EA0802"/>
    <w:rsid w:val="00EA1B30"/>
    <w:rsid w:val="00EA1D6B"/>
    <w:rsid w:val="00EA1EB3"/>
    <w:rsid w:val="00EA1F62"/>
    <w:rsid w:val="00EA293B"/>
    <w:rsid w:val="00EA2A2E"/>
    <w:rsid w:val="00EA343A"/>
    <w:rsid w:val="00EA34D2"/>
    <w:rsid w:val="00EA55F9"/>
    <w:rsid w:val="00EA623D"/>
    <w:rsid w:val="00EA74F8"/>
    <w:rsid w:val="00EA7DE9"/>
    <w:rsid w:val="00EB0F05"/>
    <w:rsid w:val="00EB1303"/>
    <w:rsid w:val="00EB1309"/>
    <w:rsid w:val="00EB1A47"/>
    <w:rsid w:val="00EB1FB3"/>
    <w:rsid w:val="00EB20D8"/>
    <w:rsid w:val="00EB27E7"/>
    <w:rsid w:val="00EB287B"/>
    <w:rsid w:val="00EB30F9"/>
    <w:rsid w:val="00EB33B0"/>
    <w:rsid w:val="00EB3EC5"/>
    <w:rsid w:val="00EB41C4"/>
    <w:rsid w:val="00EB51D6"/>
    <w:rsid w:val="00EB5AF3"/>
    <w:rsid w:val="00EB6123"/>
    <w:rsid w:val="00EB6421"/>
    <w:rsid w:val="00EB687B"/>
    <w:rsid w:val="00EB6964"/>
    <w:rsid w:val="00EB7E89"/>
    <w:rsid w:val="00EC0347"/>
    <w:rsid w:val="00EC0CF4"/>
    <w:rsid w:val="00EC1119"/>
    <w:rsid w:val="00EC1ED8"/>
    <w:rsid w:val="00EC20D7"/>
    <w:rsid w:val="00EC3486"/>
    <w:rsid w:val="00EC3900"/>
    <w:rsid w:val="00EC3BD6"/>
    <w:rsid w:val="00EC3E51"/>
    <w:rsid w:val="00EC4C9F"/>
    <w:rsid w:val="00EC4EDF"/>
    <w:rsid w:val="00EC5306"/>
    <w:rsid w:val="00EC5679"/>
    <w:rsid w:val="00EC5A1A"/>
    <w:rsid w:val="00EC69B6"/>
    <w:rsid w:val="00EC750C"/>
    <w:rsid w:val="00EC7787"/>
    <w:rsid w:val="00EC78AA"/>
    <w:rsid w:val="00ED0734"/>
    <w:rsid w:val="00ED128A"/>
    <w:rsid w:val="00ED1481"/>
    <w:rsid w:val="00ED14AC"/>
    <w:rsid w:val="00ED1760"/>
    <w:rsid w:val="00ED1D93"/>
    <w:rsid w:val="00ED29E2"/>
    <w:rsid w:val="00ED308B"/>
    <w:rsid w:val="00ED45A0"/>
    <w:rsid w:val="00ED4857"/>
    <w:rsid w:val="00ED49D1"/>
    <w:rsid w:val="00ED66A8"/>
    <w:rsid w:val="00ED7388"/>
    <w:rsid w:val="00ED753A"/>
    <w:rsid w:val="00ED7634"/>
    <w:rsid w:val="00EE0B47"/>
    <w:rsid w:val="00EE0D3A"/>
    <w:rsid w:val="00EE18E9"/>
    <w:rsid w:val="00EE19EB"/>
    <w:rsid w:val="00EE323C"/>
    <w:rsid w:val="00EE3C0F"/>
    <w:rsid w:val="00EE455A"/>
    <w:rsid w:val="00EE4DEC"/>
    <w:rsid w:val="00EE7224"/>
    <w:rsid w:val="00EE7270"/>
    <w:rsid w:val="00EE75EB"/>
    <w:rsid w:val="00EF0EBC"/>
    <w:rsid w:val="00EF189B"/>
    <w:rsid w:val="00EF1A07"/>
    <w:rsid w:val="00EF23AC"/>
    <w:rsid w:val="00EF353C"/>
    <w:rsid w:val="00EF48B1"/>
    <w:rsid w:val="00EF60C7"/>
    <w:rsid w:val="00EF6948"/>
    <w:rsid w:val="00EF6E25"/>
    <w:rsid w:val="00EF72AE"/>
    <w:rsid w:val="00EF7AF8"/>
    <w:rsid w:val="00F00678"/>
    <w:rsid w:val="00F00C76"/>
    <w:rsid w:val="00F00DD1"/>
    <w:rsid w:val="00F01532"/>
    <w:rsid w:val="00F01DBD"/>
    <w:rsid w:val="00F028E5"/>
    <w:rsid w:val="00F02DE4"/>
    <w:rsid w:val="00F03AD4"/>
    <w:rsid w:val="00F04911"/>
    <w:rsid w:val="00F057B2"/>
    <w:rsid w:val="00F05BE6"/>
    <w:rsid w:val="00F0634E"/>
    <w:rsid w:val="00F06D80"/>
    <w:rsid w:val="00F07760"/>
    <w:rsid w:val="00F07BC4"/>
    <w:rsid w:val="00F07F2D"/>
    <w:rsid w:val="00F10B7D"/>
    <w:rsid w:val="00F115E5"/>
    <w:rsid w:val="00F12256"/>
    <w:rsid w:val="00F12DA8"/>
    <w:rsid w:val="00F12FB9"/>
    <w:rsid w:val="00F138A9"/>
    <w:rsid w:val="00F150DD"/>
    <w:rsid w:val="00F158D2"/>
    <w:rsid w:val="00F15D5C"/>
    <w:rsid w:val="00F1623A"/>
    <w:rsid w:val="00F16E5B"/>
    <w:rsid w:val="00F16F83"/>
    <w:rsid w:val="00F1727A"/>
    <w:rsid w:val="00F17DF1"/>
    <w:rsid w:val="00F20383"/>
    <w:rsid w:val="00F20514"/>
    <w:rsid w:val="00F21FBC"/>
    <w:rsid w:val="00F23000"/>
    <w:rsid w:val="00F23576"/>
    <w:rsid w:val="00F2395F"/>
    <w:rsid w:val="00F23F90"/>
    <w:rsid w:val="00F24662"/>
    <w:rsid w:val="00F24A31"/>
    <w:rsid w:val="00F260C3"/>
    <w:rsid w:val="00F26701"/>
    <w:rsid w:val="00F26F01"/>
    <w:rsid w:val="00F27D8F"/>
    <w:rsid w:val="00F27E1B"/>
    <w:rsid w:val="00F30066"/>
    <w:rsid w:val="00F304E4"/>
    <w:rsid w:val="00F305DB"/>
    <w:rsid w:val="00F31184"/>
    <w:rsid w:val="00F3192C"/>
    <w:rsid w:val="00F31BD8"/>
    <w:rsid w:val="00F3284C"/>
    <w:rsid w:val="00F32A60"/>
    <w:rsid w:val="00F32FF2"/>
    <w:rsid w:val="00F33853"/>
    <w:rsid w:val="00F3399B"/>
    <w:rsid w:val="00F343E9"/>
    <w:rsid w:val="00F3485F"/>
    <w:rsid w:val="00F34A5F"/>
    <w:rsid w:val="00F3512E"/>
    <w:rsid w:val="00F3522A"/>
    <w:rsid w:val="00F354A0"/>
    <w:rsid w:val="00F35BF4"/>
    <w:rsid w:val="00F35EB0"/>
    <w:rsid w:val="00F35F73"/>
    <w:rsid w:val="00F3616E"/>
    <w:rsid w:val="00F3640C"/>
    <w:rsid w:val="00F3753F"/>
    <w:rsid w:val="00F37766"/>
    <w:rsid w:val="00F37A90"/>
    <w:rsid w:val="00F37ED2"/>
    <w:rsid w:val="00F4112A"/>
    <w:rsid w:val="00F41CF4"/>
    <w:rsid w:val="00F41D4A"/>
    <w:rsid w:val="00F42F95"/>
    <w:rsid w:val="00F455C3"/>
    <w:rsid w:val="00F45668"/>
    <w:rsid w:val="00F45C2B"/>
    <w:rsid w:val="00F465EC"/>
    <w:rsid w:val="00F46673"/>
    <w:rsid w:val="00F46B82"/>
    <w:rsid w:val="00F47719"/>
    <w:rsid w:val="00F47848"/>
    <w:rsid w:val="00F5094E"/>
    <w:rsid w:val="00F523D9"/>
    <w:rsid w:val="00F53837"/>
    <w:rsid w:val="00F539DA"/>
    <w:rsid w:val="00F5435E"/>
    <w:rsid w:val="00F55B0D"/>
    <w:rsid w:val="00F56127"/>
    <w:rsid w:val="00F564B1"/>
    <w:rsid w:val="00F565A3"/>
    <w:rsid w:val="00F5669B"/>
    <w:rsid w:val="00F56A24"/>
    <w:rsid w:val="00F56FE2"/>
    <w:rsid w:val="00F57338"/>
    <w:rsid w:val="00F5772E"/>
    <w:rsid w:val="00F57DDA"/>
    <w:rsid w:val="00F60FEA"/>
    <w:rsid w:val="00F62661"/>
    <w:rsid w:val="00F62840"/>
    <w:rsid w:val="00F631ED"/>
    <w:rsid w:val="00F63E59"/>
    <w:rsid w:val="00F64323"/>
    <w:rsid w:val="00F6488D"/>
    <w:rsid w:val="00F64C60"/>
    <w:rsid w:val="00F64D41"/>
    <w:rsid w:val="00F6539E"/>
    <w:rsid w:val="00F65793"/>
    <w:rsid w:val="00F65DD7"/>
    <w:rsid w:val="00F65F5D"/>
    <w:rsid w:val="00F664E2"/>
    <w:rsid w:val="00F701FF"/>
    <w:rsid w:val="00F7034E"/>
    <w:rsid w:val="00F7096C"/>
    <w:rsid w:val="00F70AEF"/>
    <w:rsid w:val="00F70C33"/>
    <w:rsid w:val="00F70D26"/>
    <w:rsid w:val="00F719AA"/>
    <w:rsid w:val="00F71B7E"/>
    <w:rsid w:val="00F71E90"/>
    <w:rsid w:val="00F71ED1"/>
    <w:rsid w:val="00F73D7D"/>
    <w:rsid w:val="00F73F24"/>
    <w:rsid w:val="00F73F56"/>
    <w:rsid w:val="00F7469A"/>
    <w:rsid w:val="00F74B9A"/>
    <w:rsid w:val="00F74E51"/>
    <w:rsid w:val="00F750C0"/>
    <w:rsid w:val="00F75555"/>
    <w:rsid w:val="00F7559D"/>
    <w:rsid w:val="00F757B9"/>
    <w:rsid w:val="00F76941"/>
    <w:rsid w:val="00F7703E"/>
    <w:rsid w:val="00F77C0B"/>
    <w:rsid w:val="00F81705"/>
    <w:rsid w:val="00F82A94"/>
    <w:rsid w:val="00F82FA7"/>
    <w:rsid w:val="00F83281"/>
    <w:rsid w:val="00F839BE"/>
    <w:rsid w:val="00F83C2A"/>
    <w:rsid w:val="00F83CB4"/>
    <w:rsid w:val="00F83E2C"/>
    <w:rsid w:val="00F83F60"/>
    <w:rsid w:val="00F84432"/>
    <w:rsid w:val="00F849B3"/>
    <w:rsid w:val="00F84D64"/>
    <w:rsid w:val="00F853A9"/>
    <w:rsid w:val="00F86313"/>
    <w:rsid w:val="00F865CF"/>
    <w:rsid w:val="00F86F8F"/>
    <w:rsid w:val="00F87188"/>
    <w:rsid w:val="00F903DD"/>
    <w:rsid w:val="00F906F1"/>
    <w:rsid w:val="00F90C22"/>
    <w:rsid w:val="00F91DC7"/>
    <w:rsid w:val="00F922F0"/>
    <w:rsid w:val="00F9234A"/>
    <w:rsid w:val="00F92566"/>
    <w:rsid w:val="00F92860"/>
    <w:rsid w:val="00F928FF"/>
    <w:rsid w:val="00F92D44"/>
    <w:rsid w:val="00F93090"/>
    <w:rsid w:val="00F9372D"/>
    <w:rsid w:val="00F93BBC"/>
    <w:rsid w:val="00F93BEC"/>
    <w:rsid w:val="00F942CA"/>
    <w:rsid w:val="00F94CD2"/>
    <w:rsid w:val="00F955A7"/>
    <w:rsid w:val="00F955BA"/>
    <w:rsid w:val="00F95E34"/>
    <w:rsid w:val="00F961BA"/>
    <w:rsid w:val="00F970DC"/>
    <w:rsid w:val="00F97154"/>
    <w:rsid w:val="00F97850"/>
    <w:rsid w:val="00FA05C0"/>
    <w:rsid w:val="00FA1797"/>
    <w:rsid w:val="00FA1882"/>
    <w:rsid w:val="00FA2448"/>
    <w:rsid w:val="00FA2BFB"/>
    <w:rsid w:val="00FA3966"/>
    <w:rsid w:val="00FA3B55"/>
    <w:rsid w:val="00FA3C6F"/>
    <w:rsid w:val="00FA3CA4"/>
    <w:rsid w:val="00FA3CEB"/>
    <w:rsid w:val="00FA4671"/>
    <w:rsid w:val="00FA46A9"/>
    <w:rsid w:val="00FA47E1"/>
    <w:rsid w:val="00FA4ABB"/>
    <w:rsid w:val="00FA4E58"/>
    <w:rsid w:val="00FA561B"/>
    <w:rsid w:val="00FA57DF"/>
    <w:rsid w:val="00FA5BB0"/>
    <w:rsid w:val="00FA5ED6"/>
    <w:rsid w:val="00FA6B40"/>
    <w:rsid w:val="00FA6EB9"/>
    <w:rsid w:val="00FB0633"/>
    <w:rsid w:val="00FB0805"/>
    <w:rsid w:val="00FB0946"/>
    <w:rsid w:val="00FB1417"/>
    <w:rsid w:val="00FB1761"/>
    <w:rsid w:val="00FB23DD"/>
    <w:rsid w:val="00FB2D37"/>
    <w:rsid w:val="00FB34A7"/>
    <w:rsid w:val="00FB3A30"/>
    <w:rsid w:val="00FB3B9F"/>
    <w:rsid w:val="00FB3C7C"/>
    <w:rsid w:val="00FB3E08"/>
    <w:rsid w:val="00FB4AF7"/>
    <w:rsid w:val="00FB4B99"/>
    <w:rsid w:val="00FB4FBA"/>
    <w:rsid w:val="00FB51A4"/>
    <w:rsid w:val="00FB5AE6"/>
    <w:rsid w:val="00FB5F05"/>
    <w:rsid w:val="00FB7278"/>
    <w:rsid w:val="00FC001D"/>
    <w:rsid w:val="00FC0172"/>
    <w:rsid w:val="00FC0AA1"/>
    <w:rsid w:val="00FC1488"/>
    <w:rsid w:val="00FC15BE"/>
    <w:rsid w:val="00FC23C4"/>
    <w:rsid w:val="00FC3FD5"/>
    <w:rsid w:val="00FC4F1D"/>
    <w:rsid w:val="00FC5999"/>
    <w:rsid w:val="00FC59AB"/>
    <w:rsid w:val="00FC5C40"/>
    <w:rsid w:val="00FC5CD0"/>
    <w:rsid w:val="00FC5F92"/>
    <w:rsid w:val="00FC6967"/>
    <w:rsid w:val="00FC6C99"/>
    <w:rsid w:val="00FC6D15"/>
    <w:rsid w:val="00FC7104"/>
    <w:rsid w:val="00FC74E0"/>
    <w:rsid w:val="00FC7B39"/>
    <w:rsid w:val="00FD06D9"/>
    <w:rsid w:val="00FD0C5D"/>
    <w:rsid w:val="00FD1033"/>
    <w:rsid w:val="00FD19C9"/>
    <w:rsid w:val="00FD2292"/>
    <w:rsid w:val="00FD22CC"/>
    <w:rsid w:val="00FD2627"/>
    <w:rsid w:val="00FD267A"/>
    <w:rsid w:val="00FD29F6"/>
    <w:rsid w:val="00FD42D0"/>
    <w:rsid w:val="00FD46A9"/>
    <w:rsid w:val="00FD4EFE"/>
    <w:rsid w:val="00FD5ADE"/>
    <w:rsid w:val="00FD7080"/>
    <w:rsid w:val="00FD70C1"/>
    <w:rsid w:val="00FD7A70"/>
    <w:rsid w:val="00FE0100"/>
    <w:rsid w:val="00FE01E6"/>
    <w:rsid w:val="00FE0597"/>
    <w:rsid w:val="00FE144E"/>
    <w:rsid w:val="00FE2857"/>
    <w:rsid w:val="00FE3320"/>
    <w:rsid w:val="00FE3858"/>
    <w:rsid w:val="00FE4704"/>
    <w:rsid w:val="00FE481C"/>
    <w:rsid w:val="00FE5257"/>
    <w:rsid w:val="00FE5A4D"/>
    <w:rsid w:val="00FE7236"/>
    <w:rsid w:val="00FF026C"/>
    <w:rsid w:val="00FF0435"/>
    <w:rsid w:val="00FF086B"/>
    <w:rsid w:val="00FF30E7"/>
    <w:rsid w:val="00FF36CD"/>
    <w:rsid w:val="00FF3926"/>
    <w:rsid w:val="00FF3CFE"/>
    <w:rsid w:val="00FF4051"/>
    <w:rsid w:val="00FF4299"/>
    <w:rsid w:val="00FF51EC"/>
    <w:rsid w:val="00FF532E"/>
    <w:rsid w:val="00FF559A"/>
    <w:rsid w:val="00FF596B"/>
    <w:rsid w:val="00FF5F96"/>
    <w:rsid w:val="00FF6DCE"/>
    <w:rsid w:val="00FF712C"/>
    <w:rsid w:val="00FF7AE8"/>
    <w:rsid w:val="00FF7B11"/>
    <w:rsid w:val="00FF7F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EAF68A2"/>
  <w15:chartTrackingRefBased/>
  <w15:docId w15:val="{207B92F3-156D-4458-A0F0-DA7C8033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qFormat="1"/>
    <w:lsdException w:name="List Number 2" w:uiPriority="4"/>
    <w:lsdException w:name="Hyperlink" w:uiPriority="99"/>
    <w:lsdException w:name="Strong" w:uiPriority="22"/>
    <w:lsdException w:name="Emphasis" w:uiPriority="20" w:qFormat="1"/>
    <w:lsdException w:name="Normal (Web)" w:uiPriority="99"/>
    <w:lsdException w:name="HTML Sample" w:semiHidden="1" w:unhideWhenUsed="1"/>
    <w:lsdException w:name="HTML Typewriter"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40198"/>
    <w:rPr>
      <w:rFonts w:ascii="Arial" w:hAnsi="Arial"/>
      <w:sz w:val="22"/>
      <w:lang w:val="en-US"/>
    </w:rPr>
  </w:style>
  <w:style w:type="paragraph" w:styleId="Heading1">
    <w:name w:val="heading 1"/>
    <w:aliases w:val="Main Heading,Titre 2 + Justifié,Gauche :  0 cm,Suspendu : 1,02 cm,Avant : 6 pt,Apr...,Après :...,Part,Hoofdstuk,Chapitre,Chapitre1,Chapitre2,Chapitre3,Chapitre4,Chapitre5,Chapitre6,Chapitre7,Chapitre11,Chapitre21,Chapitre31,Chapitre41,TITRE 1"/>
    <w:basedOn w:val="ztitre"/>
    <w:next w:val="ps"/>
    <w:link w:val="Heading1Char"/>
    <w:qFormat/>
    <w:pPr>
      <w:numPr>
        <w:numId w:val="1"/>
      </w:numPr>
      <w:tabs>
        <w:tab w:val="clear" w:pos="567"/>
      </w:tabs>
      <w:spacing w:before="600"/>
      <w:outlineLvl w:val="0"/>
    </w:pPr>
    <w:rPr>
      <w:b/>
      <w:bCs/>
      <w:caps/>
      <w:sz w:val="30"/>
      <w:szCs w:val="30"/>
    </w:rPr>
  </w:style>
  <w:style w:type="paragraph" w:styleId="Heading2">
    <w:name w:val="heading 2"/>
    <w:aliases w:val="h2,Activity,A,A.B.C.,Level I for #'s,hoofd 2,Heading2-bio,Career Exp.,heading 2,Centerhead,2,Heading Two,Para2,h21,h22,Heading2,Major Heading,Chpt,Paragraaf,Reset numbering,sous-chapitre,Tend_Überschrift 2,Avsnitt,TitreQuestionnaire2,t2,Titre "/>
    <w:basedOn w:val="ztitre"/>
    <w:next w:val="ps"/>
    <w:link w:val="Heading2Char"/>
    <w:qFormat/>
    <w:pPr>
      <w:numPr>
        <w:ilvl w:val="1"/>
        <w:numId w:val="1"/>
      </w:numPr>
      <w:tabs>
        <w:tab w:val="clear" w:pos="567"/>
      </w:tabs>
      <w:spacing w:before="600"/>
      <w:ind w:left="737" w:hanging="737"/>
      <w:outlineLvl w:val="1"/>
    </w:pPr>
    <w:rPr>
      <w:b/>
      <w:bCs/>
      <w:smallCaps/>
      <w:sz w:val="30"/>
      <w:szCs w:val="30"/>
    </w:rPr>
  </w:style>
  <w:style w:type="paragraph" w:styleId="Heading3">
    <w:name w:val="heading 3"/>
    <w:aliases w:val="h3,Major,1.2.3.,titolo 3,heading 3,h3 sub heading,Sec,Centered,Subparagraaf,Section,H3,centered,Chapitre 3,Heading 3 Char Car,centered Car,Heading 3 Char,Chapitre 3 Car,Titre 3 Car1,Sec Car1,Centered Car1,Subparagraaf Car1,Section Car1,6 cm"/>
    <w:basedOn w:val="ztitre"/>
    <w:next w:val="ps"/>
    <w:link w:val="Heading3Char1"/>
    <w:qFormat/>
    <w:rsid w:val="00BA51EA"/>
    <w:pPr>
      <w:numPr>
        <w:ilvl w:val="2"/>
        <w:numId w:val="1"/>
      </w:numPr>
      <w:tabs>
        <w:tab w:val="clear" w:pos="567"/>
      </w:tabs>
      <w:spacing w:before="480"/>
      <w:ind w:left="907" w:hanging="907"/>
      <w:outlineLvl w:val="2"/>
    </w:pPr>
    <w:rPr>
      <w:b/>
      <w:bCs/>
      <w:sz w:val="26"/>
      <w:szCs w:val="26"/>
    </w:rPr>
  </w:style>
  <w:style w:type="paragraph" w:styleId="Heading4">
    <w:name w:val="heading 4"/>
    <w:aliases w:val="MainPara,Centred,Cen.,Heading 4 Char Char Char Char Char,Heading 4 Char Char Char Char Char Char Char Char Char Char,Sous-Section,T4,Sous-Sectipson,Sous-Sectipson + Gauche :  0 cm,Premiè...,Première ligne : 0 cm...,Première ligne :"/>
    <w:basedOn w:val="ztitre"/>
    <w:next w:val="ps"/>
    <w:qFormat/>
    <w:rsid w:val="00BA51EA"/>
    <w:pPr>
      <w:numPr>
        <w:ilvl w:val="3"/>
        <w:numId w:val="5"/>
      </w:numPr>
      <w:tabs>
        <w:tab w:val="clear" w:pos="567"/>
      </w:tabs>
      <w:spacing w:before="360"/>
      <w:ind w:left="1021" w:hanging="1021"/>
      <w:outlineLvl w:val="3"/>
    </w:pPr>
    <w:rPr>
      <w:b/>
      <w:bCs/>
      <w:i/>
      <w:iCs/>
      <w:sz w:val="26"/>
      <w:szCs w:val="26"/>
    </w:rPr>
  </w:style>
  <w:style w:type="paragraph" w:styleId="Heading5">
    <w:name w:val="heading 5"/>
    <w:aliases w:val="Side, Side"/>
    <w:basedOn w:val="ztitre"/>
    <w:next w:val="ps"/>
    <w:qFormat/>
    <w:rsid w:val="00BA51EA"/>
    <w:pPr>
      <w:numPr>
        <w:ilvl w:val="4"/>
        <w:numId w:val="1"/>
      </w:numPr>
      <w:tabs>
        <w:tab w:val="clear" w:pos="567"/>
      </w:tabs>
      <w:spacing w:before="360"/>
      <w:ind w:left="1134" w:hanging="1134"/>
      <w:outlineLvl w:val="4"/>
    </w:pPr>
    <w:rPr>
      <w:i/>
      <w:iCs/>
      <w:sz w:val="26"/>
      <w:szCs w:val="26"/>
    </w:rPr>
  </w:style>
  <w:style w:type="paragraph" w:styleId="Heading6">
    <w:name w:val="heading 6"/>
    <w:basedOn w:val="Normal"/>
    <w:next w:val="Normal"/>
    <w:qFormat/>
    <w:pPr>
      <w:numPr>
        <w:ilvl w:val="5"/>
        <w:numId w:val="1"/>
      </w:numPr>
      <w:outlineLvl w:val="5"/>
    </w:pPr>
    <w:rPr>
      <w:u w:val="single"/>
    </w:rPr>
  </w:style>
  <w:style w:type="paragraph" w:styleId="Heading7">
    <w:name w:val="heading 7"/>
    <w:aliases w:val="special sub-heading"/>
    <w:basedOn w:val="Normal"/>
    <w:next w:val="Normal"/>
    <w:qFormat/>
    <w:pPr>
      <w:numPr>
        <w:ilvl w:val="6"/>
        <w:numId w:val="1"/>
      </w:numPr>
      <w:outlineLvl w:val="6"/>
    </w:pPr>
    <w:rPr>
      <w:i/>
      <w:iCs/>
    </w:rPr>
  </w:style>
  <w:style w:type="paragraph" w:styleId="Heading8">
    <w:name w:val="heading 8"/>
    <w:aliases w:val="=Heading 3 w/o number,tah"/>
    <w:basedOn w:val="Normal"/>
    <w:next w:val="Normal"/>
    <w:pPr>
      <w:numPr>
        <w:ilvl w:val="7"/>
        <w:numId w:val="1"/>
      </w:numPr>
      <w:outlineLvl w:val="7"/>
    </w:pPr>
    <w:rPr>
      <w:i/>
      <w:iCs/>
    </w:rPr>
  </w:style>
  <w:style w:type="paragraph" w:styleId="Heading9">
    <w:name w:val="heading 9"/>
    <w:aliases w:val="Heading 9-paranum,fig"/>
    <w:basedOn w:val="Normal"/>
    <w:next w:val="Normal"/>
    <w:qFormat/>
    <w:pPr>
      <w:numPr>
        <w:ilvl w:val="8"/>
        <w:numId w:val="1"/>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titre">
    <w:name w:val="ztitre"/>
    <w:next w:val="Normal"/>
    <w:pPr>
      <w:keepNext/>
      <w:keepLines/>
      <w:tabs>
        <w:tab w:val="left" w:pos="567"/>
      </w:tabs>
      <w:spacing w:before="240"/>
    </w:pPr>
    <w:rPr>
      <w:rFonts w:ascii="Arial" w:hAnsi="Arial" w:cs="Arial"/>
      <w:sz w:val="24"/>
      <w:szCs w:val="24"/>
    </w:rPr>
  </w:style>
  <w:style w:type="paragraph" w:customStyle="1" w:styleId="ps">
    <w:name w:val="ps"/>
    <w:basedOn w:val="znormal"/>
    <w:link w:val="psCar"/>
    <w:uiPriority w:val="99"/>
    <w:qFormat/>
    <w:pPr>
      <w:keepLines/>
      <w:spacing w:before="240"/>
      <w:jc w:val="both"/>
    </w:pPr>
  </w:style>
  <w:style w:type="paragraph" w:customStyle="1" w:styleId="znormal">
    <w:name w:val="znormal"/>
    <w:rPr>
      <w:rFonts w:ascii="Arial" w:hAnsi="Arial" w:cs="Arial"/>
    </w:rPr>
  </w:style>
  <w:style w:type="paragraph" w:styleId="TOC4">
    <w:name w:val="toc 4"/>
    <w:basedOn w:val="Normal"/>
    <w:semiHidden/>
    <w:pPr>
      <w:tabs>
        <w:tab w:val="right" w:pos="8788"/>
      </w:tabs>
      <w:ind w:left="1106"/>
    </w:pPr>
    <w:rPr>
      <w:b/>
      <w:bCs/>
    </w:rPr>
  </w:style>
  <w:style w:type="paragraph" w:styleId="TOC3">
    <w:name w:val="toc 3"/>
    <w:basedOn w:val="Normal"/>
    <w:uiPriority w:val="39"/>
    <w:pPr>
      <w:tabs>
        <w:tab w:val="right" w:pos="8788"/>
      </w:tabs>
      <w:spacing w:before="60"/>
      <w:ind w:left="1304" w:right="567" w:hanging="680"/>
    </w:pPr>
    <w:rPr>
      <w:b/>
      <w:bCs/>
    </w:rPr>
  </w:style>
  <w:style w:type="paragraph" w:styleId="TOC2">
    <w:name w:val="toc 2"/>
    <w:basedOn w:val="Normal"/>
    <w:next w:val="Normal"/>
    <w:uiPriority w:val="39"/>
    <w:pPr>
      <w:tabs>
        <w:tab w:val="right" w:pos="8788"/>
      </w:tabs>
      <w:spacing w:before="160"/>
      <w:ind w:left="794" w:right="567" w:hanging="510"/>
    </w:pPr>
    <w:rPr>
      <w:szCs w:val="22"/>
    </w:rPr>
  </w:style>
  <w:style w:type="paragraph" w:styleId="TOC1">
    <w:name w:val="toc 1"/>
    <w:basedOn w:val="ztitre"/>
    <w:next w:val="Normal"/>
    <w:uiPriority w:val="39"/>
    <w:pPr>
      <w:keepNext w:val="0"/>
      <w:keepLines w:val="0"/>
      <w:tabs>
        <w:tab w:val="clear" w:pos="567"/>
        <w:tab w:val="right" w:leader="dot" w:pos="8788"/>
      </w:tabs>
      <w:spacing w:before="480"/>
      <w:ind w:left="454" w:right="567" w:hanging="454"/>
    </w:pPr>
    <w:rPr>
      <w:b/>
      <w:bCs/>
      <w:caps/>
      <w:noProof/>
    </w:rPr>
  </w:style>
  <w:style w:type="character" w:styleId="LineNumber">
    <w:name w:val="line number"/>
    <w:basedOn w:val="DefaultParagraphFont"/>
  </w:style>
  <w:style w:type="paragraph" w:styleId="Footer">
    <w:name w:val="footer"/>
    <w:basedOn w:val="zcellule"/>
    <w:link w:val="FooterChar"/>
    <w:uiPriority w:val="99"/>
  </w:style>
  <w:style w:type="paragraph" w:customStyle="1" w:styleId="zcellule">
    <w:name w:val="zcellule"/>
    <w:pPr>
      <w:keepLines/>
      <w:spacing w:before="80" w:after="80"/>
    </w:pPr>
    <w:rPr>
      <w:rFonts w:ascii="Arial" w:hAnsi="Arial" w:cs="Arial"/>
    </w:rPr>
  </w:style>
  <w:style w:type="paragraph" w:styleId="Header">
    <w:name w:val="header"/>
    <w:aliases w:val="BRL TeT"/>
    <w:basedOn w:val="zcellule"/>
    <w:link w:val="HeaderChar"/>
    <w:pPr>
      <w:pBdr>
        <w:bottom w:val="single" w:sz="6" w:space="6" w:color="auto"/>
      </w:pBdr>
      <w:spacing w:after="240"/>
    </w:pPr>
    <w:rPr>
      <w:i/>
      <w:iCs/>
    </w:rPr>
  </w:style>
  <w:style w:type="character" w:styleId="FootnoteReference">
    <w:name w:val="footnote reference"/>
    <w:aliases w:val=" BVI fnr,Error-Fußnotenzeichen3,Error-Fußnotenzeichen5,Error-Fußnotenzeichen6,FO,Footnote Reference Number,Footnote Reference1,Footnote Reference_LVL6,Footnote Reference_LVL61,Footnote Reference_LVL62,Footnote Reference_LVL63,fr,ftref"/>
    <w:link w:val="BVIfnrCharCharChar1CharCharCharCharCharCharChar1CharCharChar1Char"/>
    <w:qFormat/>
    <w:rPr>
      <w:position w:val="6"/>
      <w:sz w:val="16"/>
      <w:szCs w:val="16"/>
    </w:rPr>
  </w:style>
  <w:style w:type="paragraph" w:customStyle="1" w:styleId="cea">
    <w:name w:val="cea"/>
    <w:basedOn w:val="zcellule"/>
    <w:rsid w:val="005F7288"/>
    <w:pPr>
      <w:numPr>
        <w:numId w:val="7"/>
      </w:numPr>
      <w:tabs>
        <w:tab w:val="clear" w:pos="360"/>
        <w:tab w:val="num" w:pos="284"/>
      </w:tabs>
      <w:ind w:left="284" w:hanging="284"/>
    </w:pPr>
    <w:rPr>
      <w:sz w:val="18"/>
      <w:szCs w:val="18"/>
    </w:rPr>
  </w:style>
  <w:style w:type="paragraph" w:customStyle="1" w:styleId="ceb">
    <w:name w:val="ceb"/>
    <w:basedOn w:val="cea"/>
    <w:rsid w:val="005F7288"/>
    <w:pPr>
      <w:numPr>
        <w:numId w:val="10"/>
      </w:numPr>
      <w:tabs>
        <w:tab w:val="clear" w:pos="360"/>
        <w:tab w:val="num" w:pos="567"/>
      </w:tabs>
      <w:ind w:left="568" w:hanging="284"/>
    </w:pPr>
  </w:style>
  <w:style w:type="paragraph" w:customStyle="1" w:styleId="cg">
    <w:name w:val="cg"/>
    <w:basedOn w:val="zcellule"/>
    <w:rsid w:val="00550643"/>
    <w:pPr>
      <w:spacing w:before="40" w:after="40"/>
    </w:pPr>
    <w:rPr>
      <w:sz w:val="18"/>
      <w:szCs w:val="18"/>
    </w:rPr>
  </w:style>
  <w:style w:type="paragraph" w:customStyle="1" w:styleId="ta">
    <w:name w:val="ta"/>
    <w:basedOn w:val="ztitre"/>
    <w:next w:val="ps"/>
    <w:pPr>
      <w:tabs>
        <w:tab w:val="clear" w:pos="567"/>
      </w:tabs>
      <w:spacing w:after="1080"/>
      <w:jc w:val="center"/>
    </w:pPr>
    <w:rPr>
      <w:b/>
      <w:bCs/>
      <w:caps/>
      <w:sz w:val="32"/>
      <w:szCs w:val="32"/>
    </w:rPr>
  </w:style>
  <w:style w:type="paragraph" w:customStyle="1" w:styleId="ea">
    <w:name w:val="ea"/>
    <w:basedOn w:val="znormal"/>
    <w:link w:val="eaCarCar"/>
    <w:qFormat/>
    <w:rsid w:val="00550643"/>
    <w:pPr>
      <w:keepLines/>
      <w:numPr>
        <w:numId w:val="15"/>
      </w:numPr>
      <w:spacing w:before="120"/>
      <w:jc w:val="both"/>
    </w:pPr>
  </w:style>
  <w:style w:type="paragraph" w:customStyle="1" w:styleId="eb">
    <w:name w:val="eb"/>
    <w:basedOn w:val="znormal"/>
    <w:link w:val="ebChar"/>
    <w:qFormat/>
    <w:rsid w:val="00550643"/>
    <w:pPr>
      <w:keepLines/>
      <w:numPr>
        <w:numId w:val="14"/>
      </w:numPr>
      <w:spacing w:before="60"/>
      <w:jc w:val="both"/>
    </w:pPr>
  </w:style>
  <w:style w:type="paragraph" w:customStyle="1" w:styleId="ec">
    <w:name w:val="ec"/>
    <w:basedOn w:val="znormal"/>
    <w:qFormat/>
    <w:rsid w:val="00550643"/>
    <w:pPr>
      <w:keepLines/>
      <w:numPr>
        <w:numId w:val="13"/>
      </w:numPr>
      <w:tabs>
        <w:tab w:val="clear" w:pos="624"/>
        <w:tab w:val="left" w:pos="1134"/>
      </w:tabs>
      <w:ind w:left="1134" w:hanging="284"/>
      <w:jc w:val="both"/>
    </w:pPr>
  </w:style>
  <w:style w:type="paragraph" w:customStyle="1" w:styleId="T1">
    <w:name w:val="T1"/>
    <w:basedOn w:val="Normal"/>
    <w:next w:val="ps"/>
    <w:qFormat/>
    <w:rsid w:val="00550643"/>
    <w:pPr>
      <w:keepNext/>
      <w:keepLines/>
      <w:spacing w:before="360"/>
    </w:pPr>
    <w:rPr>
      <w:rFonts w:ascii="Trebuchet MS" w:hAnsi="Trebuchet MS"/>
      <w:smallCaps/>
      <w:szCs w:val="22"/>
    </w:rPr>
  </w:style>
  <w:style w:type="paragraph" w:customStyle="1" w:styleId="eas">
    <w:name w:val="eas"/>
    <w:basedOn w:val="ea"/>
    <w:rsid w:val="00550643"/>
    <w:pPr>
      <w:numPr>
        <w:numId w:val="0"/>
      </w:numPr>
      <w:spacing w:before="60"/>
      <w:ind w:left="567"/>
    </w:pPr>
  </w:style>
  <w:style w:type="paragraph" w:customStyle="1" w:styleId="ebs">
    <w:name w:val="ebs"/>
    <w:basedOn w:val="eb"/>
    <w:rsid w:val="00550643"/>
    <w:pPr>
      <w:numPr>
        <w:numId w:val="0"/>
      </w:numPr>
      <w:ind w:left="851"/>
    </w:pPr>
  </w:style>
  <w:style w:type="paragraph" w:customStyle="1" w:styleId="ecs">
    <w:name w:val="ecs"/>
    <w:basedOn w:val="ec"/>
    <w:rsid w:val="00550643"/>
    <w:pPr>
      <w:numPr>
        <w:numId w:val="0"/>
      </w:numPr>
      <w:tabs>
        <w:tab w:val="clear" w:pos="1134"/>
      </w:tabs>
      <w:ind w:left="1134"/>
    </w:pPr>
  </w:style>
  <w:style w:type="character" w:styleId="PageNumber">
    <w:name w:val="page number"/>
    <w:basedOn w:val="DefaultParagraphFont"/>
  </w:style>
  <w:style w:type="paragraph" w:customStyle="1" w:styleId="ceas">
    <w:name w:val="ceas"/>
    <w:basedOn w:val="cea"/>
    <w:rsid w:val="005F7288"/>
    <w:pPr>
      <w:numPr>
        <w:ilvl w:val="12"/>
        <w:numId w:val="0"/>
      </w:numPr>
      <w:spacing w:before="0"/>
      <w:ind w:left="284"/>
    </w:pPr>
  </w:style>
  <w:style w:type="paragraph" w:customStyle="1" w:styleId="cebs">
    <w:name w:val="cebs"/>
    <w:basedOn w:val="ceb"/>
    <w:rsid w:val="005F7288"/>
    <w:pPr>
      <w:numPr>
        <w:ilvl w:val="12"/>
        <w:numId w:val="0"/>
      </w:numPr>
      <w:spacing w:before="0"/>
      <w:ind w:left="567"/>
    </w:pPr>
  </w:style>
  <w:style w:type="paragraph" w:styleId="FootnoteText">
    <w:name w:val="footnote text"/>
    <w:basedOn w:val="Normal"/>
    <w:link w:val="FootnoteTextChar"/>
    <w:uiPriority w:val="99"/>
    <w:semiHidden/>
    <w:pPr>
      <w:tabs>
        <w:tab w:val="left" w:pos="284"/>
      </w:tabs>
      <w:ind w:left="284" w:hanging="284"/>
      <w:jc w:val="both"/>
    </w:pPr>
    <w:rPr>
      <w:rFonts w:ascii="Times New Roman" w:hAnsi="Times New Roman"/>
      <w:b/>
      <w:bCs/>
      <w:sz w:val="18"/>
      <w:szCs w:val="18"/>
    </w:rPr>
  </w:style>
  <w:style w:type="paragraph" w:customStyle="1" w:styleId="T2">
    <w:name w:val="T2"/>
    <w:basedOn w:val="Normal"/>
    <w:next w:val="Normal"/>
    <w:qFormat/>
    <w:rsid w:val="00550643"/>
    <w:pPr>
      <w:keepNext/>
      <w:keepLines/>
      <w:spacing w:before="300"/>
      <w:jc w:val="both"/>
    </w:pPr>
    <w:rPr>
      <w:rFonts w:ascii="Trebuchet MS" w:hAnsi="Trebuchet MS"/>
      <w:sz w:val="20"/>
      <w:u w:val="single"/>
    </w:rPr>
  </w:style>
  <w:style w:type="paragraph" w:customStyle="1" w:styleId="pr-eb">
    <w:name w:val="pré-eb"/>
    <w:basedOn w:val="pr-ea"/>
    <w:pPr>
      <w:numPr>
        <w:numId w:val="4"/>
      </w:numPr>
      <w:tabs>
        <w:tab w:val="clear" w:pos="454"/>
        <w:tab w:val="left" w:pos="794"/>
      </w:tabs>
      <w:spacing w:before="80"/>
      <w:ind w:left="794" w:hanging="340"/>
    </w:pPr>
  </w:style>
  <w:style w:type="paragraph" w:customStyle="1" w:styleId="pr-ea">
    <w:name w:val="pré-ea"/>
    <w:basedOn w:val="pr"/>
    <w:pPr>
      <w:numPr>
        <w:numId w:val="3"/>
      </w:numPr>
      <w:spacing w:before="140"/>
      <w:ind w:left="454" w:hanging="454"/>
    </w:pPr>
  </w:style>
  <w:style w:type="paragraph" w:customStyle="1" w:styleId="pr">
    <w:name w:val="pré"/>
    <w:basedOn w:val="ps"/>
    <w:pPr>
      <w:spacing w:before="300"/>
    </w:pPr>
    <w:rPr>
      <w:i/>
      <w:iCs/>
      <w:sz w:val="26"/>
      <w:szCs w:val="26"/>
    </w:rPr>
  </w:style>
  <w:style w:type="paragraph" w:customStyle="1" w:styleId="source">
    <w:name w:val="source"/>
    <w:basedOn w:val="ps"/>
    <w:pPr>
      <w:spacing w:before="0"/>
      <w:jc w:val="right"/>
    </w:pPr>
    <w:rPr>
      <w:i/>
      <w:iCs/>
      <w:sz w:val="12"/>
      <w:szCs w:val="12"/>
    </w:rPr>
  </w:style>
  <w:style w:type="paragraph" w:customStyle="1" w:styleId="Annexes">
    <w:name w:val="Annexes"/>
    <w:basedOn w:val="ps"/>
    <w:next w:val="AnnexeA"/>
    <w:rsid w:val="00A70B72"/>
    <w:pPr>
      <w:pBdr>
        <w:top w:val="single" w:sz="6" w:space="10" w:color="auto" w:shadow="1"/>
        <w:left w:val="single" w:sz="6" w:space="10" w:color="auto" w:shadow="1"/>
        <w:bottom w:val="single" w:sz="6" w:space="10" w:color="auto" w:shadow="1"/>
        <w:right w:val="single" w:sz="6" w:space="10" w:color="auto" w:shadow="1"/>
      </w:pBdr>
      <w:spacing w:before="6000"/>
      <w:ind w:left="227" w:right="227"/>
      <w:jc w:val="center"/>
    </w:pPr>
    <w:rPr>
      <w:rFonts w:ascii="Tahoma" w:hAnsi="Tahoma" w:cs="Tahoma"/>
      <w:b/>
      <w:bCs/>
      <w:caps/>
      <w:sz w:val="44"/>
      <w:szCs w:val="44"/>
    </w:rPr>
  </w:style>
  <w:style w:type="paragraph" w:customStyle="1" w:styleId="AnnexeA">
    <w:name w:val="Annexe_A"/>
    <w:basedOn w:val="Annexes"/>
    <w:next w:val="ps"/>
    <w:rsid w:val="00551991"/>
    <w:pPr>
      <w:pBdr>
        <w:top w:val="none" w:sz="0" w:space="0" w:color="auto"/>
        <w:left w:val="none" w:sz="0" w:space="0" w:color="auto"/>
        <w:bottom w:val="none" w:sz="0" w:space="0" w:color="auto"/>
        <w:right w:val="none" w:sz="0" w:space="0" w:color="auto"/>
      </w:pBdr>
      <w:tabs>
        <w:tab w:val="left" w:pos="8675"/>
      </w:tabs>
      <w:ind w:left="0" w:right="0"/>
    </w:pPr>
    <w:rPr>
      <w:caps w:val="0"/>
      <w14:shadow w14:blurRad="50800" w14:dist="38100" w14:dir="2700000" w14:sx="100000" w14:sy="100000" w14:kx="0" w14:ky="0" w14:algn="tl">
        <w14:srgbClr w14:val="000000">
          <w14:alpha w14:val="60000"/>
        </w14:srgbClr>
      </w14:shadow>
    </w:rPr>
  </w:style>
  <w:style w:type="paragraph" w:styleId="Caption">
    <w:name w:val="caption"/>
    <w:aliases w:val="Carattere,Car,Caption Char Char,Caption Char1,Caption Char Char Char Char Char Char,Caption Char Char Char Char, Car3, Car Car Car, Car Car Car Car, Car2, Car Car Car Car Car,Car2, Carattere, Car"/>
    <w:basedOn w:val="Normal"/>
    <w:next w:val="ps"/>
    <w:link w:val="CaptionChar"/>
    <w:qFormat/>
    <w:rsid w:val="00413970"/>
    <w:pPr>
      <w:keepNext/>
      <w:spacing w:before="480" w:after="60"/>
      <w:jc w:val="center"/>
    </w:pPr>
    <w:rPr>
      <w:rFonts w:ascii="Comic Sans MS" w:hAnsi="Comic Sans MS"/>
      <w:b/>
      <w:bCs/>
      <w:i/>
      <w:iCs/>
      <w:sz w:val="18"/>
      <w:szCs w:val="18"/>
    </w:rPr>
  </w:style>
  <w:style w:type="paragraph" w:customStyle="1" w:styleId="titre">
    <w:name w:val="titre"/>
    <w:basedOn w:val="ta"/>
    <w:pPr>
      <w:pBdr>
        <w:top w:val="single" w:sz="8" w:space="5" w:color="auto"/>
        <w:left w:val="single" w:sz="8" w:space="5" w:color="auto"/>
        <w:bottom w:val="single" w:sz="8" w:space="5" w:color="auto"/>
        <w:right w:val="single" w:sz="8" w:space="5" w:color="auto"/>
      </w:pBdr>
      <w:ind w:right="-1"/>
    </w:pPr>
    <w:rPr>
      <w:rFonts w:ascii="Tahoma" w:hAnsi="Tahoma" w:cs="Tahoma"/>
    </w:rPr>
  </w:style>
  <w:style w:type="paragraph" w:customStyle="1" w:styleId="ean">
    <w:name w:val="ean"/>
    <w:basedOn w:val="ea"/>
  </w:style>
  <w:style w:type="paragraph" w:customStyle="1" w:styleId="prambule">
    <w:name w:val="préambule"/>
    <w:basedOn w:val="Heading1"/>
    <w:next w:val="pr"/>
    <w:pPr>
      <w:numPr>
        <w:numId w:val="0"/>
      </w:numPr>
      <w:spacing w:after="720"/>
      <w:ind w:left="425" w:hanging="425"/>
      <w:jc w:val="center"/>
      <w:outlineLvl w:val="9"/>
    </w:pPr>
    <w:rPr>
      <w:rFonts w:ascii="Tahoma" w:hAnsi="Tahoma" w:cs="Tahoma"/>
      <w:sz w:val="36"/>
      <w:szCs w:val="36"/>
      <w14:shadow w14:blurRad="50800" w14:dist="38100" w14:dir="2700000" w14:sx="100000" w14:sy="100000" w14:kx="0" w14:ky="0" w14:algn="tl">
        <w14:srgbClr w14:val="000000">
          <w14:alpha w14:val="60000"/>
        </w14:srgbClr>
      </w14:shadow>
    </w:rPr>
  </w:style>
  <w:style w:type="paragraph" w:customStyle="1" w:styleId="ean-a">
    <w:name w:val="ean-a)"/>
    <w:basedOn w:val="ean"/>
    <w:rsid w:val="005F7288"/>
    <w:pPr>
      <w:numPr>
        <w:numId w:val="2"/>
      </w:numPr>
      <w:ind w:left="284" w:hanging="284"/>
    </w:pPr>
  </w:style>
  <w:style w:type="paragraph" w:styleId="TOC5">
    <w:name w:val="toc 5"/>
    <w:basedOn w:val="Normal"/>
    <w:next w:val="Normal"/>
    <w:semiHidden/>
    <w:pPr>
      <w:tabs>
        <w:tab w:val="right" w:leader="dot" w:pos="8788"/>
      </w:tabs>
      <w:ind w:left="800"/>
    </w:pPr>
  </w:style>
  <w:style w:type="paragraph" w:styleId="TOC6">
    <w:name w:val="toc 6"/>
    <w:basedOn w:val="Normal"/>
    <w:next w:val="Normal"/>
    <w:semiHidden/>
    <w:pPr>
      <w:tabs>
        <w:tab w:val="right" w:leader="dot" w:pos="8788"/>
      </w:tabs>
      <w:ind w:left="1000"/>
    </w:pPr>
  </w:style>
  <w:style w:type="paragraph" w:styleId="TOC7">
    <w:name w:val="toc 7"/>
    <w:basedOn w:val="Normal"/>
    <w:next w:val="Normal"/>
    <w:semiHidden/>
    <w:pPr>
      <w:tabs>
        <w:tab w:val="right" w:leader="dot" w:pos="8788"/>
      </w:tabs>
      <w:ind w:left="1200"/>
    </w:pPr>
  </w:style>
  <w:style w:type="paragraph" w:styleId="TOC8">
    <w:name w:val="toc 8"/>
    <w:basedOn w:val="Normal"/>
    <w:next w:val="Normal"/>
    <w:semiHidden/>
    <w:pPr>
      <w:tabs>
        <w:tab w:val="right" w:leader="dot" w:pos="8788"/>
      </w:tabs>
      <w:ind w:left="1400"/>
    </w:pPr>
  </w:style>
  <w:style w:type="paragraph" w:styleId="TOC9">
    <w:name w:val="toc 9"/>
    <w:basedOn w:val="Normal"/>
    <w:next w:val="Normal"/>
    <w:semiHidden/>
    <w:pPr>
      <w:tabs>
        <w:tab w:val="right" w:leader="dot" w:pos="8788"/>
      </w:tabs>
      <w:ind w:left="1600"/>
    </w:pPr>
  </w:style>
  <w:style w:type="paragraph" w:customStyle="1" w:styleId="T3">
    <w:name w:val="T3"/>
    <w:basedOn w:val="znormal"/>
    <w:next w:val="Normal"/>
    <w:qFormat/>
    <w:rsid w:val="00A440C6"/>
    <w:pPr>
      <w:keepNext/>
      <w:keepLines/>
      <w:spacing w:before="240"/>
      <w:jc w:val="both"/>
    </w:pPr>
    <w:rPr>
      <w:rFonts w:ascii="Trebuchet MS" w:hAnsi="Trebuchet MS"/>
      <w:b/>
      <w:bCs/>
      <w:i/>
      <w:iCs/>
    </w:rPr>
  </w:style>
  <w:style w:type="paragraph" w:customStyle="1" w:styleId="AnnexeB">
    <w:name w:val="Annexe_B"/>
    <w:basedOn w:val="AnnexeA"/>
    <w:rPr>
      <w:smallCaps/>
      <w:sz w:val="36"/>
      <w:szCs w:val="36"/>
      <w14:shadow w14:blurRad="0" w14:dist="0" w14:dir="0" w14:sx="0" w14:sy="0" w14:kx="0" w14:ky="0" w14:algn="none">
        <w14:srgbClr w14:val="000000"/>
      </w14:shadow>
    </w:rPr>
  </w:style>
  <w:style w:type="paragraph" w:styleId="TableofFigures">
    <w:name w:val="table of figures"/>
    <w:basedOn w:val="Normal"/>
    <w:next w:val="Normal"/>
    <w:uiPriority w:val="99"/>
    <w:pPr>
      <w:tabs>
        <w:tab w:val="right" w:leader="dot" w:pos="8778"/>
      </w:tabs>
      <w:spacing w:before="20"/>
      <w:ind w:left="1134" w:right="567" w:hanging="1134"/>
    </w:pPr>
    <w:rPr>
      <w:b/>
      <w:bCs/>
    </w:rPr>
  </w:style>
  <w:style w:type="paragraph" w:customStyle="1" w:styleId="chapitre">
    <w:name w:val="chapitre"/>
    <w:basedOn w:val="ta"/>
    <w:next w:val="ps"/>
    <w:pPr>
      <w:pBdr>
        <w:top w:val="single" w:sz="8" w:space="10" w:color="auto" w:shadow="1"/>
        <w:left w:val="single" w:sz="8" w:space="10" w:color="auto" w:shadow="1"/>
        <w:bottom w:val="single" w:sz="8" w:space="10" w:color="auto" w:shadow="1"/>
        <w:right w:val="single" w:sz="8" w:space="10" w:color="auto" w:shadow="1"/>
      </w:pBdr>
      <w:tabs>
        <w:tab w:val="left" w:pos="8420"/>
      </w:tabs>
      <w:ind w:left="284" w:right="284"/>
    </w:pPr>
    <w:rPr>
      <w:w w:val="120"/>
      <w14:shadow w14:blurRad="50800" w14:dist="38100" w14:dir="2700000" w14:sx="100000" w14:sy="100000" w14:kx="0" w14:ky="0" w14:algn="tl">
        <w14:srgbClr w14:val="000000">
          <w14:alpha w14:val="60000"/>
        </w14:srgbClr>
      </w14:shadow>
    </w:rPr>
  </w:style>
  <w:style w:type="paragraph" w:customStyle="1" w:styleId="ps00centr">
    <w:name w:val="ps00 centré"/>
    <w:basedOn w:val="ps"/>
    <w:pPr>
      <w:spacing w:before="0"/>
      <w:jc w:val="center"/>
    </w:pPr>
    <w:rPr>
      <w:noProof/>
    </w:rPr>
  </w:style>
  <w:style w:type="paragraph" w:customStyle="1" w:styleId="pr-ean">
    <w:name w:val="pré-ean"/>
    <w:basedOn w:val="pr-ea"/>
    <w:pPr>
      <w:numPr>
        <w:numId w:val="6"/>
      </w:numPr>
    </w:pPr>
  </w:style>
  <w:style w:type="paragraph" w:customStyle="1" w:styleId="ceana">
    <w:name w:val="cean a)"/>
    <w:basedOn w:val="Normal"/>
    <w:rsid w:val="005F7288"/>
    <w:pPr>
      <w:numPr>
        <w:numId w:val="8"/>
      </w:numPr>
      <w:tabs>
        <w:tab w:val="clear" w:pos="720"/>
        <w:tab w:val="left" w:pos="284"/>
      </w:tabs>
      <w:ind w:left="284" w:hanging="284"/>
      <w:jc w:val="both"/>
    </w:pPr>
    <w:rPr>
      <w:b/>
      <w:bCs/>
      <w:sz w:val="18"/>
      <w:szCs w:val="18"/>
    </w:rPr>
  </w:style>
  <w:style w:type="paragraph" w:customStyle="1" w:styleId="cec">
    <w:name w:val="cec"/>
    <w:basedOn w:val="cg"/>
    <w:rsid w:val="005F7288"/>
    <w:pPr>
      <w:numPr>
        <w:numId w:val="9"/>
      </w:numPr>
      <w:tabs>
        <w:tab w:val="clear" w:pos="0"/>
        <w:tab w:val="left" w:pos="851"/>
      </w:tabs>
      <w:ind w:left="851" w:hanging="284"/>
      <w:jc w:val="both"/>
    </w:pPr>
  </w:style>
  <w:style w:type="character" w:styleId="Hyperlink">
    <w:name w:val="Hyperlink"/>
    <w:uiPriority w:val="99"/>
    <w:rPr>
      <w:vanish/>
      <w:color w:val="0000FF"/>
      <w:u w:val="single"/>
    </w:rPr>
  </w:style>
  <w:style w:type="character" w:styleId="FollowedHyperlink">
    <w:name w:val="FollowedHyperlink"/>
    <w:rPr>
      <w:vanish/>
      <w:color w:val="800080"/>
      <w:u w:val="single"/>
    </w:rPr>
  </w:style>
  <w:style w:type="paragraph" w:customStyle="1" w:styleId="ed">
    <w:name w:val="ed"/>
    <w:basedOn w:val="ec"/>
    <w:rsid w:val="00A932F9"/>
    <w:pPr>
      <w:numPr>
        <w:numId w:val="11"/>
      </w:numPr>
      <w:tabs>
        <w:tab w:val="clear" w:pos="1267"/>
        <w:tab w:val="num" w:pos="1134"/>
      </w:tabs>
      <w:ind w:left="1135" w:hanging="284"/>
    </w:pPr>
  </w:style>
  <w:style w:type="paragraph" w:customStyle="1" w:styleId="article">
    <w:name w:val="article"/>
    <w:basedOn w:val="ps"/>
    <w:next w:val="ps"/>
    <w:pPr>
      <w:numPr>
        <w:numId w:val="12"/>
      </w:numPr>
    </w:pPr>
    <w:rPr>
      <w:b/>
      <w:bCs/>
      <w:sz w:val="28"/>
      <w:szCs w:val="28"/>
    </w:rPr>
  </w:style>
  <w:style w:type="paragraph" w:customStyle="1" w:styleId="dispositif">
    <w:name w:val="dispositif"/>
    <w:basedOn w:val="ta"/>
    <w:rsid w:val="00A440C6"/>
    <w:rPr>
      <w:rFonts w:ascii="Arial Gras" w:hAnsi="Arial Gras"/>
      <w:caps w:val="0"/>
    </w:rPr>
  </w:style>
  <w:style w:type="table" w:styleId="TableGrid">
    <w:name w:val="Table Grid"/>
    <w:basedOn w:val="TableNormal"/>
    <w:uiPriority w:val="39"/>
    <w:rsid w:val="0055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5C0A76"/>
    <w:pPr>
      <w:jc w:val="center"/>
    </w:pPr>
    <w:rPr>
      <w:b/>
      <w:bCs/>
    </w:rPr>
    <w:tblPr>
      <w:tblStyleColBandSize w:val="1"/>
    </w:tblPr>
    <w:tcPr>
      <w:vAlign w:val="center"/>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sCar">
    <w:name w:val="ps Car"/>
    <w:link w:val="ps"/>
    <w:uiPriority w:val="99"/>
    <w:rsid w:val="00BD0652"/>
    <w:rPr>
      <w:rFonts w:ascii="Arial" w:hAnsi="Arial" w:cs="Arial"/>
    </w:rPr>
  </w:style>
  <w:style w:type="paragraph" w:customStyle="1" w:styleId="cean">
    <w:name w:val="cean"/>
    <w:basedOn w:val="Normal"/>
    <w:link w:val="ceanCar"/>
    <w:rsid w:val="00BD0652"/>
    <w:pPr>
      <w:tabs>
        <w:tab w:val="num" w:pos="360"/>
      </w:tabs>
      <w:ind w:left="360" w:hanging="360"/>
      <w:jc w:val="both"/>
    </w:pPr>
    <w:rPr>
      <w:sz w:val="20"/>
    </w:rPr>
  </w:style>
  <w:style w:type="paragraph" w:customStyle="1" w:styleId="nomdoc">
    <w:name w:val="nomdoc"/>
    <w:basedOn w:val="Normal"/>
    <w:rsid w:val="00BD0652"/>
    <w:rPr>
      <w:rFonts w:ascii="Times New Roman" w:hAnsi="Times New Roman"/>
      <w:b/>
      <w:sz w:val="24"/>
    </w:rPr>
  </w:style>
  <w:style w:type="character" w:customStyle="1" w:styleId="ceanCar">
    <w:name w:val="cean Car"/>
    <w:link w:val="cean"/>
    <w:rsid w:val="00BD0652"/>
    <w:rPr>
      <w:rFonts w:ascii="Arial" w:hAnsi="Arial"/>
    </w:rPr>
  </w:style>
  <w:style w:type="paragraph" w:customStyle="1" w:styleId="spip">
    <w:name w:val="spip"/>
    <w:basedOn w:val="Normal"/>
    <w:rsid w:val="00BD0652"/>
    <w:pPr>
      <w:spacing w:before="100" w:beforeAutospacing="1" w:after="100" w:afterAutospacing="1"/>
    </w:pPr>
    <w:rPr>
      <w:rFonts w:ascii="Times New Roman" w:hAnsi="Times New Roman"/>
      <w:sz w:val="24"/>
      <w:szCs w:val="24"/>
    </w:rPr>
  </w:style>
  <w:style w:type="paragraph" w:customStyle="1" w:styleId="titetude">
    <w:name w:val="titetude"/>
    <w:basedOn w:val="Normal"/>
    <w:rsid w:val="00BD0652"/>
    <w:pPr>
      <w:jc w:val="center"/>
    </w:pPr>
    <w:rPr>
      <w:rFonts w:ascii="Times New Roman" w:hAnsi="Times New Roman"/>
      <w:b/>
      <w:bCs/>
      <w:sz w:val="48"/>
      <w:szCs w:val="48"/>
    </w:rPr>
  </w:style>
  <w:style w:type="paragraph" w:customStyle="1" w:styleId="ps06">
    <w:name w:val="ps06"/>
    <w:basedOn w:val="Normal"/>
    <w:rsid w:val="00BD0652"/>
    <w:pPr>
      <w:keepLines/>
      <w:spacing w:before="120"/>
      <w:jc w:val="both"/>
    </w:pPr>
    <w:rPr>
      <w:rFonts w:ascii="Palatino Linotype" w:hAnsi="Palatino Linotype"/>
      <w:szCs w:val="22"/>
    </w:rPr>
  </w:style>
  <w:style w:type="paragraph" w:styleId="ListParagraph">
    <w:name w:val="List Paragraph"/>
    <w:aliases w:val="Paragraph,Numbered paragraph,List Paragraph1,Paragraphe de liste1,Medium Grid 1 - Accent 21,LIST OF TABLES.,List Paragraph2,List Paragraph-ExecSummary,Table of contents numbered,heading 4,Citation List,Graphic,Bullets1,ANNEX,Bullets"/>
    <w:basedOn w:val="Normal"/>
    <w:link w:val="ListParagraphChar"/>
    <w:uiPriority w:val="34"/>
    <w:qFormat/>
    <w:rsid w:val="005C121D"/>
    <w:pPr>
      <w:spacing w:after="160" w:line="259" w:lineRule="auto"/>
      <w:ind w:left="720"/>
      <w:contextualSpacing/>
    </w:pPr>
    <w:rPr>
      <w:rFonts w:asciiTheme="minorHAnsi" w:eastAsiaTheme="minorHAnsi" w:hAnsiTheme="minorHAnsi" w:cstheme="minorBidi"/>
      <w:szCs w:val="22"/>
      <w:lang w:eastAsia="en-US"/>
    </w:rPr>
  </w:style>
  <w:style w:type="character" w:customStyle="1" w:styleId="eaCarCar">
    <w:name w:val="ea Car Car"/>
    <w:link w:val="ea"/>
    <w:rsid w:val="00E72303"/>
    <w:rPr>
      <w:rFonts w:ascii="Arial" w:hAnsi="Arial" w:cs="Arial"/>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Chpt Char"/>
    <w:basedOn w:val="DefaultParagraphFont"/>
    <w:link w:val="Heading2"/>
    <w:rsid w:val="00091147"/>
    <w:rPr>
      <w:rFonts w:ascii="Arial" w:hAnsi="Arial" w:cs="Arial"/>
      <w:b/>
      <w:bCs/>
      <w:smallCaps/>
      <w:sz w:val="30"/>
      <w:szCs w:val="30"/>
    </w:rPr>
  </w:style>
  <w:style w:type="character" w:customStyle="1" w:styleId="psChar">
    <w:name w:val="ps Char"/>
    <w:uiPriority w:val="99"/>
    <w:rsid w:val="008B23B8"/>
    <w:rPr>
      <w:rFonts w:ascii="Verdana" w:eastAsia="Arial Narrow" w:hAnsi="Verdana" w:cs="Arial"/>
      <w:sz w:val="18"/>
      <w:szCs w:val="18"/>
    </w:rPr>
  </w:style>
  <w:style w:type="paragraph" w:customStyle="1" w:styleId="ebn">
    <w:name w:val="ebn"/>
    <w:basedOn w:val="eb"/>
    <w:rsid w:val="008B23B8"/>
    <w:pPr>
      <w:numPr>
        <w:numId w:val="16"/>
      </w:numPr>
      <w:spacing w:before="120"/>
      <w:ind w:left="1134" w:hanging="142"/>
    </w:pPr>
    <w:rPr>
      <w:rFonts w:ascii="Verdana" w:hAnsi="Verdana"/>
      <w:sz w:val="18"/>
      <w:szCs w:val="18"/>
      <w:lang w:val="en-GB"/>
    </w:rPr>
  </w:style>
  <w:style w:type="paragraph" w:styleId="BalloonText">
    <w:name w:val="Balloon Text"/>
    <w:basedOn w:val="Normal"/>
    <w:link w:val="BalloonTextChar"/>
    <w:uiPriority w:val="99"/>
    <w:rsid w:val="00CF00B6"/>
    <w:rPr>
      <w:rFonts w:ascii="Segoe UI" w:hAnsi="Segoe UI" w:cs="Segoe UI"/>
      <w:sz w:val="18"/>
      <w:szCs w:val="18"/>
    </w:rPr>
  </w:style>
  <w:style w:type="character" w:customStyle="1" w:styleId="BalloonTextChar">
    <w:name w:val="Balloon Text Char"/>
    <w:basedOn w:val="DefaultParagraphFont"/>
    <w:link w:val="BalloonText"/>
    <w:uiPriority w:val="99"/>
    <w:rsid w:val="00CF00B6"/>
    <w:rPr>
      <w:rFonts w:ascii="Segoe UI" w:hAnsi="Segoe UI" w:cs="Segoe UI"/>
      <w:noProof/>
      <w:sz w:val="18"/>
      <w:szCs w:val="18"/>
    </w:rPr>
  </w:style>
  <w:style w:type="table" w:styleId="MediumGrid1">
    <w:name w:val="Medium Grid 1"/>
    <w:basedOn w:val="TableNormal"/>
    <w:uiPriority w:val="67"/>
    <w:rsid w:val="004F079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rilledutableau1">
    <w:name w:val="Grille du tableau1"/>
    <w:basedOn w:val="TableNormal"/>
    <w:next w:val="TableGrid"/>
    <w:uiPriority w:val="59"/>
    <w:rsid w:val="004E11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837A2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h3 Char,Major Char,1.2.3. Char,titolo 3 Char,heading 3 Char,h3 sub heading Char,Sec Char,Centered Char,Subparagraaf Char,Section Char,H3 Char,centered Char,Chapitre 3 Char,Heading 3 Char Car Char,centered Car Char,Heading 3 Char Char"/>
    <w:basedOn w:val="DefaultParagraphFont"/>
    <w:link w:val="Heading3"/>
    <w:rsid w:val="00B205C5"/>
    <w:rPr>
      <w:rFonts w:ascii="Arial" w:hAnsi="Arial" w:cs="Arial"/>
      <w:b/>
      <w:bCs/>
      <w:sz w:val="26"/>
      <w:szCs w:val="26"/>
    </w:rPr>
  </w:style>
  <w:style w:type="numbering" w:customStyle="1" w:styleId="Aucuneliste1">
    <w:name w:val="Aucune liste1"/>
    <w:next w:val="NoList"/>
    <w:uiPriority w:val="99"/>
    <w:semiHidden/>
    <w:unhideWhenUsed/>
    <w:rsid w:val="00E82D09"/>
  </w:style>
  <w:style w:type="character" w:customStyle="1" w:styleId="Heading1Char">
    <w:name w:val="Heading 1 Char"/>
    <w:aliases w:val="Main Heading Char,Titre 2 + Justifié Char,Gauche :  0 cm Char,Suspendu : 1 Char,02 cm Char,Avant : 6 pt Char,Apr... Char,Après :... Char,Part Char,Hoofdstuk Char,Chapitre Char,Chapitre1 Char,Chapitre2 Char,Chapitre3 Char,Chapitre4 Char"/>
    <w:basedOn w:val="DefaultParagraphFont"/>
    <w:link w:val="Heading1"/>
    <w:rsid w:val="00E82D09"/>
    <w:rPr>
      <w:rFonts w:ascii="Arial" w:hAnsi="Arial" w:cs="Arial"/>
      <w:b/>
      <w:bCs/>
      <w:caps/>
      <w:sz w:val="30"/>
      <w:szCs w:val="30"/>
    </w:rPr>
  </w:style>
  <w:style w:type="paragraph" w:customStyle="1" w:styleId="Default">
    <w:name w:val="Default"/>
    <w:rsid w:val="00E82D09"/>
    <w:pPr>
      <w:autoSpaceDE w:val="0"/>
      <w:autoSpaceDN w:val="0"/>
      <w:adjustRightInd w:val="0"/>
    </w:pPr>
    <w:rPr>
      <w:rFonts w:ascii="Arial" w:eastAsia="Calibri" w:hAnsi="Arial" w:cs="Arial"/>
      <w:color w:val="000000"/>
      <w:sz w:val="24"/>
      <w:szCs w:val="24"/>
      <w:lang w:val="en-US" w:eastAsia="en-US"/>
    </w:rPr>
  </w:style>
  <w:style w:type="paragraph" w:styleId="BodyText">
    <w:name w:val="Body Text"/>
    <w:basedOn w:val="Normal"/>
    <w:link w:val="BodyTextChar"/>
    <w:rsid w:val="00E82D09"/>
    <w:pPr>
      <w:jc w:val="both"/>
    </w:pPr>
    <w:rPr>
      <w:rFonts w:ascii="Times New Roman" w:hAnsi="Times New Roman" w:cs="Tahoma"/>
      <w:sz w:val="24"/>
      <w:szCs w:val="24"/>
      <w:lang w:val="en-GB" w:eastAsia="nb-NO"/>
    </w:rPr>
  </w:style>
  <w:style w:type="character" w:customStyle="1" w:styleId="BodyTextChar">
    <w:name w:val="Body Text Char"/>
    <w:basedOn w:val="DefaultParagraphFont"/>
    <w:link w:val="BodyText"/>
    <w:rsid w:val="00E82D09"/>
    <w:rPr>
      <w:rFonts w:ascii="Times New Roman" w:hAnsi="Times New Roman" w:cs="Tahoma"/>
      <w:sz w:val="24"/>
      <w:szCs w:val="24"/>
      <w:lang w:val="en-GB" w:eastAsia="nb-NO"/>
    </w:rPr>
  </w:style>
  <w:style w:type="character" w:customStyle="1" w:styleId="HeaderChar">
    <w:name w:val="Header Char"/>
    <w:aliases w:val="BRL TeT Char"/>
    <w:basedOn w:val="DefaultParagraphFont"/>
    <w:link w:val="Header"/>
    <w:rsid w:val="00E82D09"/>
    <w:rPr>
      <w:rFonts w:ascii="Arial" w:hAnsi="Arial" w:cs="Arial"/>
      <w:i/>
      <w:iCs/>
    </w:rPr>
  </w:style>
  <w:style w:type="character" w:customStyle="1" w:styleId="FooterChar">
    <w:name w:val="Footer Char"/>
    <w:basedOn w:val="DefaultParagraphFont"/>
    <w:link w:val="Footer"/>
    <w:uiPriority w:val="99"/>
    <w:rsid w:val="00E82D09"/>
    <w:rPr>
      <w:rFonts w:ascii="Arial" w:hAnsi="Arial" w:cs="Arial"/>
    </w:rPr>
  </w:style>
  <w:style w:type="table" w:customStyle="1" w:styleId="Grilledutableau3">
    <w:name w:val="Grille du tableau3"/>
    <w:basedOn w:val="TableNormal"/>
    <w:next w:val="TableGrid"/>
    <w:uiPriority w:val="59"/>
    <w:rsid w:val="00E82D0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1">
    <w:name w:val="En-tête de table des matières1"/>
    <w:basedOn w:val="Heading1"/>
    <w:next w:val="Normal"/>
    <w:uiPriority w:val="39"/>
    <w:semiHidden/>
    <w:unhideWhenUsed/>
    <w:qFormat/>
    <w:rsid w:val="00E82D09"/>
    <w:pPr>
      <w:numPr>
        <w:numId w:val="0"/>
      </w:numPr>
      <w:spacing w:before="480" w:line="276" w:lineRule="auto"/>
      <w:outlineLvl w:val="9"/>
    </w:pPr>
    <w:rPr>
      <w:rFonts w:ascii="Cambria" w:hAnsi="Cambria" w:cs="Times New Roman"/>
      <w:caps w:val="0"/>
      <w:color w:val="365F91"/>
      <w:sz w:val="28"/>
      <w:szCs w:val="28"/>
      <w:lang w:val="en-US" w:eastAsia="ja-JP"/>
    </w:rPr>
  </w:style>
  <w:style w:type="character" w:customStyle="1" w:styleId="apple-converted-space">
    <w:name w:val="apple-converted-space"/>
    <w:basedOn w:val="DefaultParagraphFont"/>
    <w:rsid w:val="00E82D09"/>
  </w:style>
  <w:style w:type="paragraph" w:styleId="NormalWeb">
    <w:name w:val="Normal (Web)"/>
    <w:basedOn w:val="Normal"/>
    <w:uiPriority w:val="99"/>
    <w:unhideWhenUsed/>
    <w:rsid w:val="00E82D09"/>
    <w:pPr>
      <w:spacing w:before="100" w:beforeAutospacing="1" w:after="100" w:afterAutospacing="1"/>
    </w:pPr>
    <w:rPr>
      <w:rFonts w:ascii="Times New Roman" w:hAnsi="Times New Roman"/>
      <w:sz w:val="24"/>
      <w:szCs w:val="24"/>
      <w:lang w:eastAsia="en-US"/>
    </w:rPr>
  </w:style>
  <w:style w:type="character" w:customStyle="1" w:styleId="mw-headline">
    <w:name w:val="mw-headline"/>
    <w:basedOn w:val="DefaultParagraphFont"/>
    <w:rsid w:val="00E82D09"/>
  </w:style>
  <w:style w:type="character" w:customStyle="1" w:styleId="mw-editsection">
    <w:name w:val="mw-editsection"/>
    <w:basedOn w:val="DefaultParagraphFont"/>
    <w:rsid w:val="00E82D09"/>
  </w:style>
  <w:style w:type="character" w:customStyle="1" w:styleId="mw-editsection-bracket">
    <w:name w:val="mw-editsection-bracket"/>
    <w:basedOn w:val="DefaultParagraphFont"/>
    <w:rsid w:val="00E82D09"/>
  </w:style>
  <w:style w:type="character" w:styleId="Emphasis">
    <w:name w:val="Emphasis"/>
    <w:basedOn w:val="DefaultParagraphFont"/>
    <w:uiPriority w:val="20"/>
    <w:qFormat/>
    <w:rsid w:val="00E82D09"/>
    <w:rPr>
      <w:i/>
      <w:iCs/>
    </w:rPr>
  </w:style>
  <w:style w:type="character" w:customStyle="1" w:styleId="sublistheading3">
    <w:name w:val="sublistheading3"/>
    <w:basedOn w:val="DefaultParagraphFont"/>
    <w:rsid w:val="00E82D09"/>
  </w:style>
  <w:style w:type="character" w:styleId="Strong">
    <w:name w:val="Strong"/>
    <w:basedOn w:val="DefaultParagraphFont"/>
    <w:uiPriority w:val="22"/>
    <w:rsid w:val="00E82D09"/>
    <w:rPr>
      <w:b/>
      <w:bCs/>
    </w:rPr>
  </w:style>
  <w:style w:type="character" w:customStyle="1" w:styleId="reference-accessdate">
    <w:name w:val="reference-accessdate"/>
    <w:basedOn w:val="DefaultParagraphFont"/>
    <w:rsid w:val="00E82D09"/>
  </w:style>
  <w:style w:type="character" w:customStyle="1" w:styleId="nowrap">
    <w:name w:val="nowrap"/>
    <w:basedOn w:val="DefaultParagraphFont"/>
    <w:rsid w:val="00E82D09"/>
  </w:style>
  <w:style w:type="character" w:styleId="CommentReference">
    <w:name w:val="annotation reference"/>
    <w:basedOn w:val="DefaultParagraphFont"/>
    <w:rsid w:val="008662D6"/>
    <w:rPr>
      <w:sz w:val="16"/>
      <w:szCs w:val="16"/>
    </w:rPr>
  </w:style>
  <w:style w:type="paragraph" w:styleId="CommentText">
    <w:name w:val="annotation text"/>
    <w:basedOn w:val="Normal"/>
    <w:link w:val="CommentTextChar"/>
    <w:rsid w:val="008662D6"/>
    <w:rPr>
      <w:sz w:val="20"/>
    </w:rPr>
  </w:style>
  <w:style w:type="character" w:customStyle="1" w:styleId="CommentTextChar">
    <w:name w:val="Comment Text Char"/>
    <w:basedOn w:val="DefaultParagraphFont"/>
    <w:link w:val="CommentText"/>
    <w:rsid w:val="008662D6"/>
    <w:rPr>
      <w:rFonts w:ascii="Arial" w:hAnsi="Arial"/>
      <w:noProof/>
    </w:rPr>
  </w:style>
  <w:style w:type="character" w:customStyle="1" w:styleId="CaptionChar">
    <w:name w:val="Caption Char"/>
    <w:aliases w:val="Carattere Char,Car Char,Caption Char Char Char,Caption Char1 Char,Caption Char Char Char Char Char Char Char,Caption Char Char Char Char Char, Car3 Char, Car Car Car Char, Car Car Car Car Char, Car2 Char, Car Car Car Car Car Char,Car2 Char"/>
    <w:link w:val="Caption"/>
    <w:locked/>
    <w:rsid w:val="00413970"/>
    <w:rPr>
      <w:rFonts w:ascii="Comic Sans MS" w:hAnsi="Comic Sans MS"/>
      <w:b/>
      <w:bCs/>
      <w:i/>
      <w:iCs/>
      <w:noProof/>
      <w:sz w:val="18"/>
      <w:szCs w:val="18"/>
      <w:lang w:val="en-US"/>
    </w:rPr>
  </w:style>
  <w:style w:type="table" w:customStyle="1" w:styleId="Grilledutableau4">
    <w:name w:val="Grille du tableau4"/>
    <w:basedOn w:val="TableNormal"/>
    <w:next w:val="TableGrid"/>
    <w:uiPriority w:val="39"/>
    <w:rsid w:val="00212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124D4"/>
    <w:rPr>
      <w:b/>
      <w:bCs/>
    </w:rPr>
  </w:style>
  <w:style w:type="character" w:customStyle="1" w:styleId="CommentSubjectChar">
    <w:name w:val="Comment Subject Char"/>
    <w:basedOn w:val="CommentTextChar"/>
    <w:link w:val="CommentSubject"/>
    <w:rsid w:val="002124D4"/>
    <w:rPr>
      <w:rFonts w:ascii="Arial" w:hAnsi="Arial"/>
      <w:b/>
      <w:bCs/>
      <w:noProof/>
    </w:rPr>
  </w:style>
  <w:style w:type="character" w:customStyle="1" w:styleId="FootnoteTextChar">
    <w:name w:val="Footnote Text Char"/>
    <w:basedOn w:val="DefaultParagraphFont"/>
    <w:link w:val="FootnoteText"/>
    <w:uiPriority w:val="99"/>
    <w:semiHidden/>
    <w:rsid w:val="00C50165"/>
    <w:rPr>
      <w:rFonts w:ascii="Times New Roman" w:hAnsi="Times New Roman"/>
      <w:b/>
      <w:bCs/>
      <w:noProof/>
      <w:sz w:val="18"/>
      <w:szCs w:val="18"/>
    </w:rPr>
  </w:style>
  <w:style w:type="paragraph" w:customStyle="1" w:styleId="ps6">
    <w:name w:val="ps6"/>
    <w:basedOn w:val="ps"/>
    <w:rsid w:val="00AC62BA"/>
    <w:pPr>
      <w:spacing w:before="120"/>
    </w:pPr>
    <w:rPr>
      <w:rFonts w:ascii="Verdana" w:eastAsia="Arial Narrow" w:hAnsi="Verdana"/>
      <w:sz w:val="19"/>
      <w:szCs w:val="19"/>
      <w:lang w:val="en-GB"/>
    </w:rPr>
  </w:style>
  <w:style w:type="paragraph" w:styleId="ListNumber2">
    <w:name w:val="List Number 2"/>
    <w:basedOn w:val="ListNumber"/>
    <w:uiPriority w:val="4"/>
    <w:rsid w:val="00792966"/>
    <w:pPr>
      <w:numPr>
        <w:ilvl w:val="1"/>
        <w:numId w:val="0"/>
      </w:numPr>
      <w:tabs>
        <w:tab w:val="left" w:pos="425"/>
        <w:tab w:val="left" w:pos="851"/>
      </w:tabs>
      <w:spacing w:after="280" w:line="280" w:lineRule="atLeast"/>
      <w:contextualSpacing w:val="0"/>
    </w:pPr>
    <w:rPr>
      <w:rFonts w:ascii="Times New Roman" w:hAnsi="Times New Roman"/>
      <w:szCs w:val="22"/>
      <w:lang w:val="en-GB" w:eastAsia="da-DK"/>
    </w:rPr>
  </w:style>
  <w:style w:type="numbering" w:customStyle="1" w:styleId="CowiTableNumberList">
    <w:name w:val="CowiTableNumberList"/>
    <w:basedOn w:val="NoList"/>
    <w:uiPriority w:val="99"/>
    <w:rsid w:val="00792966"/>
    <w:pPr>
      <w:numPr>
        <w:numId w:val="17"/>
      </w:numPr>
    </w:pPr>
  </w:style>
  <w:style w:type="paragraph" w:customStyle="1" w:styleId="TableNumber">
    <w:name w:val="Table Number"/>
    <w:basedOn w:val="Normal"/>
    <w:uiPriority w:val="7"/>
    <w:qFormat/>
    <w:rsid w:val="00792966"/>
    <w:pPr>
      <w:numPr>
        <w:numId w:val="17"/>
      </w:numPr>
      <w:spacing w:after="120" w:line="220" w:lineRule="atLeast"/>
    </w:pPr>
    <w:rPr>
      <w:rFonts w:ascii="Times New Roman" w:hAnsi="Times New Roman"/>
      <w:sz w:val="16"/>
      <w:szCs w:val="23"/>
      <w:lang w:val="en-GB" w:eastAsia="da-DK"/>
    </w:rPr>
  </w:style>
  <w:style w:type="paragraph" w:styleId="ListNumber">
    <w:name w:val="List Number"/>
    <w:basedOn w:val="Normal"/>
    <w:rsid w:val="00792966"/>
    <w:pPr>
      <w:numPr>
        <w:numId w:val="18"/>
      </w:numPr>
      <w:contextualSpacing/>
    </w:pPr>
  </w:style>
  <w:style w:type="paragraph" w:customStyle="1" w:styleId="psCharCharCharCharCharCharCharCharCharChar">
    <w:name w:val="ps Char Char Char Char Char Char Char Char Char Char"/>
    <w:basedOn w:val="znormal"/>
    <w:link w:val="psCharCharCharCharCharCharCharCharCharCharChar"/>
    <w:rsid w:val="00196C21"/>
    <w:pPr>
      <w:keepLines/>
      <w:spacing w:before="120"/>
      <w:jc w:val="both"/>
    </w:pPr>
    <w:rPr>
      <w:rFonts w:ascii="Verdana" w:eastAsia="Arial Narrow" w:hAnsi="Verdana"/>
      <w:sz w:val="18"/>
      <w:szCs w:val="18"/>
      <w:lang w:val="en-GB"/>
    </w:rPr>
  </w:style>
  <w:style w:type="character" w:customStyle="1" w:styleId="psCharCharCharCharCharCharCharCharCharCharChar">
    <w:name w:val="ps Char Char Char Char Char Char Char Char Char Char Char"/>
    <w:link w:val="psCharCharCharCharCharCharCharCharCharChar"/>
    <w:rsid w:val="00196C21"/>
    <w:rPr>
      <w:rFonts w:ascii="Verdana" w:eastAsia="Arial Narrow" w:hAnsi="Verdana" w:cs="Arial"/>
      <w:sz w:val="18"/>
      <w:szCs w:val="18"/>
      <w:lang w:val="en-GB"/>
    </w:rPr>
  </w:style>
  <w:style w:type="character" w:customStyle="1" w:styleId="ebChar">
    <w:name w:val="eb Char"/>
    <w:link w:val="eb"/>
    <w:rsid w:val="00EC69B6"/>
    <w:rPr>
      <w:rFonts w:ascii="Arial" w:hAnsi="Arial" w:cs="Arial"/>
    </w:rPr>
  </w:style>
  <w:style w:type="paragraph" w:customStyle="1" w:styleId="psCharCharCharCharCharChar1">
    <w:name w:val="ps Char Char Char Char Char Char1"/>
    <w:basedOn w:val="znormal"/>
    <w:link w:val="psCharCharCharCharCharChar1Char"/>
    <w:rsid w:val="00EC69B6"/>
    <w:pPr>
      <w:keepLines/>
      <w:spacing w:before="120"/>
      <w:jc w:val="both"/>
    </w:pPr>
    <w:rPr>
      <w:rFonts w:ascii="Verdana" w:eastAsia="Arial Narrow" w:hAnsi="Verdana"/>
      <w:sz w:val="18"/>
      <w:szCs w:val="18"/>
      <w:lang w:val="en-GB"/>
    </w:rPr>
  </w:style>
  <w:style w:type="character" w:customStyle="1" w:styleId="psCharCharCharCharCharChar1Char">
    <w:name w:val="ps Char Char Char Char Char Char1 Char"/>
    <w:link w:val="psCharCharCharCharCharChar1"/>
    <w:rsid w:val="00EC69B6"/>
    <w:rPr>
      <w:rFonts w:ascii="Verdana" w:eastAsia="Arial Narrow" w:hAnsi="Verdana" w:cs="Arial"/>
      <w:sz w:val="18"/>
      <w:szCs w:val="18"/>
      <w:lang w:val="en-GB"/>
    </w:rPr>
  </w:style>
  <w:style w:type="character" w:customStyle="1" w:styleId="eaCar">
    <w:name w:val="ea Car"/>
    <w:rsid w:val="009A594F"/>
    <w:rPr>
      <w:rFonts w:ascii="Arial" w:eastAsia="Times New Roman" w:hAnsi="Arial" w:cs="Arial"/>
      <w:sz w:val="20"/>
      <w:szCs w:val="20"/>
      <w:lang w:val="fr-FR" w:eastAsia="fr-FR"/>
    </w:rPr>
  </w:style>
  <w:style w:type="character" w:customStyle="1" w:styleId="hps">
    <w:name w:val="hps"/>
    <w:basedOn w:val="DefaultParagraphFont"/>
    <w:rsid w:val="00C8140E"/>
  </w:style>
  <w:style w:type="table" w:styleId="LightGrid">
    <w:name w:val="Light Grid"/>
    <w:basedOn w:val="TableNormal"/>
    <w:uiPriority w:val="62"/>
    <w:rsid w:val="0029391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Paragraph Char,Numbered paragraph Char,List Paragraph1 Char,Paragraphe de liste1 Char,Medium Grid 1 - Accent 21 Char,LIST OF TABLES. Char,List Paragraph2 Char,List Paragraph-ExecSummary Char,Table of contents numbered Char,ANNEX Char"/>
    <w:link w:val="ListParagraph"/>
    <w:uiPriority w:val="34"/>
    <w:qFormat/>
    <w:rsid w:val="000D1D36"/>
    <w:rPr>
      <w:rFonts w:asciiTheme="minorHAnsi" w:eastAsiaTheme="minorHAnsi" w:hAnsiTheme="minorHAnsi" w:cstheme="minorBidi"/>
      <w:sz w:val="22"/>
      <w:szCs w:val="22"/>
      <w:lang w:val="en-US" w:eastAsia="en-U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rsid w:val="00ED66A8"/>
    <w:pPr>
      <w:spacing w:after="160" w:line="240" w:lineRule="exact"/>
    </w:pPr>
    <w:rPr>
      <w:rFonts w:ascii="Tms Rmn" w:hAnsi="Tms Rmn"/>
      <w:position w:val="6"/>
      <w:sz w:val="16"/>
      <w:szCs w:val="16"/>
      <w:lang w:val="fr-FR"/>
    </w:rPr>
  </w:style>
  <w:style w:type="paragraph" w:styleId="BodyText3">
    <w:name w:val="Body Text 3"/>
    <w:basedOn w:val="Normal"/>
    <w:link w:val="BodyText3Char"/>
    <w:rsid w:val="00ED66A8"/>
    <w:pPr>
      <w:spacing w:after="120"/>
    </w:pPr>
    <w:rPr>
      <w:rFonts w:ascii="Times New Roman" w:hAnsi="Times New Roman"/>
      <w:sz w:val="16"/>
      <w:szCs w:val="16"/>
      <w:lang w:val="en-GB" w:eastAsia="en-US"/>
    </w:rPr>
  </w:style>
  <w:style w:type="character" w:customStyle="1" w:styleId="BodyText3Char">
    <w:name w:val="Body Text 3 Char"/>
    <w:basedOn w:val="DefaultParagraphFont"/>
    <w:link w:val="BodyText3"/>
    <w:rsid w:val="00ED66A8"/>
    <w:rPr>
      <w:rFonts w:ascii="Times New Roman" w:hAnsi="Times New Roman"/>
      <w:sz w:val="16"/>
      <w:szCs w:val="16"/>
      <w:lang w:val="en-GB" w:eastAsia="en-US"/>
    </w:rPr>
  </w:style>
  <w:style w:type="character" w:styleId="BookTitle">
    <w:name w:val="Book Title"/>
    <w:basedOn w:val="DefaultParagraphFont"/>
    <w:uiPriority w:val="33"/>
    <w:qFormat/>
    <w:rsid w:val="00B479B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9419">
      <w:bodyDiv w:val="1"/>
      <w:marLeft w:val="0"/>
      <w:marRight w:val="0"/>
      <w:marTop w:val="0"/>
      <w:marBottom w:val="0"/>
      <w:divBdr>
        <w:top w:val="none" w:sz="0" w:space="0" w:color="auto"/>
        <w:left w:val="none" w:sz="0" w:space="0" w:color="auto"/>
        <w:bottom w:val="none" w:sz="0" w:space="0" w:color="auto"/>
        <w:right w:val="none" w:sz="0" w:space="0" w:color="auto"/>
      </w:divBdr>
    </w:div>
    <w:div w:id="13650151">
      <w:bodyDiv w:val="1"/>
      <w:marLeft w:val="0"/>
      <w:marRight w:val="0"/>
      <w:marTop w:val="0"/>
      <w:marBottom w:val="0"/>
      <w:divBdr>
        <w:top w:val="none" w:sz="0" w:space="0" w:color="auto"/>
        <w:left w:val="none" w:sz="0" w:space="0" w:color="auto"/>
        <w:bottom w:val="none" w:sz="0" w:space="0" w:color="auto"/>
        <w:right w:val="none" w:sz="0" w:space="0" w:color="auto"/>
      </w:divBdr>
    </w:div>
    <w:div w:id="28649718">
      <w:bodyDiv w:val="1"/>
      <w:marLeft w:val="0"/>
      <w:marRight w:val="0"/>
      <w:marTop w:val="0"/>
      <w:marBottom w:val="0"/>
      <w:divBdr>
        <w:top w:val="none" w:sz="0" w:space="0" w:color="auto"/>
        <w:left w:val="none" w:sz="0" w:space="0" w:color="auto"/>
        <w:bottom w:val="none" w:sz="0" w:space="0" w:color="auto"/>
        <w:right w:val="none" w:sz="0" w:space="0" w:color="auto"/>
      </w:divBdr>
    </w:div>
    <w:div w:id="32924778">
      <w:bodyDiv w:val="1"/>
      <w:marLeft w:val="0"/>
      <w:marRight w:val="0"/>
      <w:marTop w:val="0"/>
      <w:marBottom w:val="0"/>
      <w:divBdr>
        <w:top w:val="none" w:sz="0" w:space="0" w:color="auto"/>
        <w:left w:val="none" w:sz="0" w:space="0" w:color="auto"/>
        <w:bottom w:val="none" w:sz="0" w:space="0" w:color="auto"/>
        <w:right w:val="none" w:sz="0" w:space="0" w:color="auto"/>
      </w:divBdr>
    </w:div>
    <w:div w:id="35743525">
      <w:bodyDiv w:val="1"/>
      <w:marLeft w:val="0"/>
      <w:marRight w:val="0"/>
      <w:marTop w:val="0"/>
      <w:marBottom w:val="0"/>
      <w:divBdr>
        <w:top w:val="none" w:sz="0" w:space="0" w:color="auto"/>
        <w:left w:val="none" w:sz="0" w:space="0" w:color="auto"/>
        <w:bottom w:val="none" w:sz="0" w:space="0" w:color="auto"/>
        <w:right w:val="none" w:sz="0" w:space="0" w:color="auto"/>
      </w:divBdr>
    </w:div>
    <w:div w:id="41564720">
      <w:bodyDiv w:val="1"/>
      <w:marLeft w:val="0"/>
      <w:marRight w:val="0"/>
      <w:marTop w:val="0"/>
      <w:marBottom w:val="0"/>
      <w:divBdr>
        <w:top w:val="none" w:sz="0" w:space="0" w:color="auto"/>
        <w:left w:val="none" w:sz="0" w:space="0" w:color="auto"/>
        <w:bottom w:val="none" w:sz="0" w:space="0" w:color="auto"/>
        <w:right w:val="none" w:sz="0" w:space="0" w:color="auto"/>
      </w:divBdr>
    </w:div>
    <w:div w:id="93327730">
      <w:bodyDiv w:val="1"/>
      <w:marLeft w:val="0"/>
      <w:marRight w:val="0"/>
      <w:marTop w:val="0"/>
      <w:marBottom w:val="0"/>
      <w:divBdr>
        <w:top w:val="none" w:sz="0" w:space="0" w:color="auto"/>
        <w:left w:val="none" w:sz="0" w:space="0" w:color="auto"/>
        <w:bottom w:val="none" w:sz="0" w:space="0" w:color="auto"/>
        <w:right w:val="none" w:sz="0" w:space="0" w:color="auto"/>
      </w:divBdr>
    </w:div>
    <w:div w:id="94715494">
      <w:bodyDiv w:val="1"/>
      <w:marLeft w:val="0"/>
      <w:marRight w:val="0"/>
      <w:marTop w:val="0"/>
      <w:marBottom w:val="0"/>
      <w:divBdr>
        <w:top w:val="none" w:sz="0" w:space="0" w:color="auto"/>
        <w:left w:val="none" w:sz="0" w:space="0" w:color="auto"/>
        <w:bottom w:val="none" w:sz="0" w:space="0" w:color="auto"/>
        <w:right w:val="none" w:sz="0" w:space="0" w:color="auto"/>
      </w:divBdr>
    </w:div>
    <w:div w:id="123085523">
      <w:bodyDiv w:val="1"/>
      <w:marLeft w:val="0"/>
      <w:marRight w:val="0"/>
      <w:marTop w:val="0"/>
      <w:marBottom w:val="0"/>
      <w:divBdr>
        <w:top w:val="none" w:sz="0" w:space="0" w:color="auto"/>
        <w:left w:val="none" w:sz="0" w:space="0" w:color="auto"/>
        <w:bottom w:val="none" w:sz="0" w:space="0" w:color="auto"/>
        <w:right w:val="none" w:sz="0" w:space="0" w:color="auto"/>
      </w:divBdr>
    </w:div>
    <w:div w:id="128981000">
      <w:bodyDiv w:val="1"/>
      <w:marLeft w:val="0"/>
      <w:marRight w:val="0"/>
      <w:marTop w:val="0"/>
      <w:marBottom w:val="0"/>
      <w:divBdr>
        <w:top w:val="none" w:sz="0" w:space="0" w:color="auto"/>
        <w:left w:val="none" w:sz="0" w:space="0" w:color="auto"/>
        <w:bottom w:val="none" w:sz="0" w:space="0" w:color="auto"/>
        <w:right w:val="none" w:sz="0" w:space="0" w:color="auto"/>
      </w:divBdr>
    </w:div>
    <w:div w:id="132721798">
      <w:bodyDiv w:val="1"/>
      <w:marLeft w:val="0"/>
      <w:marRight w:val="0"/>
      <w:marTop w:val="0"/>
      <w:marBottom w:val="0"/>
      <w:divBdr>
        <w:top w:val="none" w:sz="0" w:space="0" w:color="auto"/>
        <w:left w:val="none" w:sz="0" w:space="0" w:color="auto"/>
        <w:bottom w:val="none" w:sz="0" w:space="0" w:color="auto"/>
        <w:right w:val="none" w:sz="0" w:space="0" w:color="auto"/>
      </w:divBdr>
    </w:div>
    <w:div w:id="134762540">
      <w:bodyDiv w:val="1"/>
      <w:marLeft w:val="0"/>
      <w:marRight w:val="0"/>
      <w:marTop w:val="0"/>
      <w:marBottom w:val="0"/>
      <w:divBdr>
        <w:top w:val="none" w:sz="0" w:space="0" w:color="auto"/>
        <w:left w:val="none" w:sz="0" w:space="0" w:color="auto"/>
        <w:bottom w:val="none" w:sz="0" w:space="0" w:color="auto"/>
        <w:right w:val="none" w:sz="0" w:space="0" w:color="auto"/>
      </w:divBdr>
    </w:div>
    <w:div w:id="142822747">
      <w:bodyDiv w:val="1"/>
      <w:marLeft w:val="0"/>
      <w:marRight w:val="0"/>
      <w:marTop w:val="0"/>
      <w:marBottom w:val="0"/>
      <w:divBdr>
        <w:top w:val="none" w:sz="0" w:space="0" w:color="auto"/>
        <w:left w:val="none" w:sz="0" w:space="0" w:color="auto"/>
        <w:bottom w:val="none" w:sz="0" w:space="0" w:color="auto"/>
        <w:right w:val="none" w:sz="0" w:space="0" w:color="auto"/>
      </w:divBdr>
    </w:div>
    <w:div w:id="153763994">
      <w:bodyDiv w:val="1"/>
      <w:marLeft w:val="0"/>
      <w:marRight w:val="0"/>
      <w:marTop w:val="0"/>
      <w:marBottom w:val="0"/>
      <w:divBdr>
        <w:top w:val="none" w:sz="0" w:space="0" w:color="auto"/>
        <w:left w:val="none" w:sz="0" w:space="0" w:color="auto"/>
        <w:bottom w:val="none" w:sz="0" w:space="0" w:color="auto"/>
        <w:right w:val="none" w:sz="0" w:space="0" w:color="auto"/>
      </w:divBdr>
    </w:div>
    <w:div w:id="157579256">
      <w:bodyDiv w:val="1"/>
      <w:marLeft w:val="0"/>
      <w:marRight w:val="0"/>
      <w:marTop w:val="0"/>
      <w:marBottom w:val="0"/>
      <w:divBdr>
        <w:top w:val="none" w:sz="0" w:space="0" w:color="auto"/>
        <w:left w:val="none" w:sz="0" w:space="0" w:color="auto"/>
        <w:bottom w:val="none" w:sz="0" w:space="0" w:color="auto"/>
        <w:right w:val="none" w:sz="0" w:space="0" w:color="auto"/>
      </w:divBdr>
    </w:div>
    <w:div w:id="168561999">
      <w:bodyDiv w:val="1"/>
      <w:marLeft w:val="0"/>
      <w:marRight w:val="0"/>
      <w:marTop w:val="0"/>
      <w:marBottom w:val="0"/>
      <w:divBdr>
        <w:top w:val="none" w:sz="0" w:space="0" w:color="auto"/>
        <w:left w:val="none" w:sz="0" w:space="0" w:color="auto"/>
        <w:bottom w:val="none" w:sz="0" w:space="0" w:color="auto"/>
        <w:right w:val="none" w:sz="0" w:space="0" w:color="auto"/>
      </w:divBdr>
    </w:div>
    <w:div w:id="176501529">
      <w:bodyDiv w:val="1"/>
      <w:marLeft w:val="0"/>
      <w:marRight w:val="0"/>
      <w:marTop w:val="0"/>
      <w:marBottom w:val="0"/>
      <w:divBdr>
        <w:top w:val="none" w:sz="0" w:space="0" w:color="auto"/>
        <w:left w:val="none" w:sz="0" w:space="0" w:color="auto"/>
        <w:bottom w:val="none" w:sz="0" w:space="0" w:color="auto"/>
        <w:right w:val="none" w:sz="0" w:space="0" w:color="auto"/>
      </w:divBdr>
    </w:div>
    <w:div w:id="185994941">
      <w:bodyDiv w:val="1"/>
      <w:marLeft w:val="0"/>
      <w:marRight w:val="0"/>
      <w:marTop w:val="0"/>
      <w:marBottom w:val="0"/>
      <w:divBdr>
        <w:top w:val="none" w:sz="0" w:space="0" w:color="auto"/>
        <w:left w:val="none" w:sz="0" w:space="0" w:color="auto"/>
        <w:bottom w:val="none" w:sz="0" w:space="0" w:color="auto"/>
        <w:right w:val="none" w:sz="0" w:space="0" w:color="auto"/>
      </w:divBdr>
    </w:div>
    <w:div w:id="194004457">
      <w:bodyDiv w:val="1"/>
      <w:marLeft w:val="0"/>
      <w:marRight w:val="0"/>
      <w:marTop w:val="0"/>
      <w:marBottom w:val="0"/>
      <w:divBdr>
        <w:top w:val="none" w:sz="0" w:space="0" w:color="auto"/>
        <w:left w:val="none" w:sz="0" w:space="0" w:color="auto"/>
        <w:bottom w:val="none" w:sz="0" w:space="0" w:color="auto"/>
        <w:right w:val="none" w:sz="0" w:space="0" w:color="auto"/>
      </w:divBdr>
    </w:div>
    <w:div w:id="197084032">
      <w:bodyDiv w:val="1"/>
      <w:marLeft w:val="0"/>
      <w:marRight w:val="0"/>
      <w:marTop w:val="0"/>
      <w:marBottom w:val="0"/>
      <w:divBdr>
        <w:top w:val="none" w:sz="0" w:space="0" w:color="auto"/>
        <w:left w:val="none" w:sz="0" w:space="0" w:color="auto"/>
        <w:bottom w:val="none" w:sz="0" w:space="0" w:color="auto"/>
        <w:right w:val="none" w:sz="0" w:space="0" w:color="auto"/>
      </w:divBdr>
    </w:div>
    <w:div w:id="208807098">
      <w:bodyDiv w:val="1"/>
      <w:marLeft w:val="0"/>
      <w:marRight w:val="0"/>
      <w:marTop w:val="0"/>
      <w:marBottom w:val="0"/>
      <w:divBdr>
        <w:top w:val="none" w:sz="0" w:space="0" w:color="auto"/>
        <w:left w:val="none" w:sz="0" w:space="0" w:color="auto"/>
        <w:bottom w:val="none" w:sz="0" w:space="0" w:color="auto"/>
        <w:right w:val="none" w:sz="0" w:space="0" w:color="auto"/>
      </w:divBdr>
    </w:div>
    <w:div w:id="210920746">
      <w:bodyDiv w:val="1"/>
      <w:marLeft w:val="0"/>
      <w:marRight w:val="0"/>
      <w:marTop w:val="0"/>
      <w:marBottom w:val="0"/>
      <w:divBdr>
        <w:top w:val="none" w:sz="0" w:space="0" w:color="auto"/>
        <w:left w:val="none" w:sz="0" w:space="0" w:color="auto"/>
        <w:bottom w:val="none" w:sz="0" w:space="0" w:color="auto"/>
        <w:right w:val="none" w:sz="0" w:space="0" w:color="auto"/>
      </w:divBdr>
    </w:div>
    <w:div w:id="219901227">
      <w:bodyDiv w:val="1"/>
      <w:marLeft w:val="0"/>
      <w:marRight w:val="0"/>
      <w:marTop w:val="0"/>
      <w:marBottom w:val="0"/>
      <w:divBdr>
        <w:top w:val="none" w:sz="0" w:space="0" w:color="auto"/>
        <w:left w:val="none" w:sz="0" w:space="0" w:color="auto"/>
        <w:bottom w:val="none" w:sz="0" w:space="0" w:color="auto"/>
        <w:right w:val="none" w:sz="0" w:space="0" w:color="auto"/>
      </w:divBdr>
    </w:div>
    <w:div w:id="229922591">
      <w:bodyDiv w:val="1"/>
      <w:marLeft w:val="0"/>
      <w:marRight w:val="0"/>
      <w:marTop w:val="0"/>
      <w:marBottom w:val="0"/>
      <w:divBdr>
        <w:top w:val="none" w:sz="0" w:space="0" w:color="auto"/>
        <w:left w:val="none" w:sz="0" w:space="0" w:color="auto"/>
        <w:bottom w:val="none" w:sz="0" w:space="0" w:color="auto"/>
        <w:right w:val="none" w:sz="0" w:space="0" w:color="auto"/>
      </w:divBdr>
    </w:div>
    <w:div w:id="272370484">
      <w:bodyDiv w:val="1"/>
      <w:marLeft w:val="0"/>
      <w:marRight w:val="0"/>
      <w:marTop w:val="0"/>
      <w:marBottom w:val="0"/>
      <w:divBdr>
        <w:top w:val="none" w:sz="0" w:space="0" w:color="auto"/>
        <w:left w:val="none" w:sz="0" w:space="0" w:color="auto"/>
        <w:bottom w:val="none" w:sz="0" w:space="0" w:color="auto"/>
        <w:right w:val="none" w:sz="0" w:space="0" w:color="auto"/>
      </w:divBdr>
    </w:div>
    <w:div w:id="283731863">
      <w:bodyDiv w:val="1"/>
      <w:marLeft w:val="0"/>
      <w:marRight w:val="0"/>
      <w:marTop w:val="0"/>
      <w:marBottom w:val="0"/>
      <w:divBdr>
        <w:top w:val="none" w:sz="0" w:space="0" w:color="auto"/>
        <w:left w:val="none" w:sz="0" w:space="0" w:color="auto"/>
        <w:bottom w:val="none" w:sz="0" w:space="0" w:color="auto"/>
        <w:right w:val="none" w:sz="0" w:space="0" w:color="auto"/>
      </w:divBdr>
    </w:div>
    <w:div w:id="302082853">
      <w:bodyDiv w:val="1"/>
      <w:marLeft w:val="0"/>
      <w:marRight w:val="0"/>
      <w:marTop w:val="0"/>
      <w:marBottom w:val="0"/>
      <w:divBdr>
        <w:top w:val="none" w:sz="0" w:space="0" w:color="auto"/>
        <w:left w:val="none" w:sz="0" w:space="0" w:color="auto"/>
        <w:bottom w:val="none" w:sz="0" w:space="0" w:color="auto"/>
        <w:right w:val="none" w:sz="0" w:space="0" w:color="auto"/>
      </w:divBdr>
    </w:div>
    <w:div w:id="325473527">
      <w:bodyDiv w:val="1"/>
      <w:marLeft w:val="0"/>
      <w:marRight w:val="0"/>
      <w:marTop w:val="0"/>
      <w:marBottom w:val="0"/>
      <w:divBdr>
        <w:top w:val="none" w:sz="0" w:space="0" w:color="auto"/>
        <w:left w:val="none" w:sz="0" w:space="0" w:color="auto"/>
        <w:bottom w:val="none" w:sz="0" w:space="0" w:color="auto"/>
        <w:right w:val="none" w:sz="0" w:space="0" w:color="auto"/>
      </w:divBdr>
    </w:div>
    <w:div w:id="334960196">
      <w:bodyDiv w:val="1"/>
      <w:marLeft w:val="0"/>
      <w:marRight w:val="0"/>
      <w:marTop w:val="0"/>
      <w:marBottom w:val="0"/>
      <w:divBdr>
        <w:top w:val="none" w:sz="0" w:space="0" w:color="auto"/>
        <w:left w:val="none" w:sz="0" w:space="0" w:color="auto"/>
        <w:bottom w:val="none" w:sz="0" w:space="0" w:color="auto"/>
        <w:right w:val="none" w:sz="0" w:space="0" w:color="auto"/>
      </w:divBdr>
    </w:div>
    <w:div w:id="370350424">
      <w:bodyDiv w:val="1"/>
      <w:marLeft w:val="0"/>
      <w:marRight w:val="0"/>
      <w:marTop w:val="0"/>
      <w:marBottom w:val="0"/>
      <w:divBdr>
        <w:top w:val="none" w:sz="0" w:space="0" w:color="auto"/>
        <w:left w:val="none" w:sz="0" w:space="0" w:color="auto"/>
        <w:bottom w:val="none" w:sz="0" w:space="0" w:color="auto"/>
        <w:right w:val="none" w:sz="0" w:space="0" w:color="auto"/>
      </w:divBdr>
    </w:div>
    <w:div w:id="377246137">
      <w:bodyDiv w:val="1"/>
      <w:marLeft w:val="0"/>
      <w:marRight w:val="0"/>
      <w:marTop w:val="0"/>
      <w:marBottom w:val="0"/>
      <w:divBdr>
        <w:top w:val="none" w:sz="0" w:space="0" w:color="auto"/>
        <w:left w:val="none" w:sz="0" w:space="0" w:color="auto"/>
        <w:bottom w:val="none" w:sz="0" w:space="0" w:color="auto"/>
        <w:right w:val="none" w:sz="0" w:space="0" w:color="auto"/>
      </w:divBdr>
    </w:div>
    <w:div w:id="394545040">
      <w:bodyDiv w:val="1"/>
      <w:marLeft w:val="0"/>
      <w:marRight w:val="0"/>
      <w:marTop w:val="0"/>
      <w:marBottom w:val="0"/>
      <w:divBdr>
        <w:top w:val="none" w:sz="0" w:space="0" w:color="auto"/>
        <w:left w:val="none" w:sz="0" w:space="0" w:color="auto"/>
        <w:bottom w:val="none" w:sz="0" w:space="0" w:color="auto"/>
        <w:right w:val="none" w:sz="0" w:space="0" w:color="auto"/>
      </w:divBdr>
    </w:div>
    <w:div w:id="425537406">
      <w:bodyDiv w:val="1"/>
      <w:marLeft w:val="0"/>
      <w:marRight w:val="0"/>
      <w:marTop w:val="0"/>
      <w:marBottom w:val="0"/>
      <w:divBdr>
        <w:top w:val="none" w:sz="0" w:space="0" w:color="auto"/>
        <w:left w:val="none" w:sz="0" w:space="0" w:color="auto"/>
        <w:bottom w:val="none" w:sz="0" w:space="0" w:color="auto"/>
        <w:right w:val="none" w:sz="0" w:space="0" w:color="auto"/>
      </w:divBdr>
    </w:div>
    <w:div w:id="437218477">
      <w:bodyDiv w:val="1"/>
      <w:marLeft w:val="0"/>
      <w:marRight w:val="0"/>
      <w:marTop w:val="0"/>
      <w:marBottom w:val="0"/>
      <w:divBdr>
        <w:top w:val="none" w:sz="0" w:space="0" w:color="auto"/>
        <w:left w:val="none" w:sz="0" w:space="0" w:color="auto"/>
        <w:bottom w:val="none" w:sz="0" w:space="0" w:color="auto"/>
        <w:right w:val="none" w:sz="0" w:space="0" w:color="auto"/>
      </w:divBdr>
    </w:div>
    <w:div w:id="445273815">
      <w:bodyDiv w:val="1"/>
      <w:marLeft w:val="0"/>
      <w:marRight w:val="0"/>
      <w:marTop w:val="0"/>
      <w:marBottom w:val="0"/>
      <w:divBdr>
        <w:top w:val="none" w:sz="0" w:space="0" w:color="auto"/>
        <w:left w:val="none" w:sz="0" w:space="0" w:color="auto"/>
        <w:bottom w:val="none" w:sz="0" w:space="0" w:color="auto"/>
        <w:right w:val="none" w:sz="0" w:space="0" w:color="auto"/>
      </w:divBdr>
    </w:div>
    <w:div w:id="464198186">
      <w:bodyDiv w:val="1"/>
      <w:marLeft w:val="0"/>
      <w:marRight w:val="0"/>
      <w:marTop w:val="0"/>
      <w:marBottom w:val="0"/>
      <w:divBdr>
        <w:top w:val="none" w:sz="0" w:space="0" w:color="auto"/>
        <w:left w:val="none" w:sz="0" w:space="0" w:color="auto"/>
        <w:bottom w:val="none" w:sz="0" w:space="0" w:color="auto"/>
        <w:right w:val="none" w:sz="0" w:space="0" w:color="auto"/>
      </w:divBdr>
    </w:div>
    <w:div w:id="512111105">
      <w:bodyDiv w:val="1"/>
      <w:marLeft w:val="0"/>
      <w:marRight w:val="0"/>
      <w:marTop w:val="0"/>
      <w:marBottom w:val="0"/>
      <w:divBdr>
        <w:top w:val="none" w:sz="0" w:space="0" w:color="auto"/>
        <w:left w:val="none" w:sz="0" w:space="0" w:color="auto"/>
        <w:bottom w:val="none" w:sz="0" w:space="0" w:color="auto"/>
        <w:right w:val="none" w:sz="0" w:space="0" w:color="auto"/>
      </w:divBdr>
    </w:div>
    <w:div w:id="512648286">
      <w:bodyDiv w:val="1"/>
      <w:marLeft w:val="0"/>
      <w:marRight w:val="0"/>
      <w:marTop w:val="0"/>
      <w:marBottom w:val="0"/>
      <w:divBdr>
        <w:top w:val="none" w:sz="0" w:space="0" w:color="auto"/>
        <w:left w:val="none" w:sz="0" w:space="0" w:color="auto"/>
        <w:bottom w:val="none" w:sz="0" w:space="0" w:color="auto"/>
        <w:right w:val="none" w:sz="0" w:space="0" w:color="auto"/>
      </w:divBdr>
    </w:div>
    <w:div w:id="516697419">
      <w:bodyDiv w:val="1"/>
      <w:marLeft w:val="0"/>
      <w:marRight w:val="0"/>
      <w:marTop w:val="0"/>
      <w:marBottom w:val="0"/>
      <w:divBdr>
        <w:top w:val="none" w:sz="0" w:space="0" w:color="auto"/>
        <w:left w:val="none" w:sz="0" w:space="0" w:color="auto"/>
        <w:bottom w:val="none" w:sz="0" w:space="0" w:color="auto"/>
        <w:right w:val="none" w:sz="0" w:space="0" w:color="auto"/>
      </w:divBdr>
    </w:div>
    <w:div w:id="518853538">
      <w:bodyDiv w:val="1"/>
      <w:marLeft w:val="0"/>
      <w:marRight w:val="0"/>
      <w:marTop w:val="0"/>
      <w:marBottom w:val="0"/>
      <w:divBdr>
        <w:top w:val="none" w:sz="0" w:space="0" w:color="auto"/>
        <w:left w:val="none" w:sz="0" w:space="0" w:color="auto"/>
        <w:bottom w:val="none" w:sz="0" w:space="0" w:color="auto"/>
        <w:right w:val="none" w:sz="0" w:space="0" w:color="auto"/>
      </w:divBdr>
    </w:div>
    <w:div w:id="537551014">
      <w:bodyDiv w:val="1"/>
      <w:marLeft w:val="0"/>
      <w:marRight w:val="0"/>
      <w:marTop w:val="0"/>
      <w:marBottom w:val="0"/>
      <w:divBdr>
        <w:top w:val="none" w:sz="0" w:space="0" w:color="auto"/>
        <w:left w:val="none" w:sz="0" w:space="0" w:color="auto"/>
        <w:bottom w:val="none" w:sz="0" w:space="0" w:color="auto"/>
        <w:right w:val="none" w:sz="0" w:space="0" w:color="auto"/>
      </w:divBdr>
    </w:div>
    <w:div w:id="539973517">
      <w:bodyDiv w:val="1"/>
      <w:marLeft w:val="0"/>
      <w:marRight w:val="0"/>
      <w:marTop w:val="0"/>
      <w:marBottom w:val="0"/>
      <w:divBdr>
        <w:top w:val="none" w:sz="0" w:space="0" w:color="auto"/>
        <w:left w:val="none" w:sz="0" w:space="0" w:color="auto"/>
        <w:bottom w:val="none" w:sz="0" w:space="0" w:color="auto"/>
        <w:right w:val="none" w:sz="0" w:space="0" w:color="auto"/>
      </w:divBdr>
    </w:div>
    <w:div w:id="546451931">
      <w:bodyDiv w:val="1"/>
      <w:marLeft w:val="0"/>
      <w:marRight w:val="0"/>
      <w:marTop w:val="0"/>
      <w:marBottom w:val="0"/>
      <w:divBdr>
        <w:top w:val="none" w:sz="0" w:space="0" w:color="auto"/>
        <w:left w:val="none" w:sz="0" w:space="0" w:color="auto"/>
        <w:bottom w:val="none" w:sz="0" w:space="0" w:color="auto"/>
        <w:right w:val="none" w:sz="0" w:space="0" w:color="auto"/>
      </w:divBdr>
    </w:div>
    <w:div w:id="547424899">
      <w:bodyDiv w:val="1"/>
      <w:marLeft w:val="0"/>
      <w:marRight w:val="0"/>
      <w:marTop w:val="0"/>
      <w:marBottom w:val="0"/>
      <w:divBdr>
        <w:top w:val="none" w:sz="0" w:space="0" w:color="auto"/>
        <w:left w:val="none" w:sz="0" w:space="0" w:color="auto"/>
        <w:bottom w:val="none" w:sz="0" w:space="0" w:color="auto"/>
        <w:right w:val="none" w:sz="0" w:space="0" w:color="auto"/>
      </w:divBdr>
    </w:div>
    <w:div w:id="552735604">
      <w:bodyDiv w:val="1"/>
      <w:marLeft w:val="0"/>
      <w:marRight w:val="0"/>
      <w:marTop w:val="0"/>
      <w:marBottom w:val="0"/>
      <w:divBdr>
        <w:top w:val="none" w:sz="0" w:space="0" w:color="auto"/>
        <w:left w:val="none" w:sz="0" w:space="0" w:color="auto"/>
        <w:bottom w:val="none" w:sz="0" w:space="0" w:color="auto"/>
        <w:right w:val="none" w:sz="0" w:space="0" w:color="auto"/>
      </w:divBdr>
    </w:div>
    <w:div w:id="555549896">
      <w:bodyDiv w:val="1"/>
      <w:marLeft w:val="0"/>
      <w:marRight w:val="0"/>
      <w:marTop w:val="0"/>
      <w:marBottom w:val="0"/>
      <w:divBdr>
        <w:top w:val="none" w:sz="0" w:space="0" w:color="auto"/>
        <w:left w:val="none" w:sz="0" w:space="0" w:color="auto"/>
        <w:bottom w:val="none" w:sz="0" w:space="0" w:color="auto"/>
        <w:right w:val="none" w:sz="0" w:space="0" w:color="auto"/>
      </w:divBdr>
    </w:div>
    <w:div w:id="556161219">
      <w:bodyDiv w:val="1"/>
      <w:marLeft w:val="0"/>
      <w:marRight w:val="0"/>
      <w:marTop w:val="0"/>
      <w:marBottom w:val="0"/>
      <w:divBdr>
        <w:top w:val="none" w:sz="0" w:space="0" w:color="auto"/>
        <w:left w:val="none" w:sz="0" w:space="0" w:color="auto"/>
        <w:bottom w:val="none" w:sz="0" w:space="0" w:color="auto"/>
        <w:right w:val="none" w:sz="0" w:space="0" w:color="auto"/>
      </w:divBdr>
    </w:div>
    <w:div w:id="559942479">
      <w:bodyDiv w:val="1"/>
      <w:marLeft w:val="0"/>
      <w:marRight w:val="0"/>
      <w:marTop w:val="0"/>
      <w:marBottom w:val="0"/>
      <w:divBdr>
        <w:top w:val="none" w:sz="0" w:space="0" w:color="auto"/>
        <w:left w:val="none" w:sz="0" w:space="0" w:color="auto"/>
        <w:bottom w:val="none" w:sz="0" w:space="0" w:color="auto"/>
        <w:right w:val="none" w:sz="0" w:space="0" w:color="auto"/>
      </w:divBdr>
    </w:div>
    <w:div w:id="564681435">
      <w:bodyDiv w:val="1"/>
      <w:marLeft w:val="0"/>
      <w:marRight w:val="0"/>
      <w:marTop w:val="0"/>
      <w:marBottom w:val="0"/>
      <w:divBdr>
        <w:top w:val="none" w:sz="0" w:space="0" w:color="auto"/>
        <w:left w:val="none" w:sz="0" w:space="0" w:color="auto"/>
        <w:bottom w:val="none" w:sz="0" w:space="0" w:color="auto"/>
        <w:right w:val="none" w:sz="0" w:space="0" w:color="auto"/>
      </w:divBdr>
    </w:div>
    <w:div w:id="568467755">
      <w:bodyDiv w:val="1"/>
      <w:marLeft w:val="0"/>
      <w:marRight w:val="0"/>
      <w:marTop w:val="0"/>
      <w:marBottom w:val="0"/>
      <w:divBdr>
        <w:top w:val="none" w:sz="0" w:space="0" w:color="auto"/>
        <w:left w:val="none" w:sz="0" w:space="0" w:color="auto"/>
        <w:bottom w:val="none" w:sz="0" w:space="0" w:color="auto"/>
        <w:right w:val="none" w:sz="0" w:space="0" w:color="auto"/>
      </w:divBdr>
    </w:div>
    <w:div w:id="570891207">
      <w:bodyDiv w:val="1"/>
      <w:marLeft w:val="0"/>
      <w:marRight w:val="0"/>
      <w:marTop w:val="0"/>
      <w:marBottom w:val="0"/>
      <w:divBdr>
        <w:top w:val="none" w:sz="0" w:space="0" w:color="auto"/>
        <w:left w:val="none" w:sz="0" w:space="0" w:color="auto"/>
        <w:bottom w:val="none" w:sz="0" w:space="0" w:color="auto"/>
        <w:right w:val="none" w:sz="0" w:space="0" w:color="auto"/>
      </w:divBdr>
    </w:div>
    <w:div w:id="572198250">
      <w:bodyDiv w:val="1"/>
      <w:marLeft w:val="0"/>
      <w:marRight w:val="0"/>
      <w:marTop w:val="0"/>
      <w:marBottom w:val="0"/>
      <w:divBdr>
        <w:top w:val="none" w:sz="0" w:space="0" w:color="auto"/>
        <w:left w:val="none" w:sz="0" w:space="0" w:color="auto"/>
        <w:bottom w:val="none" w:sz="0" w:space="0" w:color="auto"/>
        <w:right w:val="none" w:sz="0" w:space="0" w:color="auto"/>
      </w:divBdr>
    </w:div>
    <w:div w:id="589894658">
      <w:bodyDiv w:val="1"/>
      <w:marLeft w:val="0"/>
      <w:marRight w:val="0"/>
      <w:marTop w:val="0"/>
      <w:marBottom w:val="0"/>
      <w:divBdr>
        <w:top w:val="none" w:sz="0" w:space="0" w:color="auto"/>
        <w:left w:val="none" w:sz="0" w:space="0" w:color="auto"/>
        <w:bottom w:val="none" w:sz="0" w:space="0" w:color="auto"/>
        <w:right w:val="none" w:sz="0" w:space="0" w:color="auto"/>
      </w:divBdr>
    </w:div>
    <w:div w:id="592978304">
      <w:bodyDiv w:val="1"/>
      <w:marLeft w:val="0"/>
      <w:marRight w:val="0"/>
      <w:marTop w:val="0"/>
      <w:marBottom w:val="0"/>
      <w:divBdr>
        <w:top w:val="none" w:sz="0" w:space="0" w:color="auto"/>
        <w:left w:val="none" w:sz="0" w:space="0" w:color="auto"/>
        <w:bottom w:val="none" w:sz="0" w:space="0" w:color="auto"/>
        <w:right w:val="none" w:sz="0" w:space="0" w:color="auto"/>
      </w:divBdr>
    </w:div>
    <w:div w:id="607003001">
      <w:bodyDiv w:val="1"/>
      <w:marLeft w:val="0"/>
      <w:marRight w:val="0"/>
      <w:marTop w:val="0"/>
      <w:marBottom w:val="0"/>
      <w:divBdr>
        <w:top w:val="none" w:sz="0" w:space="0" w:color="auto"/>
        <w:left w:val="none" w:sz="0" w:space="0" w:color="auto"/>
        <w:bottom w:val="none" w:sz="0" w:space="0" w:color="auto"/>
        <w:right w:val="none" w:sz="0" w:space="0" w:color="auto"/>
      </w:divBdr>
    </w:div>
    <w:div w:id="607158176">
      <w:bodyDiv w:val="1"/>
      <w:marLeft w:val="0"/>
      <w:marRight w:val="0"/>
      <w:marTop w:val="0"/>
      <w:marBottom w:val="0"/>
      <w:divBdr>
        <w:top w:val="none" w:sz="0" w:space="0" w:color="auto"/>
        <w:left w:val="none" w:sz="0" w:space="0" w:color="auto"/>
        <w:bottom w:val="none" w:sz="0" w:space="0" w:color="auto"/>
        <w:right w:val="none" w:sz="0" w:space="0" w:color="auto"/>
      </w:divBdr>
    </w:div>
    <w:div w:id="621502571">
      <w:bodyDiv w:val="1"/>
      <w:marLeft w:val="0"/>
      <w:marRight w:val="0"/>
      <w:marTop w:val="0"/>
      <w:marBottom w:val="0"/>
      <w:divBdr>
        <w:top w:val="none" w:sz="0" w:space="0" w:color="auto"/>
        <w:left w:val="none" w:sz="0" w:space="0" w:color="auto"/>
        <w:bottom w:val="none" w:sz="0" w:space="0" w:color="auto"/>
        <w:right w:val="none" w:sz="0" w:space="0" w:color="auto"/>
      </w:divBdr>
    </w:div>
    <w:div w:id="630284909">
      <w:bodyDiv w:val="1"/>
      <w:marLeft w:val="0"/>
      <w:marRight w:val="0"/>
      <w:marTop w:val="0"/>
      <w:marBottom w:val="0"/>
      <w:divBdr>
        <w:top w:val="none" w:sz="0" w:space="0" w:color="auto"/>
        <w:left w:val="none" w:sz="0" w:space="0" w:color="auto"/>
        <w:bottom w:val="none" w:sz="0" w:space="0" w:color="auto"/>
        <w:right w:val="none" w:sz="0" w:space="0" w:color="auto"/>
      </w:divBdr>
    </w:div>
    <w:div w:id="632101161">
      <w:bodyDiv w:val="1"/>
      <w:marLeft w:val="0"/>
      <w:marRight w:val="0"/>
      <w:marTop w:val="0"/>
      <w:marBottom w:val="0"/>
      <w:divBdr>
        <w:top w:val="none" w:sz="0" w:space="0" w:color="auto"/>
        <w:left w:val="none" w:sz="0" w:space="0" w:color="auto"/>
        <w:bottom w:val="none" w:sz="0" w:space="0" w:color="auto"/>
        <w:right w:val="none" w:sz="0" w:space="0" w:color="auto"/>
      </w:divBdr>
    </w:div>
    <w:div w:id="635528243">
      <w:bodyDiv w:val="1"/>
      <w:marLeft w:val="0"/>
      <w:marRight w:val="0"/>
      <w:marTop w:val="0"/>
      <w:marBottom w:val="0"/>
      <w:divBdr>
        <w:top w:val="none" w:sz="0" w:space="0" w:color="auto"/>
        <w:left w:val="none" w:sz="0" w:space="0" w:color="auto"/>
        <w:bottom w:val="none" w:sz="0" w:space="0" w:color="auto"/>
        <w:right w:val="none" w:sz="0" w:space="0" w:color="auto"/>
      </w:divBdr>
    </w:div>
    <w:div w:id="637690169">
      <w:bodyDiv w:val="1"/>
      <w:marLeft w:val="0"/>
      <w:marRight w:val="0"/>
      <w:marTop w:val="0"/>
      <w:marBottom w:val="0"/>
      <w:divBdr>
        <w:top w:val="none" w:sz="0" w:space="0" w:color="auto"/>
        <w:left w:val="none" w:sz="0" w:space="0" w:color="auto"/>
        <w:bottom w:val="none" w:sz="0" w:space="0" w:color="auto"/>
        <w:right w:val="none" w:sz="0" w:space="0" w:color="auto"/>
      </w:divBdr>
    </w:div>
    <w:div w:id="639379194">
      <w:bodyDiv w:val="1"/>
      <w:marLeft w:val="0"/>
      <w:marRight w:val="0"/>
      <w:marTop w:val="0"/>
      <w:marBottom w:val="0"/>
      <w:divBdr>
        <w:top w:val="none" w:sz="0" w:space="0" w:color="auto"/>
        <w:left w:val="none" w:sz="0" w:space="0" w:color="auto"/>
        <w:bottom w:val="none" w:sz="0" w:space="0" w:color="auto"/>
        <w:right w:val="none" w:sz="0" w:space="0" w:color="auto"/>
      </w:divBdr>
    </w:div>
    <w:div w:id="639968743">
      <w:bodyDiv w:val="1"/>
      <w:marLeft w:val="0"/>
      <w:marRight w:val="0"/>
      <w:marTop w:val="0"/>
      <w:marBottom w:val="0"/>
      <w:divBdr>
        <w:top w:val="none" w:sz="0" w:space="0" w:color="auto"/>
        <w:left w:val="none" w:sz="0" w:space="0" w:color="auto"/>
        <w:bottom w:val="none" w:sz="0" w:space="0" w:color="auto"/>
        <w:right w:val="none" w:sz="0" w:space="0" w:color="auto"/>
      </w:divBdr>
    </w:div>
    <w:div w:id="650137045">
      <w:bodyDiv w:val="1"/>
      <w:marLeft w:val="0"/>
      <w:marRight w:val="0"/>
      <w:marTop w:val="0"/>
      <w:marBottom w:val="0"/>
      <w:divBdr>
        <w:top w:val="none" w:sz="0" w:space="0" w:color="auto"/>
        <w:left w:val="none" w:sz="0" w:space="0" w:color="auto"/>
        <w:bottom w:val="none" w:sz="0" w:space="0" w:color="auto"/>
        <w:right w:val="none" w:sz="0" w:space="0" w:color="auto"/>
      </w:divBdr>
    </w:div>
    <w:div w:id="653291454">
      <w:bodyDiv w:val="1"/>
      <w:marLeft w:val="0"/>
      <w:marRight w:val="0"/>
      <w:marTop w:val="0"/>
      <w:marBottom w:val="0"/>
      <w:divBdr>
        <w:top w:val="none" w:sz="0" w:space="0" w:color="auto"/>
        <w:left w:val="none" w:sz="0" w:space="0" w:color="auto"/>
        <w:bottom w:val="none" w:sz="0" w:space="0" w:color="auto"/>
        <w:right w:val="none" w:sz="0" w:space="0" w:color="auto"/>
      </w:divBdr>
    </w:div>
    <w:div w:id="657537805">
      <w:bodyDiv w:val="1"/>
      <w:marLeft w:val="0"/>
      <w:marRight w:val="0"/>
      <w:marTop w:val="0"/>
      <w:marBottom w:val="0"/>
      <w:divBdr>
        <w:top w:val="none" w:sz="0" w:space="0" w:color="auto"/>
        <w:left w:val="none" w:sz="0" w:space="0" w:color="auto"/>
        <w:bottom w:val="none" w:sz="0" w:space="0" w:color="auto"/>
        <w:right w:val="none" w:sz="0" w:space="0" w:color="auto"/>
      </w:divBdr>
    </w:div>
    <w:div w:id="676883510">
      <w:bodyDiv w:val="1"/>
      <w:marLeft w:val="0"/>
      <w:marRight w:val="0"/>
      <w:marTop w:val="0"/>
      <w:marBottom w:val="0"/>
      <w:divBdr>
        <w:top w:val="none" w:sz="0" w:space="0" w:color="auto"/>
        <w:left w:val="none" w:sz="0" w:space="0" w:color="auto"/>
        <w:bottom w:val="none" w:sz="0" w:space="0" w:color="auto"/>
        <w:right w:val="none" w:sz="0" w:space="0" w:color="auto"/>
      </w:divBdr>
    </w:div>
    <w:div w:id="677466592">
      <w:bodyDiv w:val="1"/>
      <w:marLeft w:val="0"/>
      <w:marRight w:val="0"/>
      <w:marTop w:val="0"/>
      <w:marBottom w:val="0"/>
      <w:divBdr>
        <w:top w:val="none" w:sz="0" w:space="0" w:color="auto"/>
        <w:left w:val="none" w:sz="0" w:space="0" w:color="auto"/>
        <w:bottom w:val="none" w:sz="0" w:space="0" w:color="auto"/>
        <w:right w:val="none" w:sz="0" w:space="0" w:color="auto"/>
      </w:divBdr>
    </w:div>
    <w:div w:id="687633372">
      <w:bodyDiv w:val="1"/>
      <w:marLeft w:val="0"/>
      <w:marRight w:val="0"/>
      <w:marTop w:val="0"/>
      <w:marBottom w:val="0"/>
      <w:divBdr>
        <w:top w:val="none" w:sz="0" w:space="0" w:color="auto"/>
        <w:left w:val="none" w:sz="0" w:space="0" w:color="auto"/>
        <w:bottom w:val="none" w:sz="0" w:space="0" w:color="auto"/>
        <w:right w:val="none" w:sz="0" w:space="0" w:color="auto"/>
      </w:divBdr>
    </w:div>
    <w:div w:id="692147908">
      <w:bodyDiv w:val="1"/>
      <w:marLeft w:val="0"/>
      <w:marRight w:val="0"/>
      <w:marTop w:val="0"/>
      <w:marBottom w:val="0"/>
      <w:divBdr>
        <w:top w:val="none" w:sz="0" w:space="0" w:color="auto"/>
        <w:left w:val="none" w:sz="0" w:space="0" w:color="auto"/>
        <w:bottom w:val="none" w:sz="0" w:space="0" w:color="auto"/>
        <w:right w:val="none" w:sz="0" w:space="0" w:color="auto"/>
      </w:divBdr>
    </w:div>
    <w:div w:id="697466731">
      <w:bodyDiv w:val="1"/>
      <w:marLeft w:val="0"/>
      <w:marRight w:val="0"/>
      <w:marTop w:val="0"/>
      <w:marBottom w:val="0"/>
      <w:divBdr>
        <w:top w:val="none" w:sz="0" w:space="0" w:color="auto"/>
        <w:left w:val="none" w:sz="0" w:space="0" w:color="auto"/>
        <w:bottom w:val="none" w:sz="0" w:space="0" w:color="auto"/>
        <w:right w:val="none" w:sz="0" w:space="0" w:color="auto"/>
      </w:divBdr>
    </w:div>
    <w:div w:id="698745377">
      <w:bodyDiv w:val="1"/>
      <w:marLeft w:val="0"/>
      <w:marRight w:val="0"/>
      <w:marTop w:val="0"/>
      <w:marBottom w:val="0"/>
      <w:divBdr>
        <w:top w:val="none" w:sz="0" w:space="0" w:color="auto"/>
        <w:left w:val="none" w:sz="0" w:space="0" w:color="auto"/>
        <w:bottom w:val="none" w:sz="0" w:space="0" w:color="auto"/>
        <w:right w:val="none" w:sz="0" w:space="0" w:color="auto"/>
      </w:divBdr>
    </w:div>
    <w:div w:id="698894616">
      <w:bodyDiv w:val="1"/>
      <w:marLeft w:val="0"/>
      <w:marRight w:val="0"/>
      <w:marTop w:val="0"/>
      <w:marBottom w:val="0"/>
      <w:divBdr>
        <w:top w:val="none" w:sz="0" w:space="0" w:color="auto"/>
        <w:left w:val="none" w:sz="0" w:space="0" w:color="auto"/>
        <w:bottom w:val="none" w:sz="0" w:space="0" w:color="auto"/>
        <w:right w:val="none" w:sz="0" w:space="0" w:color="auto"/>
      </w:divBdr>
    </w:div>
    <w:div w:id="700284453">
      <w:bodyDiv w:val="1"/>
      <w:marLeft w:val="0"/>
      <w:marRight w:val="0"/>
      <w:marTop w:val="0"/>
      <w:marBottom w:val="0"/>
      <w:divBdr>
        <w:top w:val="none" w:sz="0" w:space="0" w:color="auto"/>
        <w:left w:val="none" w:sz="0" w:space="0" w:color="auto"/>
        <w:bottom w:val="none" w:sz="0" w:space="0" w:color="auto"/>
        <w:right w:val="none" w:sz="0" w:space="0" w:color="auto"/>
      </w:divBdr>
    </w:div>
    <w:div w:id="712732544">
      <w:bodyDiv w:val="1"/>
      <w:marLeft w:val="0"/>
      <w:marRight w:val="0"/>
      <w:marTop w:val="0"/>
      <w:marBottom w:val="0"/>
      <w:divBdr>
        <w:top w:val="none" w:sz="0" w:space="0" w:color="auto"/>
        <w:left w:val="none" w:sz="0" w:space="0" w:color="auto"/>
        <w:bottom w:val="none" w:sz="0" w:space="0" w:color="auto"/>
        <w:right w:val="none" w:sz="0" w:space="0" w:color="auto"/>
      </w:divBdr>
    </w:div>
    <w:div w:id="722756867">
      <w:bodyDiv w:val="1"/>
      <w:marLeft w:val="0"/>
      <w:marRight w:val="0"/>
      <w:marTop w:val="0"/>
      <w:marBottom w:val="0"/>
      <w:divBdr>
        <w:top w:val="none" w:sz="0" w:space="0" w:color="auto"/>
        <w:left w:val="none" w:sz="0" w:space="0" w:color="auto"/>
        <w:bottom w:val="none" w:sz="0" w:space="0" w:color="auto"/>
        <w:right w:val="none" w:sz="0" w:space="0" w:color="auto"/>
      </w:divBdr>
    </w:div>
    <w:div w:id="736707748">
      <w:bodyDiv w:val="1"/>
      <w:marLeft w:val="0"/>
      <w:marRight w:val="0"/>
      <w:marTop w:val="0"/>
      <w:marBottom w:val="0"/>
      <w:divBdr>
        <w:top w:val="none" w:sz="0" w:space="0" w:color="auto"/>
        <w:left w:val="none" w:sz="0" w:space="0" w:color="auto"/>
        <w:bottom w:val="none" w:sz="0" w:space="0" w:color="auto"/>
        <w:right w:val="none" w:sz="0" w:space="0" w:color="auto"/>
      </w:divBdr>
    </w:div>
    <w:div w:id="742484802">
      <w:bodyDiv w:val="1"/>
      <w:marLeft w:val="0"/>
      <w:marRight w:val="0"/>
      <w:marTop w:val="0"/>
      <w:marBottom w:val="0"/>
      <w:divBdr>
        <w:top w:val="none" w:sz="0" w:space="0" w:color="auto"/>
        <w:left w:val="none" w:sz="0" w:space="0" w:color="auto"/>
        <w:bottom w:val="none" w:sz="0" w:space="0" w:color="auto"/>
        <w:right w:val="none" w:sz="0" w:space="0" w:color="auto"/>
      </w:divBdr>
    </w:div>
    <w:div w:id="745420391">
      <w:bodyDiv w:val="1"/>
      <w:marLeft w:val="0"/>
      <w:marRight w:val="0"/>
      <w:marTop w:val="0"/>
      <w:marBottom w:val="0"/>
      <w:divBdr>
        <w:top w:val="none" w:sz="0" w:space="0" w:color="auto"/>
        <w:left w:val="none" w:sz="0" w:space="0" w:color="auto"/>
        <w:bottom w:val="none" w:sz="0" w:space="0" w:color="auto"/>
        <w:right w:val="none" w:sz="0" w:space="0" w:color="auto"/>
      </w:divBdr>
    </w:div>
    <w:div w:id="746415028">
      <w:bodyDiv w:val="1"/>
      <w:marLeft w:val="0"/>
      <w:marRight w:val="0"/>
      <w:marTop w:val="0"/>
      <w:marBottom w:val="0"/>
      <w:divBdr>
        <w:top w:val="none" w:sz="0" w:space="0" w:color="auto"/>
        <w:left w:val="none" w:sz="0" w:space="0" w:color="auto"/>
        <w:bottom w:val="none" w:sz="0" w:space="0" w:color="auto"/>
        <w:right w:val="none" w:sz="0" w:space="0" w:color="auto"/>
      </w:divBdr>
    </w:div>
    <w:div w:id="802039893">
      <w:bodyDiv w:val="1"/>
      <w:marLeft w:val="0"/>
      <w:marRight w:val="0"/>
      <w:marTop w:val="0"/>
      <w:marBottom w:val="0"/>
      <w:divBdr>
        <w:top w:val="none" w:sz="0" w:space="0" w:color="auto"/>
        <w:left w:val="none" w:sz="0" w:space="0" w:color="auto"/>
        <w:bottom w:val="none" w:sz="0" w:space="0" w:color="auto"/>
        <w:right w:val="none" w:sz="0" w:space="0" w:color="auto"/>
      </w:divBdr>
    </w:div>
    <w:div w:id="807087815">
      <w:bodyDiv w:val="1"/>
      <w:marLeft w:val="0"/>
      <w:marRight w:val="0"/>
      <w:marTop w:val="0"/>
      <w:marBottom w:val="0"/>
      <w:divBdr>
        <w:top w:val="none" w:sz="0" w:space="0" w:color="auto"/>
        <w:left w:val="none" w:sz="0" w:space="0" w:color="auto"/>
        <w:bottom w:val="none" w:sz="0" w:space="0" w:color="auto"/>
        <w:right w:val="none" w:sz="0" w:space="0" w:color="auto"/>
      </w:divBdr>
    </w:div>
    <w:div w:id="813449977">
      <w:bodyDiv w:val="1"/>
      <w:marLeft w:val="0"/>
      <w:marRight w:val="0"/>
      <w:marTop w:val="0"/>
      <w:marBottom w:val="0"/>
      <w:divBdr>
        <w:top w:val="none" w:sz="0" w:space="0" w:color="auto"/>
        <w:left w:val="none" w:sz="0" w:space="0" w:color="auto"/>
        <w:bottom w:val="none" w:sz="0" w:space="0" w:color="auto"/>
        <w:right w:val="none" w:sz="0" w:space="0" w:color="auto"/>
      </w:divBdr>
    </w:div>
    <w:div w:id="828247712">
      <w:bodyDiv w:val="1"/>
      <w:marLeft w:val="0"/>
      <w:marRight w:val="0"/>
      <w:marTop w:val="0"/>
      <w:marBottom w:val="0"/>
      <w:divBdr>
        <w:top w:val="none" w:sz="0" w:space="0" w:color="auto"/>
        <w:left w:val="none" w:sz="0" w:space="0" w:color="auto"/>
        <w:bottom w:val="none" w:sz="0" w:space="0" w:color="auto"/>
        <w:right w:val="none" w:sz="0" w:space="0" w:color="auto"/>
      </w:divBdr>
    </w:div>
    <w:div w:id="831414977">
      <w:bodyDiv w:val="1"/>
      <w:marLeft w:val="0"/>
      <w:marRight w:val="0"/>
      <w:marTop w:val="0"/>
      <w:marBottom w:val="0"/>
      <w:divBdr>
        <w:top w:val="none" w:sz="0" w:space="0" w:color="auto"/>
        <w:left w:val="none" w:sz="0" w:space="0" w:color="auto"/>
        <w:bottom w:val="none" w:sz="0" w:space="0" w:color="auto"/>
        <w:right w:val="none" w:sz="0" w:space="0" w:color="auto"/>
      </w:divBdr>
    </w:div>
    <w:div w:id="843128509">
      <w:bodyDiv w:val="1"/>
      <w:marLeft w:val="0"/>
      <w:marRight w:val="0"/>
      <w:marTop w:val="0"/>
      <w:marBottom w:val="0"/>
      <w:divBdr>
        <w:top w:val="none" w:sz="0" w:space="0" w:color="auto"/>
        <w:left w:val="none" w:sz="0" w:space="0" w:color="auto"/>
        <w:bottom w:val="none" w:sz="0" w:space="0" w:color="auto"/>
        <w:right w:val="none" w:sz="0" w:space="0" w:color="auto"/>
      </w:divBdr>
    </w:div>
    <w:div w:id="846407178">
      <w:bodyDiv w:val="1"/>
      <w:marLeft w:val="0"/>
      <w:marRight w:val="0"/>
      <w:marTop w:val="0"/>
      <w:marBottom w:val="0"/>
      <w:divBdr>
        <w:top w:val="none" w:sz="0" w:space="0" w:color="auto"/>
        <w:left w:val="none" w:sz="0" w:space="0" w:color="auto"/>
        <w:bottom w:val="none" w:sz="0" w:space="0" w:color="auto"/>
        <w:right w:val="none" w:sz="0" w:space="0" w:color="auto"/>
      </w:divBdr>
    </w:div>
    <w:div w:id="856499321">
      <w:bodyDiv w:val="1"/>
      <w:marLeft w:val="0"/>
      <w:marRight w:val="0"/>
      <w:marTop w:val="0"/>
      <w:marBottom w:val="0"/>
      <w:divBdr>
        <w:top w:val="none" w:sz="0" w:space="0" w:color="auto"/>
        <w:left w:val="none" w:sz="0" w:space="0" w:color="auto"/>
        <w:bottom w:val="none" w:sz="0" w:space="0" w:color="auto"/>
        <w:right w:val="none" w:sz="0" w:space="0" w:color="auto"/>
      </w:divBdr>
      <w:divsChild>
        <w:div w:id="904754359">
          <w:marLeft w:val="0"/>
          <w:marRight w:val="0"/>
          <w:marTop w:val="0"/>
          <w:marBottom w:val="0"/>
          <w:divBdr>
            <w:top w:val="none" w:sz="0" w:space="0" w:color="auto"/>
            <w:left w:val="none" w:sz="0" w:space="0" w:color="auto"/>
            <w:bottom w:val="none" w:sz="0" w:space="0" w:color="auto"/>
            <w:right w:val="none" w:sz="0" w:space="0" w:color="auto"/>
          </w:divBdr>
          <w:divsChild>
            <w:div w:id="14342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5422">
      <w:bodyDiv w:val="1"/>
      <w:marLeft w:val="0"/>
      <w:marRight w:val="0"/>
      <w:marTop w:val="0"/>
      <w:marBottom w:val="0"/>
      <w:divBdr>
        <w:top w:val="none" w:sz="0" w:space="0" w:color="auto"/>
        <w:left w:val="none" w:sz="0" w:space="0" w:color="auto"/>
        <w:bottom w:val="none" w:sz="0" w:space="0" w:color="auto"/>
        <w:right w:val="none" w:sz="0" w:space="0" w:color="auto"/>
      </w:divBdr>
    </w:div>
    <w:div w:id="878392173">
      <w:bodyDiv w:val="1"/>
      <w:marLeft w:val="0"/>
      <w:marRight w:val="0"/>
      <w:marTop w:val="0"/>
      <w:marBottom w:val="0"/>
      <w:divBdr>
        <w:top w:val="none" w:sz="0" w:space="0" w:color="auto"/>
        <w:left w:val="none" w:sz="0" w:space="0" w:color="auto"/>
        <w:bottom w:val="none" w:sz="0" w:space="0" w:color="auto"/>
        <w:right w:val="none" w:sz="0" w:space="0" w:color="auto"/>
      </w:divBdr>
    </w:div>
    <w:div w:id="909922274">
      <w:bodyDiv w:val="1"/>
      <w:marLeft w:val="0"/>
      <w:marRight w:val="0"/>
      <w:marTop w:val="0"/>
      <w:marBottom w:val="0"/>
      <w:divBdr>
        <w:top w:val="none" w:sz="0" w:space="0" w:color="auto"/>
        <w:left w:val="none" w:sz="0" w:space="0" w:color="auto"/>
        <w:bottom w:val="none" w:sz="0" w:space="0" w:color="auto"/>
        <w:right w:val="none" w:sz="0" w:space="0" w:color="auto"/>
      </w:divBdr>
    </w:div>
    <w:div w:id="913851865">
      <w:bodyDiv w:val="1"/>
      <w:marLeft w:val="0"/>
      <w:marRight w:val="0"/>
      <w:marTop w:val="0"/>
      <w:marBottom w:val="0"/>
      <w:divBdr>
        <w:top w:val="none" w:sz="0" w:space="0" w:color="auto"/>
        <w:left w:val="none" w:sz="0" w:space="0" w:color="auto"/>
        <w:bottom w:val="none" w:sz="0" w:space="0" w:color="auto"/>
        <w:right w:val="none" w:sz="0" w:space="0" w:color="auto"/>
      </w:divBdr>
    </w:div>
    <w:div w:id="921140581">
      <w:bodyDiv w:val="1"/>
      <w:marLeft w:val="0"/>
      <w:marRight w:val="0"/>
      <w:marTop w:val="0"/>
      <w:marBottom w:val="0"/>
      <w:divBdr>
        <w:top w:val="none" w:sz="0" w:space="0" w:color="auto"/>
        <w:left w:val="none" w:sz="0" w:space="0" w:color="auto"/>
        <w:bottom w:val="none" w:sz="0" w:space="0" w:color="auto"/>
        <w:right w:val="none" w:sz="0" w:space="0" w:color="auto"/>
      </w:divBdr>
    </w:div>
    <w:div w:id="925118753">
      <w:bodyDiv w:val="1"/>
      <w:marLeft w:val="0"/>
      <w:marRight w:val="0"/>
      <w:marTop w:val="0"/>
      <w:marBottom w:val="0"/>
      <w:divBdr>
        <w:top w:val="none" w:sz="0" w:space="0" w:color="auto"/>
        <w:left w:val="none" w:sz="0" w:space="0" w:color="auto"/>
        <w:bottom w:val="none" w:sz="0" w:space="0" w:color="auto"/>
        <w:right w:val="none" w:sz="0" w:space="0" w:color="auto"/>
      </w:divBdr>
    </w:div>
    <w:div w:id="962729193">
      <w:bodyDiv w:val="1"/>
      <w:marLeft w:val="0"/>
      <w:marRight w:val="0"/>
      <w:marTop w:val="0"/>
      <w:marBottom w:val="0"/>
      <w:divBdr>
        <w:top w:val="none" w:sz="0" w:space="0" w:color="auto"/>
        <w:left w:val="none" w:sz="0" w:space="0" w:color="auto"/>
        <w:bottom w:val="none" w:sz="0" w:space="0" w:color="auto"/>
        <w:right w:val="none" w:sz="0" w:space="0" w:color="auto"/>
      </w:divBdr>
    </w:div>
    <w:div w:id="969749162">
      <w:bodyDiv w:val="1"/>
      <w:marLeft w:val="0"/>
      <w:marRight w:val="0"/>
      <w:marTop w:val="0"/>
      <w:marBottom w:val="0"/>
      <w:divBdr>
        <w:top w:val="none" w:sz="0" w:space="0" w:color="auto"/>
        <w:left w:val="none" w:sz="0" w:space="0" w:color="auto"/>
        <w:bottom w:val="none" w:sz="0" w:space="0" w:color="auto"/>
        <w:right w:val="none" w:sz="0" w:space="0" w:color="auto"/>
      </w:divBdr>
    </w:div>
    <w:div w:id="987132708">
      <w:bodyDiv w:val="1"/>
      <w:marLeft w:val="0"/>
      <w:marRight w:val="0"/>
      <w:marTop w:val="0"/>
      <w:marBottom w:val="0"/>
      <w:divBdr>
        <w:top w:val="none" w:sz="0" w:space="0" w:color="auto"/>
        <w:left w:val="none" w:sz="0" w:space="0" w:color="auto"/>
        <w:bottom w:val="none" w:sz="0" w:space="0" w:color="auto"/>
        <w:right w:val="none" w:sz="0" w:space="0" w:color="auto"/>
      </w:divBdr>
    </w:div>
    <w:div w:id="989021896">
      <w:bodyDiv w:val="1"/>
      <w:marLeft w:val="0"/>
      <w:marRight w:val="0"/>
      <w:marTop w:val="0"/>
      <w:marBottom w:val="0"/>
      <w:divBdr>
        <w:top w:val="none" w:sz="0" w:space="0" w:color="auto"/>
        <w:left w:val="none" w:sz="0" w:space="0" w:color="auto"/>
        <w:bottom w:val="none" w:sz="0" w:space="0" w:color="auto"/>
        <w:right w:val="none" w:sz="0" w:space="0" w:color="auto"/>
      </w:divBdr>
    </w:div>
    <w:div w:id="992181922">
      <w:bodyDiv w:val="1"/>
      <w:marLeft w:val="0"/>
      <w:marRight w:val="0"/>
      <w:marTop w:val="0"/>
      <w:marBottom w:val="0"/>
      <w:divBdr>
        <w:top w:val="none" w:sz="0" w:space="0" w:color="auto"/>
        <w:left w:val="none" w:sz="0" w:space="0" w:color="auto"/>
        <w:bottom w:val="none" w:sz="0" w:space="0" w:color="auto"/>
        <w:right w:val="none" w:sz="0" w:space="0" w:color="auto"/>
      </w:divBdr>
    </w:div>
    <w:div w:id="1021317074">
      <w:bodyDiv w:val="1"/>
      <w:marLeft w:val="0"/>
      <w:marRight w:val="0"/>
      <w:marTop w:val="0"/>
      <w:marBottom w:val="0"/>
      <w:divBdr>
        <w:top w:val="none" w:sz="0" w:space="0" w:color="auto"/>
        <w:left w:val="none" w:sz="0" w:space="0" w:color="auto"/>
        <w:bottom w:val="none" w:sz="0" w:space="0" w:color="auto"/>
        <w:right w:val="none" w:sz="0" w:space="0" w:color="auto"/>
      </w:divBdr>
    </w:div>
    <w:div w:id="1031344793">
      <w:bodyDiv w:val="1"/>
      <w:marLeft w:val="0"/>
      <w:marRight w:val="0"/>
      <w:marTop w:val="0"/>
      <w:marBottom w:val="0"/>
      <w:divBdr>
        <w:top w:val="none" w:sz="0" w:space="0" w:color="auto"/>
        <w:left w:val="none" w:sz="0" w:space="0" w:color="auto"/>
        <w:bottom w:val="none" w:sz="0" w:space="0" w:color="auto"/>
        <w:right w:val="none" w:sz="0" w:space="0" w:color="auto"/>
      </w:divBdr>
    </w:div>
    <w:div w:id="1043797505">
      <w:bodyDiv w:val="1"/>
      <w:marLeft w:val="0"/>
      <w:marRight w:val="0"/>
      <w:marTop w:val="0"/>
      <w:marBottom w:val="0"/>
      <w:divBdr>
        <w:top w:val="none" w:sz="0" w:space="0" w:color="auto"/>
        <w:left w:val="none" w:sz="0" w:space="0" w:color="auto"/>
        <w:bottom w:val="none" w:sz="0" w:space="0" w:color="auto"/>
        <w:right w:val="none" w:sz="0" w:space="0" w:color="auto"/>
      </w:divBdr>
    </w:div>
    <w:div w:id="1044328504">
      <w:bodyDiv w:val="1"/>
      <w:marLeft w:val="0"/>
      <w:marRight w:val="0"/>
      <w:marTop w:val="0"/>
      <w:marBottom w:val="0"/>
      <w:divBdr>
        <w:top w:val="none" w:sz="0" w:space="0" w:color="auto"/>
        <w:left w:val="none" w:sz="0" w:space="0" w:color="auto"/>
        <w:bottom w:val="none" w:sz="0" w:space="0" w:color="auto"/>
        <w:right w:val="none" w:sz="0" w:space="0" w:color="auto"/>
      </w:divBdr>
    </w:div>
    <w:div w:id="1058210031">
      <w:bodyDiv w:val="1"/>
      <w:marLeft w:val="0"/>
      <w:marRight w:val="0"/>
      <w:marTop w:val="0"/>
      <w:marBottom w:val="0"/>
      <w:divBdr>
        <w:top w:val="none" w:sz="0" w:space="0" w:color="auto"/>
        <w:left w:val="none" w:sz="0" w:space="0" w:color="auto"/>
        <w:bottom w:val="none" w:sz="0" w:space="0" w:color="auto"/>
        <w:right w:val="none" w:sz="0" w:space="0" w:color="auto"/>
      </w:divBdr>
    </w:div>
    <w:div w:id="1065371250">
      <w:bodyDiv w:val="1"/>
      <w:marLeft w:val="0"/>
      <w:marRight w:val="0"/>
      <w:marTop w:val="0"/>
      <w:marBottom w:val="0"/>
      <w:divBdr>
        <w:top w:val="none" w:sz="0" w:space="0" w:color="auto"/>
        <w:left w:val="none" w:sz="0" w:space="0" w:color="auto"/>
        <w:bottom w:val="none" w:sz="0" w:space="0" w:color="auto"/>
        <w:right w:val="none" w:sz="0" w:space="0" w:color="auto"/>
      </w:divBdr>
    </w:div>
    <w:div w:id="1067070792">
      <w:bodyDiv w:val="1"/>
      <w:marLeft w:val="0"/>
      <w:marRight w:val="0"/>
      <w:marTop w:val="0"/>
      <w:marBottom w:val="0"/>
      <w:divBdr>
        <w:top w:val="none" w:sz="0" w:space="0" w:color="auto"/>
        <w:left w:val="none" w:sz="0" w:space="0" w:color="auto"/>
        <w:bottom w:val="none" w:sz="0" w:space="0" w:color="auto"/>
        <w:right w:val="none" w:sz="0" w:space="0" w:color="auto"/>
      </w:divBdr>
    </w:div>
    <w:div w:id="1067148387">
      <w:bodyDiv w:val="1"/>
      <w:marLeft w:val="0"/>
      <w:marRight w:val="0"/>
      <w:marTop w:val="0"/>
      <w:marBottom w:val="0"/>
      <w:divBdr>
        <w:top w:val="none" w:sz="0" w:space="0" w:color="auto"/>
        <w:left w:val="none" w:sz="0" w:space="0" w:color="auto"/>
        <w:bottom w:val="none" w:sz="0" w:space="0" w:color="auto"/>
        <w:right w:val="none" w:sz="0" w:space="0" w:color="auto"/>
      </w:divBdr>
    </w:div>
    <w:div w:id="1071541371">
      <w:bodyDiv w:val="1"/>
      <w:marLeft w:val="0"/>
      <w:marRight w:val="0"/>
      <w:marTop w:val="0"/>
      <w:marBottom w:val="0"/>
      <w:divBdr>
        <w:top w:val="none" w:sz="0" w:space="0" w:color="auto"/>
        <w:left w:val="none" w:sz="0" w:space="0" w:color="auto"/>
        <w:bottom w:val="none" w:sz="0" w:space="0" w:color="auto"/>
        <w:right w:val="none" w:sz="0" w:space="0" w:color="auto"/>
      </w:divBdr>
    </w:div>
    <w:div w:id="1077898705">
      <w:bodyDiv w:val="1"/>
      <w:marLeft w:val="0"/>
      <w:marRight w:val="0"/>
      <w:marTop w:val="0"/>
      <w:marBottom w:val="0"/>
      <w:divBdr>
        <w:top w:val="none" w:sz="0" w:space="0" w:color="auto"/>
        <w:left w:val="none" w:sz="0" w:space="0" w:color="auto"/>
        <w:bottom w:val="none" w:sz="0" w:space="0" w:color="auto"/>
        <w:right w:val="none" w:sz="0" w:space="0" w:color="auto"/>
      </w:divBdr>
    </w:div>
    <w:div w:id="1091119248">
      <w:bodyDiv w:val="1"/>
      <w:marLeft w:val="0"/>
      <w:marRight w:val="0"/>
      <w:marTop w:val="0"/>
      <w:marBottom w:val="0"/>
      <w:divBdr>
        <w:top w:val="none" w:sz="0" w:space="0" w:color="auto"/>
        <w:left w:val="none" w:sz="0" w:space="0" w:color="auto"/>
        <w:bottom w:val="none" w:sz="0" w:space="0" w:color="auto"/>
        <w:right w:val="none" w:sz="0" w:space="0" w:color="auto"/>
      </w:divBdr>
    </w:div>
    <w:div w:id="1091512556">
      <w:bodyDiv w:val="1"/>
      <w:marLeft w:val="0"/>
      <w:marRight w:val="0"/>
      <w:marTop w:val="0"/>
      <w:marBottom w:val="0"/>
      <w:divBdr>
        <w:top w:val="none" w:sz="0" w:space="0" w:color="auto"/>
        <w:left w:val="none" w:sz="0" w:space="0" w:color="auto"/>
        <w:bottom w:val="none" w:sz="0" w:space="0" w:color="auto"/>
        <w:right w:val="none" w:sz="0" w:space="0" w:color="auto"/>
      </w:divBdr>
    </w:div>
    <w:div w:id="1099183594">
      <w:bodyDiv w:val="1"/>
      <w:marLeft w:val="0"/>
      <w:marRight w:val="0"/>
      <w:marTop w:val="0"/>
      <w:marBottom w:val="0"/>
      <w:divBdr>
        <w:top w:val="none" w:sz="0" w:space="0" w:color="auto"/>
        <w:left w:val="none" w:sz="0" w:space="0" w:color="auto"/>
        <w:bottom w:val="none" w:sz="0" w:space="0" w:color="auto"/>
        <w:right w:val="none" w:sz="0" w:space="0" w:color="auto"/>
      </w:divBdr>
    </w:div>
    <w:div w:id="1122457299">
      <w:bodyDiv w:val="1"/>
      <w:marLeft w:val="0"/>
      <w:marRight w:val="0"/>
      <w:marTop w:val="0"/>
      <w:marBottom w:val="0"/>
      <w:divBdr>
        <w:top w:val="none" w:sz="0" w:space="0" w:color="auto"/>
        <w:left w:val="none" w:sz="0" w:space="0" w:color="auto"/>
        <w:bottom w:val="none" w:sz="0" w:space="0" w:color="auto"/>
        <w:right w:val="none" w:sz="0" w:space="0" w:color="auto"/>
      </w:divBdr>
    </w:div>
    <w:div w:id="1135753542">
      <w:bodyDiv w:val="1"/>
      <w:marLeft w:val="0"/>
      <w:marRight w:val="0"/>
      <w:marTop w:val="0"/>
      <w:marBottom w:val="0"/>
      <w:divBdr>
        <w:top w:val="none" w:sz="0" w:space="0" w:color="auto"/>
        <w:left w:val="none" w:sz="0" w:space="0" w:color="auto"/>
        <w:bottom w:val="none" w:sz="0" w:space="0" w:color="auto"/>
        <w:right w:val="none" w:sz="0" w:space="0" w:color="auto"/>
      </w:divBdr>
    </w:div>
    <w:div w:id="1151873432">
      <w:bodyDiv w:val="1"/>
      <w:marLeft w:val="0"/>
      <w:marRight w:val="0"/>
      <w:marTop w:val="0"/>
      <w:marBottom w:val="0"/>
      <w:divBdr>
        <w:top w:val="none" w:sz="0" w:space="0" w:color="auto"/>
        <w:left w:val="none" w:sz="0" w:space="0" w:color="auto"/>
        <w:bottom w:val="none" w:sz="0" w:space="0" w:color="auto"/>
        <w:right w:val="none" w:sz="0" w:space="0" w:color="auto"/>
      </w:divBdr>
    </w:div>
    <w:div w:id="1188329933">
      <w:bodyDiv w:val="1"/>
      <w:marLeft w:val="0"/>
      <w:marRight w:val="0"/>
      <w:marTop w:val="0"/>
      <w:marBottom w:val="0"/>
      <w:divBdr>
        <w:top w:val="none" w:sz="0" w:space="0" w:color="auto"/>
        <w:left w:val="none" w:sz="0" w:space="0" w:color="auto"/>
        <w:bottom w:val="none" w:sz="0" w:space="0" w:color="auto"/>
        <w:right w:val="none" w:sz="0" w:space="0" w:color="auto"/>
      </w:divBdr>
    </w:div>
    <w:div w:id="1193109572">
      <w:bodyDiv w:val="1"/>
      <w:marLeft w:val="0"/>
      <w:marRight w:val="0"/>
      <w:marTop w:val="0"/>
      <w:marBottom w:val="0"/>
      <w:divBdr>
        <w:top w:val="none" w:sz="0" w:space="0" w:color="auto"/>
        <w:left w:val="none" w:sz="0" w:space="0" w:color="auto"/>
        <w:bottom w:val="none" w:sz="0" w:space="0" w:color="auto"/>
        <w:right w:val="none" w:sz="0" w:space="0" w:color="auto"/>
      </w:divBdr>
    </w:div>
    <w:div w:id="1199391205">
      <w:bodyDiv w:val="1"/>
      <w:marLeft w:val="0"/>
      <w:marRight w:val="0"/>
      <w:marTop w:val="0"/>
      <w:marBottom w:val="0"/>
      <w:divBdr>
        <w:top w:val="none" w:sz="0" w:space="0" w:color="auto"/>
        <w:left w:val="none" w:sz="0" w:space="0" w:color="auto"/>
        <w:bottom w:val="none" w:sz="0" w:space="0" w:color="auto"/>
        <w:right w:val="none" w:sz="0" w:space="0" w:color="auto"/>
      </w:divBdr>
    </w:div>
    <w:div w:id="1200627748">
      <w:bodyDiv w:val="1"/>
      <w:marLeft w:val="0"/>
      <w:marRight w:val="0"/>
      <w:marTop w:val="0"/>
      <w:marBottom w:val="0"/>
      <w:divBdr>
        <w:top w:val="none" w:sz="0" w:space="0" w:color="auto"/>
        <w:left w:val="none" w:sz="0" w:space="0" w:color="auto"/>
        <w:bottom w:val="none" w:sz="0" w:space="0" w:color="auto"/>
        <w:right w:val="none" w:sz="0" w:space="0" w:color="auto"/>
      </w:divBdr>
    </w:div>
    <w:div w:id="1203519351">
      <w:bodyDiv w:val="1"/>
      <w:marLeft w:val="0"/>
      <w:marRight w:val="0"/>
      <w:marTop w:val="0"/>
      <w:marBottom w:val="0"/>
      <w:divBdr>
        <w:top w:val="none" w:sz="0" w:space="0" w:color="auto"/>
        <w:left w:val="none" w:sz="0" w:space="0" w:color="auto"/>
        <w:bottom w:val="none" w:sz="0" w:space="0" w:color="auto"/>
        <w:right w:val="none" w:sz="0" w:space="0" w:color="auto"/>
      </w:divBdr>
    </w:div>
    <w:div w:id="1206871067">
      <w:bodyDiv w:val="1"/>
      <w:marLeft w:val="0"/>
      <w:marRight w:val="0"/>
      <w:marTop w:val="0"/>
      <w:marBottom w:val="0"/>
      <w:divBdr>
        <w:top w:val="none" w:sz="0" w:space="0" w:color="auto"/>
        <w:left w:val="none" w:sz="0" w:space="0" w:color="auto"/>
        <w:bottom w:val="none" w:sz="0" w:space="0" w:color="auto"/>
        <w:right w:val="none" w:sz="0" w:space="0" w:color="auto"/>
      </w:divBdr>
    </w:div>
    <w:div w:id="1210415861">
      <w:bodyDiv w:val="1"/>
      <w:marLeft w:val="0"/>
      <w:marRight w:val="0"/>
      <w:marTop w:val="0"/>
      <w:marBottom w:val="0"/>
      <w:divBdr>
        <w:top w:val="none" w:sz="0" w:space="0" w:color="auto"/>
        <w:left w:val="none" w:sz="0" w:space="0" w:color="auto"/>
        <w:bottom w:val="none" w:sz="0" w:space="0" w:color="auto"/>
        <w:right w:val="none" w:sz="0" w:space="0" w:color="auto"/>
      </w:divBdr>
    </w:div>
    <w:div w:id="1212499810">
      <w:bodyDiv w:val="1"/>
      <w:marLeft w:val="0"/>
      <w:marRight w:val="0"/>
      <w:marTop w:val="0"/>
      <w:marBottom w:val="0"/>
      <w:divBdr>
        <w:top w:val="none" w:sz="0" w:space="0" w:color="auto"/>
        <w:left w:val="none" w:sz="0" w:space="0" w:color="auto"/>
        <w:bottom w:val="none" w:sz="0" w:space="0" w:color="auto"/>
        <w:right w:val="none" w:sz="0" w:space="0" w:color="auto"/>
      </w:divBdr>
    </w:div>
    <w:div w:id="1218320658">
      <w:bodyDiv w:val="1"/>
      <w:marLeft w:val="0"/>
      <w:marRight w:val="0"/>
      <w:marTop w:val="0"/>
      <w:marBottom w:val="0"/>
      <w:divBdr>
        <w:top w:val="none" w:sz="0" w:space="0" w:color="auto"/>
        <w:left w:val="none" w:sz="0" w:space="0" w:color="auto"/>
        <w:bottom w:val="none" w:sz="0" w:space="0" w:color="auto"/>
        <w:right w:val="none" w:sz="0" w:space="0" w:color="auto"/>
      </w:divBdr>
    </w:div>
    <w:div w:id="1223248683">
      <w:bodyDiv w:val="1"/>
      <w:marLeft w:val="0"/>
      <w:marRight w:val="0"/>
      <w:marTop w:val="0"/>
      <w:marBottom w:val="0"/>
      <w:divBdr>
        <w:top w:val="none" w:sz="0" w:space="0" w:color="auto"/>
        <w:left w:val="none" w:sz="0" w:space="0" w:color="auto"/>
        <w:bottom w:val="none" w:sz="0" w:space="0" w:color="auto"/>
        <w:right w:val="none" w:sz="0" w:space="0" w:color="auto"/>
      </w:divBdr>
    </w:div>
    <w:div w:id="1224831219">
      <w:bodyDiv w:val="1"/>
      <w:marLeft w:val="0"/>
      <w:marRight w:val="0"/>
      <w:marTop w:val="0"/>
      <w:marBottom w:val="0"/>
      <w:divBdr>
        <w:top w:val="none" w:sz="0" w:space="0" w:color="auto"/>
        <w:left w:val="none" w:sz="0" w:space="0" w:color="auto"/>
        <w:bottom w:val="none" w:sz="0" w:space="0" w:color="auto"/>
        <w:right w:val="none" w:sz="0" w:space="0" w:color="auto"/>
      </w:divBdr>
    </w:div>
    <w:div w:id="1227644601">
      <w:bodyDiv w:val="1"/>
      <w:marLeft w:val="0"/>
      <w:marRight w:val="0"/>
      <w:marTop w:val="0"/>
      <w:marBottom w:val="0"/>
      <w:divBdr>
        <w:top w:val="none" w:sz="0" w:space="0" w:color="auto"/>
        <w:left w:val="none" w:sz="0" w:space="0" w:color="auto"/>
        <w:bottom w:val="none" w:sz="0" w:space="0" w:color="auto"/>
        <w:right w:val="none" w:sz="0" w:space="0" w:color="auto"/>
      </w:divBdr>
    </w:div>
    <w:div w:id="1235891071">
      <w:bodyDiv w:val="1"/>
      <w:marLeft w:val="0"/>
      <w:marRight w:val="0"/>
      <w:marTop w:val="0"/>
      <w:marBottom w:val="0"/>
      <w:divBdr>
        <w:top w:val="none" w:sz="0" w:space="0" w:color="auto"/>
        <w:left w:val="none" w:sz="0" w:space="0" w:color="auto"/>
        <w:bottom w:val="none" w:sz="0" w:space="0" w:color="auto"/>
        <w:right w:val="none" w:sz="0" w:space="0" w:color="auto"/>
      </w:divBdr>
    </w:div>
    <w:div w:id="1237206649">
      <w:bodyDiv w:val="1"/>
      <w:marLeft w:val="0"/>
      <w:marRight w:val="0"/>
      <w:marTop w:val="0"/>
      <w:marBottom w:val="0"/>
      <w:divBdr>
        <w:top w:val="none" w:sz="0" w:space="0" w:color="auto"/>
        <w:left w:val="none" w:sz="0" w:space="0" w:color="auto"/>
        <w:bottom w:val="none" w:sz="0" w:space="0" w:color="auto"/>
        <w:right w:val="none" w:sz="0" w:space="0" w:color="auto"/>
      </w:divBdr>
    </w:div>
    <w:div w:id="1239749525">
      <w:bodyDiv w:val="1"/>
      <w:marLeft w:val="0"/>
      <w:marRight w:val="0"/>
      <w:marTop w:val="0"/>
      <w:marBottom w:val="0"/>
      <w:divBdr>
        <w:top w:val="none" w:sz="0" w:space="0" w:color="auto"/>
        <w:left w:val="none" w:sz="0" w:space="0" w:color="auto"/>
        <w:bottom w:val="none" w:sz="0" w:space="0" w:color="auto"/>
        <w:right w:val="none" w:sz="0" w:space="0" w:color="auto"/>
      </w:divBdr>
    </w:div>
    <w:div w:id="1244024101">
      <w:bodyDiv w:val="1"/>
      <w:marLeft w:val="0"/>
      <w:marRight w:val="0"/>
      <w:marTop w:val="0"/>
      <w:marBottom w:val="0"/>
      <w:divBdr>
        <w:top w:val="none" w:sz="0" w:space="0" w:color="auto"/>
        <w:left w:val="none" w:sz="0" w:space="0" w:color="auto"/>
        <w:bottom w:val="none" w:sz="0" w:space="0" w:color="auto"/>
        <w:right w:val="none" w:sz="0" w:space="0" w:color="auto"/>
      </w:divBdr>
    </w:div>
    <w:div w:id="1246840496">
      <w:bodyDiv w:val="1"/>
      <w:marLeft w:val="0"/>
      <w:marRight w:val="0"/>
      <w:marTop w:val="0"/>
      <w:marBottom w:val="0"/>
      <w:divBdr>
        <w:top w:val="none" w:sz="0" w:space="0" w:color="auto"/>
        <w:left w:val="none" w:sz="0" w:space="0" w:color="auto"/>
        <w:bottom w:val="none" w:sz="0" w:space="0" w:color="auto"/>
        <w:right w:val="none" w:sz="0" w:space="0" w:color="auto"/>
      </w:divBdr>
    </w:div>
    <w:div w:id="1256790793">
      <w:bodyDiv w:val="1"/>
      <w:marLeft w:val="0"/>
      <w:marRight w:val="0"/>
      <w:marTop w:val="0"/>
      <w:marBottom w:val="0"/>
      <w:divBdr>
        <w:top w:val="none" w:sz="0" w:space="0" w:color="auto"/>
        <w:left w:val="none" w:sz="0" w:space="0" w:color="auto"/>
        <w:bottom w:val="none" w:sz="0" w:space="0" w:color="auto"/>
        <w:right w:val="none" w:sz="0" w:space="0" w:color="auto"/>
      </w:divBdr>
    </w:div>
    <w:div w:id="1256863732">
      <w:bodyDiv w:val="1"/>
      <w:marLeft w:val="0"/>
      <w:marRight w:val="0"/>
      <w:marTop w:val="0"/>
      <w:marBottom w:val="0"/>
      <w:divBdr>
        <w:top w:val="none" w:sz="0" w:space="0" w:color="auto"/>
        <w:left w:val="none" w:sz="0" w:space="0" w:color="auto"/>
        <w:bottom w:val="none" w:sz="0" w:space="0" w:color="auto"/>
        <w:right w:val="none" w:sz="0" w:space="0" w:color="auto"/>
      </w:divBdr>
    </w:div>
    <w:div w:id="1264534768">
      <w:bodyDiv w:val="1"/>
      <w:marLeft w:val="0"/>
      <w:marRight w:val="0"/>
      <w:marTop w:val="0"/>
      <w:marBottom w:val="0"/>
      <w:divBdr>
        <w:top w:val="none" w:sz="0" w:space="0" w:color="auto"/>
        <w:left w:val="none" w:sz="0" w:space="0" w:color="auto"/>
        <w:bottom w:val="none" w:sz="0" w:space="0" w:color="auto"/>
        <w:right w:val="none" w:sz="0" w:space="0" w:color="auto"/>
      </w:divBdr>
    </w:div>
    <w:div w:id="1306203640">
      <w:bodyDiv w:val="1"/>
      <w:marLeft w:val="0"/>
      <w:marRight w:val="0"/>
      <w:marTop w:val="0"/>
      <w:marBottom w:val="0"/>
      <w:divBdr>
        <w:top w:val="none" w:sz="0" w:space="0" w:color="auto"/>
        <w:left w:val="none" w:sz="0" w:space="0" w:color="auto"/>
        <w:bottom w:val="none" w:sz="0" w:space="0" w:color="auto"/>
        <w:right w:val="none" w:sz="0" w:space="0" w:color="auto"/>
      </w:divBdr>
    </w:div>
    <w:div w:id="1329748303">
      <w:bodyDiv w:val="1"/>
      <w:marLeft w:val="0"/>
      <w:marRight w:val="0"/>
      <w:marTop w:val="0"/>
      <w:marBottom w:val="0"/>
      <w:divBdr>
        <w:top w:val="none" w:sz="0" w:space="0" w:color="auto"/>
        <w:left w:val="none" w:sz="0" w:space="0" w:color="auto"/>
        <w:bottom w:val="none" w:sz="0" w:space="0" w:color="auto"/>
        <w:right w:val="none" w:sz="0" w:space="0" w:color="auto"/>
      </w:divBdr>
    </w:div>
    <w:div w:id="1342899059">
      <w:bodyDiv w:val="1"/>
      <w:marLeft w:val="0"/>
      <w:marRight w:val="0"/>
      <w:marTop w:val="0"/>
      <w:marBottom w:val="0"/>
      <w:divBdr>
        <w:top w:val="none" w:sz="0" w:space="0" w:color="auto"/>
        <w:left w:val="none" w:sz="0" w:space="0" w:color="auto"/>
        <w:bottom w:val="none" w:sz="0" w:space="0" w:color="auto"/>
        <w:right w:val="none" w:sz="0" w:space="0" w:color="auto"/>
      </w:divBdr>
    </w:div>
    <w:div w:id="1345472529">
      <w:bodyDiv w:val="1"/>
      <w:marLeft w:val="0"/>
      <w:marRight w:val="0"/>
      <w:marTop w:val="0"/>
      <w:marBottom w:val="0"/>
      <w:divBdr>
        <w:top w:val="none" w:sz="0" w:space="0" w:color="auto"/>
        <w:left w:val="none" w:sz="0" w:space="0" w:color="auto"/>
        <w:bottom w:val="none" w:sz="0" w:space="0" w:color="auto"/>
        <w:right w:val="none" w:sz="0" w:space="0" w:color="auto"/>
      </w:divBdr>
    </w:div>
    <w:div w:id="1349870091">
      <w:bodyDiv w:val="1"/>
      <w:marLeft w:val="0"/>
      <w:marRight w:val="0"/>
      <w:marTop w:val="0"/>
      <w:marBottom w:val="0"/>
      <w:divBdr>
        <w:top w:val="none" w:sz="0" w:space="0" w:color="auto"/>
        <w:left w:val="none" w:sz="0" w:space="0" w:color="auto"/>
        <w:bottom w:val="none" w:sz="0" w:space="0" w:color="auto"/>
        <w:right w:val="none" w:sz="0" w:space="0" w:color="auto"/>
      </w:divBdr>
    </w:div>
    <w:div w:id="1365204439">
      <w:bodyDiv w:val="1"/>
      <w:marLeft w:val="0"/>
      <w:marRight w:val="0"/>
      <w:marTop w:val="0"/>
      <w:marBottom w:val="0"/>
      <w:divBdr>
        <w:top w:val="none" w:sz="0" w:space="0" w:color="auto"/>
        <w:left w:val="none" w:sz="0" w:space="0" w:color="auto"/>
        <w:bottom w:val="none" w:sz="0" w:space="0" w:color="auto"/>
        <w:right w:val="none" w:sz="0" w:space="0" w:color="auto"/>
      </w:divBdr>
    </w:div>
    <w:div w:id="1367438703">
      <w:bodyDiv w:val="1"/>
      <w:marLeft w:val="0"/>
      <w:marRight w:val="0"/>
      <w:marTop w:val="0"/>
      <w:marBottom w:val="0"/>
      <w:divBdr>
        <w:top w:val="none" w:sz="0" w:space="0" w:color="auto"/>
        <w:left w:val="none" w:sz="0" w:space="0" w:color="auto"/>
        <w:bottom w:val="none" w:sz="0" w:space="0" w:color="auto"/>
        <w:right w:val="none" w:sz="0" w:space="0" w:color="auto"/>
      </w:divBdr>
    </w:div>
    <w:div w:id="1369597900">
      <w:bodyDiv w:val="1"/>
      <w:marLeft w:val="0"/>
      <w:marRight w:val="0"/>
      <w:marTop w:val="0"/>
      <w:marBottom w:val="0"/>
      <w:divBdr>
        <w:top w:val="none" w:sz="0" w:space="0" w:color="auto"/>
        <w:left w:val="none" w:sz="0" w:space="0" w:color="auto"/>
        <w:bottom w:val="none" w:sz="0" w:space="0" w:color="auto"/>
        <w:right w:val="none" w:sz="0" w:space="0" w:color="auto"/>
      </w:divBdr>
    </w:div>
    <w:div w:id="1369837333">
      <w:bodyDiv w:val="1"/>
      <w:marLeft w:val="0"/>
      <w:marRight w:val="0"/>
      <w:marTop w:val="0"/>
      <w:marBottom w:val="0"/>
      <w:divBdr>
        <w:top w:val="none" w:sz="0" w:space="0" w:color="auto"/>
        <w:left w:val="none" w:sz="0" w:space="0" w:color="auto"/>
        <w:bottom w:val="none" w:sz="0" w:space="0" w:color="auto"/>
        <w:right w:val="none" w:sz="0" w:space="0" w:color="auto"/>
      </w:divBdr>
    </w:div>
    <w:div w:id="1377580008">
      <w:bodyDiv w:val="1"/>
      <w:marLeft w:val="0"/>
      <w:marRight w:val="0"/>
      <w:marTop w:val="0"/>
      <w:marBottom w:val="0"/>
      <w:divBdr>
        <w:top w:val="none" w:sz="0" w:space="0" w:color="auto"/>
        <w:left w:val="none" w:sz="0" w:space="0" w:color="auto"/>
        <w:bottom w:val="none" w:sz="0" w:space="0" w:color="auto"/>
        <w:right w:val="none" w:sz="0" w:space="0" w:color="auto"/>
      </w:divBdr>
    </w:div>
    <w:div w:id="1390307005">
      <w:bodyDiv w:val="1"/>
      <w:marLeft w:val="0"/>
      <w:marRight w:val="0"/>
      <w:marTop w:val="0"/>
      <w:marBottom w:val="0"/>
      <w:divBdr>
        <w:top w:val="none" w:sz="0" w:space="0" w:color="auto"/>
        <w:left w:val="none" w:sz="0" w:space="0" w:color="auto"/>
        <w:bottom w:val="none" w:sz="0" w:space="0" w:color="auto"/>
        <w:right w:val="none" w:sz="0" w:space="0" w:color="auto"/>
      </w:divBdr>
    </w:div>
    <w:div w:id="1395543777">
      <w:bodyDiv w:val="1"/>
      <w:marLeft w:val="0"/>
      <w:marRight w:val="0"/>
      <w:marTop w:val="0"/>
      <w:marBottom w:val="0"/>
      <w:divBdr>
        <w:top w:val="none" w:sz="0" w:space="0" w:color="auto"/>
        <w:left w:val="none" w:sz="0" w:space="0" w:color="auto"/>
        <w:bottom w:val="none" w:sz="0" w:space="0" w:color="auto"/>
        <w:right w:val="none" w:sz="0" w:space="0" w:color="auto"/>
      </w:divBdr>
    </w:div>
    <w:div w:id="1410077458">
      <w:bodyDiv w:val="1"/>
      <w:marLeft w:val="0"/>
      <w:marRight w:val="0"/>
      <w:marTop w:val="0"/>
      <w:marBottom w:val="0"/>
      <w:divBdr>
        <w:top w:val="none" w:sz="0" w:space="0" w:color="auto"/>
        <w:left w:val="none" w:sz="0" w:space="0" w:color="auto"/>
        <w:bottom w:val="none" w:sz="0" w:space="0" w:color="auto"/>
        <w:right w:val="none" w:sz="0" w:space="0" w:color="auto"/>
      </w:divBdr>
    </w:div>
    <w:div w:id="1424036779">
      <w:bodyDiv w:val="1"/>
      <w:marLeft w:val="0"/>
      <w:marRight w:val="0"/>
      <w:marTop w:val="0"/>
      <w:marBottom w:val="0"/>
      <w:divBdr>
        <w:top w:val="none" w:sz="0" w:space="0" w:color="auto"/>
        <w:left w:val="none" w:sz="0" w:space="0" w:color="auto"/>
        <w:bottom w:val="none" w:sz="0" w:space="0" w:color="auto"/>
        <w:right w:val="none" w:sz="0" w:space="0" w:color="auto"/>
      </w:divBdr>
    </w:div>
    <w:div w:id="1433672434">
      <w:bodyDiv w:val="1"/>
      <w:marLeft w:val="0"/>
      <w:marRight w:val="0"/>
      <w:marTop w:val="0"/>
      <w:marBottom w:val="0"/>
      <w:divBdr>
        <w:top w:val="none" w:sz="0" w:space="0" w:color="auto"/>
        <w:left w:val="none" w:sz="0" w:space="0" w:color="auto"/>
        <w:bottom w:val="none" w:sz="0" w:space="0" w:color="auto"/>
        <w:right w:val="none" w:sz="0" w:space="0" w:color="auto"/>
      </w:divBdr>
    </w:div>
    <w:div w:id="1437094850">
      <w:bodyDiv w:val="1"/>
      <w:marLeft w:val="0"/>
      <w:marRight w:val="0"/>
      <w:marTop w:val="0"/>
      <w:marBottom w:val="0"/>
      <w:divBdr>
        <w:top w:val="none" w:sz="0" w:space="0" w:color="auto"/>
        <w:left w:val="none" w:sz="0" w:space="0" w:color="auto"/>
        <w:bottom w:val="none" w:sz="0" w:space="0" w:color="auto"/>
        <w:right w:val="none" w:sz="0" w:space="0" w:color="auto"/>
      </w:divBdr>
    </w:div>
    <w:div w:id="1439762096">
      <w:bodyDiv w:val="1"/>
      <w:marLeft w:val="0"/>
      <w:marRight w:val="0"/>
      <w:marTop w:val="0"/>
      <w:marBottom w:val="0"/>
      <w:divBdr>
        <w:top w:val="none" w:sz="0" w:space="0" w:color="auto"/>
        <w:left w:val="none" w:sz="0" w:space="0" w:color="auto"/>
        <w:bottom w:val="none" w:sz="0" w:space="0" w:color="auto"/>
        <w:right w:val="none" w:sz="0" w:space="0" w:color="auto"/>
      </w:divBdr>
    </w:div>
    <w:div w:id="1440374052">
      <w:bodyDiv w:val="1"/>
      <w:marLeft w:val="0"/>
      <w:marRight w:val="0"/>
      <w:marTop w:val="0"/>
      <w:marBottom w:val="0"/>
      <w:divBdr>
        <w:top w:val="none" w:sz="0" w:space="0" w:color="auto"/>
        <w:left w:val="none" w:sz="0" w:space="0" w:color="auto"/>
        <w:bottom w:val="none" w:sz="0" w:space="0" w:color="auto"/>
        <w:right w:val="none" w:sz="0" w:space="0" w:color="auto"/>
      </w:divBdr>
    </w:div>
    <w:div w:id="1456290403">
      <w:bodyDiv w:val="1"/>
      <w:marLeft w:val="0"/>
      <w:marRight w:val="0"/>
      <w:marTop w:val="0"/>
      <w:marBottom w:val="0"/>
      <w:divBdr>
        <w:top w:val="none" w:sz="0" w:space="0" w:color="auto"/>
        <w:left w:val="none" w:sz="0" w:space="0" w:color="auto"/>
        <w:bottom w:val="none" w:sz="0" w:space="0" w:color="auto"/>
        <w:right w:val="none" w:sz="0" w:space="0" w:color="auto"/>
      </w:divBdr>
    </w:div>
    <w:div w:id="1474254912">
      <w:bodyDiv w:val="1"/>
      <w:marLeft w:val="0"/>
      <w:marRight w:val="0"/>
      <w:marTop w:val="0"/>
      <w:marBottom w:val="0"/>
      <w:divBdr>
        <w:top w:val="none" w:sz="0" w:space="0" w:color="auto"/>
        <w:left w:val="none" w:sz="0" w:space="0" w:color="auto"/>
        <w:bottom w:val="none" w:sz="0" w:space="0" w:color="auto"/>
        <w:right w:val="none" w:sz="0" w:space="0" w:color="auto"/>
      </w:divBdr>
    </w:div>
    <w:div w:id="1485510509">
      <w:bodyDiv w:val="1"/>
      <w:marLeft w:val="0"/>
      <w:marRight w:val="0"/>
      <w:marTop w:val="0"/>
      <w:marBottom w:val="0"/>
      <w:divBdr>
        <w:top w:val="none" w:sz="0" w:space="0" w:color="auto"/>
        <w:left w:val="none" w:sz="0" w:space="0" w:color="auto"/>
        <w:bottom w:val="none" w:sz="0" w:space="0" w:color="auto"/>
        <w:right w:val="none" w:sz="0" w:space="0" w:color="auto"/>
      </w:divBdr>
    </w:div>
    <w:div w:id="1486898328">
      <w:bodyDiv w:val="1"/>
      <w:marLeft w:val="0"/>
      <w:marRight w:val="0"/>
      <w:marTop w:val="0"/>
      <w:marBottom w:val="0"/>
      <w:divBdr>
        <w:top w:val="none" w:sz="0" w:space="0" w:color="auto"/>
        <w:left w:val="none" w:sz="0" w:space="0" w:color="auto"/>
        <w:bottom w:val="none" w:sz="0" w:space="0" w:color="auto"/>
        <w:right w:val="none" w:sz="0" w:space="0" w:color="auto"/>
      </w:divBdr>
    </w:div>
    <w:div w:id="1499731558">
      <w:bodyDiv w:val="1"/>
      <w:marLeft w:val="0"/>
      <w:marRight w:val="0"/>
      <w:marTop w:val="0"/>
      <w:marBottom w:val="0"/>
      <w:divBdr>
        <w:top w:val="none" w:sz="0" w:space="0" w:color="auto"/>
        <w:left w:val="none" w:sz="0" w:space="0" w:color="auto"/>
        <w:bottom w:val="none" w:sz="0" w:space="0" w:color="auto"/>
        <w:right w:val="none" w:sz="0" w:space="0" w:color="auto"/>
      </w:divBdr>
    </w:div>
    <w:div w:id="1519419362">
      <w:bodyDiv w:val="1"/>
      <w:marLeft w:val="0"/>
      <w:marRight w:val="0"/>
      <w:marTop w:val="0"/>
      <w:marBottom w:val="0"/>
      <w:divBdr>
        <w:top w:val="none" w:sz="0" w:space="0" w:color="auto"/>
        <w:left w:val="none" w:sz="0" w:space="0" w:color="auto"/>
        <w:bottom w:val="none" w:sz="0" w:space="0" w:color="auto"/>
        <w:right w:val="none" w:sz="0" w:space="0" w:color="auto"/>
      </w:divBdr>
    </w:div>
    <w:div w:id="1539048329">
      <w:bodyDiv w:val="1"/>
      <w:marLeft w:val="0"/>
      <w:marRight w:val="0"/>
      <w:marTop w:val="0"/>
      <w:marBottom w:val="0"/>
      <w:divBdr>
        <w:top w:val="none" w:sz="0" w:space="0" w:color="auto"/>
        <w:left w:val="none" w:sz="0" w:space="0" w:color="auto"/>
        <w:bottom w:val="none" w:sz="0" w:space="0" w:color="auto"/>
        <w:right w:val="none" w:sz="0" w:space="0" w:color="auto"/>
      </w:divBdr>
    </w:div>
    <w:div w:id="1541556144">
      <w:bodyDiv w:val="1"/>
      <w:marLeft w:val="0"/>
      <w:marRight w:val="0"/>
      <w:marTop w:val="0"/>
      <w:marBottom w:val="0"/>
      <w:divBdr>
        <w:top w:val="none" w:sz="0" w:space="0" w:color="auto"/>
        <w:left w:val="none" w:sz="0" w:space="0" w:color="auto"/>
        <w:bottom w:val="none" w:sz="0" w:space="0" w:color="auto"/>
        <w:right w:val="none" w:sz="0" w:space="0" w:color="auto"/>
      </w:divBdr>
    </w:div>
    <w:div w:id="1543860384">
      <w:bodyDiv w:val="1"/>
      <w:marLeft w:val="0"/>
      <w:marRight w:val="0"/>
      <w:marTop w:val="0"/>
      <w:marBottom w:val="0"/>
      <w:divBdr>
        <w:top w:val="none" w:sz="0" w:space="0" w:color="auto"/>
        <w:left w:val="none" w:sz="0" w:space="0" w:color="auto"/>
        <w:bottom w:val="none" w:sz="0" w:space="0" w:color="auto"/>
        <w:right w:val="none" w:sz="0" w:space="0" w:color="auto"/>
      </w:divBdr>
    </w:div>
    <w:div w:id="1562254304">
      <w:bodyDiv w:val="1"/>
      <w:marLeft w:val="0"/>
      <w:marRight w:val="0"/>
      <w:marTop w:val="0"/>
      <w:marBottom w:val="0"/>
      <w:divBdr>
        <w:top w:val="none" w:sz="0" w:space="0" w:color="auto"/>
        <w:left w:val="none" w:sz="0" w:space="0" w:color="auto"/>
        <w:bottom w:val="none" w:sz="0" w:space="0" w:color="auto"/>
        <w:right w:val="none" w:sz="0" w:space="0" w:color="auto"/>
      </w:divBdr>
    </w:div>
    <w:div w:id="1563255953">
      <w:bodyDiv w:val="1"/>
      <w:marLeft w:val="0"/>
      <w:marRight w:val="0"/>
      <w:marTop w:val="0"/>
      <w:marBottom w:val="0"/>
      <w:divBdr>
        <w:top w:val="none" w:sz="0" w:space="0" w:color="auto"/>
        <w:left w:val="none" w:sz="0" w:space="0" w:color="auto"/>
        <w:bottom w:val="none" w:sz="0" w:space="0" w:color="auto"/>
        <w:right w:val="none" w:sz="0" w:space="0" w:color="auto"/>
      </w:divBdr>
    </w:div>
    <w:div w:id="1577742521">
      <w:bodyDiv w:val="1"/>
      <w:marLeft w:val="0"/>
      <w:marRight w:val="0"/>
      <w:marTop w:val="0"/>
      <w:marBottom w:val="0"/>
      <w:divBdr>
        <w:top w:val="none" w:sz="0" w:space="0" w:color="auto"/>
        <w:left w:val="none" w:sz="0" w:space="0" w:color="auto"/>
        <w:bottom w:val="none" w:sz="0" w:space="0" w:color="auto"/>
        <w:right w:val="none" w:sz="0" w:space="0" w:color="auto"/>
      </w:divBdr>
    </w:div>
    <w:div w:id="1579053760">
      <w:bodyDiv w:val="1"/>
      <w:marLeft w:val="0"/>
      <w:marRight w:val="0"/>
      <w:marTop w:val="0"/>
      <w:marBottom w:val="0"/>
      <w:divBdr>
        <w:top w:val="none" w:sz="0" w:space="0" w:color="auto"/>
        <w:left w:val="none" w:sz="0" w:space="0" w:color="auto"/>
        <w:bottom w:val="none" w:sz="0" w:space="0" w:color="auto"/>
        <w:right w:val="none" w:sz="0" w:space="0" w:color="auto"/>
      </w:divBdr>
    </w:div>
    <w:div w:id="1580944474">
      <w:bodyDiv w:val="1"/>
      <w:marLeft w:val="0"/>
      <w:marRight w:val="0"/>
      <w:marTop w:val="0"/>
      <w:marBottom w:val="0"/>
      <w:divBdr>
        <w:top w:val="none" w:sz="0" w:space="0" w:color="auto"/>
        <w:left w:val="none" w:sz="0" w:space="0" w:color="auto"/>
        <w:bottom w:val="none" w:sz="0" w:space="0" w:color="auto"/>
        <w:right w:val="none" w:sz="0" w:space="0" w:color="auto"/>
      </w:divBdr>
    </w:div>
    <w:div w:id="1601839260">
      <w:bodyDiv w:val="1"/>
      <w:marLeft w:val="0"/>
      <w:marRight w:val="0"/>
      <w:marTop w:val="0"/>
      <w:marBottom w:val="0"/>
      <w:divBdr>
        <w:top w:val="none" w:sz="0" w:space="0" w:color="auto"/>
        <w:left w:val="none" w:sz="0" w:space="0" w:color="auto"/>
        <w:bottom w:val="none" w:sz="0" w:space="0" w:color="auto"/>
        <w:right w:val="none" w:sz="0" w:space="0" w:color="auto"/>
      </w:divBdr>
    </w:div>
    <w:div w:id="1614094134">
      <w:bodyDiv w:val="1"/>
      <w:marLeft w:val="0"/>
      <w:marRight w:val="0"/>
      <w:marTop w:val="0"/>
      <w:marBottom w:val="0"/>
      <w:divBdr>
        <w:top w:val="none" w:sz="0" w:space="0" w:color="auto"/>
        <w:left w:val="none" w:sz="0" w:space="0" w:color="auto"/>
        <w:bottom w:val="none" w:sz="0" w:space="0" w:color="auto"/>
        <w:right w:val="none" w:sz="0" w:space="0" w:color="auto"/>
      </w:divBdr>
    </w:div>
    <w:div w:id="1624726974">
      <w:bodyDiv w:val="1"/>
      <w:marLeft w:val="0"/>
      <w:marRight w:val="0"/>
      <w:marTop w:val="0"/>
      <w:marBottom w:val="0"/>
      <w:divBdr>
        <w:top w:val="none" w:sz="0" w:space="0" w:color="auto"/>
        <w:left w:val="none" w:sz="0" w:space="0" w:color="auto"/>
        <w:bottom w:val="none" w:sz="0" w:space="0" w:color="auto"/>
        <w:right w:val="none" w:sz="0" w:space="0" w:color="auto"/>
      </w:divBdr>
    </w:div>
    <w:div w:id="1628660564">
      <w:bodyDiv w:val="1"/>
      <w:marLeft w:val="0"/>
      <w:marRight w:val="0"/>
      <w:marTop w:val="0"/>
      <w:marBottom w:val="0"/>
      <w:divBdr>
        <w:top w:val="none" w:sz="0" w:space="0" w:color="auto"/>
        <w:left w:val="none" w:sz="0" w:space="0" w:color="auto"/>
        <w:bottom w:val="none" w:sz="0" w:space="0" w:color="auto"/>
        <w:right w:val="none" w:sz="0" w:space="0" w:color="auto"/>
      </w:divBdr>
    </w:div>
    <w:div w:id="1631396101">
      <w:bodyDiv w:val="1"/>
      <w:marLeft w:val="0"/>
      <w:marRight w:val="0"/>
      <w:marTop w:val="0"/>
      <w:marBottom w:val="0"/>
      <w:divBdr>
        <w:top w:val="none" w:sz="0" w:space="0" w:color="auto"/>
        <w:left w:val="none" w:sz="0" w:space="0" w:color="auto"/>
        <w:bottom w:val="none" w:sz="0" w:space="0" w:color="auto"/>
        <w:right w:val="none" w:sz="0" w:space="0" w:color="auto"/>
      </w:divBdr>
    </w:div>
    <w:div w:id="1631593917">
      <w:bodyDiv w:val="1"/>
      <w:marLeft w:val="0"/>
      <w:marRight w:val="0"/>
      <w:marTop w:val="0"/>
      <w:marBottom w:val="0"/>
      <w:divBdr>
        <w:top w:val="none" w:sz="0" w:space="0" w:color="auto"/>
        <w:left w:val="none" w:sz="0" w:space="0" w:color="auto"/>
        <w:bottom w:val="none" w:sz="0" w:space="0" w:color="auto"/>
        <w:right w:val="none" w:sz="0" w:space="0" w:color="auto"/>
      </w:divBdr>
    </w:div>
    <w:div w:id="1643347068">
      <w:bodyDiv w:val="1"/>
      <w:marLeft w:val="0"/>
      <w:marRight w:val="0"/>
      <w:marTop w:val="0"/>
      <w:marBottom w:val="0"/>
      <w:divBdr>
        <w:top w:val="none" w:sz="0" w:space="0" w:color="auto"/>
        <w:left w:val="none" w:sz="0" w:space="0" w:color="auto"/>
        <w:bottom w:val="none" w:sz="0" w:space="0" w:color="auto"/>
        <w:right w:val="none" w:sz="0" w:space="0" w:color="auto"/>
      </w:divBdr>
    </w:div>
    <w:div w:id="1643727652">
      <w:bodyDiv w:val="1"/>
      <w:marLeft w:val="0"/>
      <w:marRight w:val="0"/>
      <w:marTop w:val="0"/>
      <w:marBottom w:val="0"/>
      <w:divBdr>
        <w:top w:val="none" w:sz="0" w:space="0" w:color="auto"/>
        <w:left w:val="none" w:sz="0" w:space="0" w:color="auto"/>
        <w:bottom w:val="none" w:sz="0" w:space="0" w:color="auto"/>
        <w:right w:val="none" w:sz="0" w:space="0" w:color="auto"/>
      </w:divBdr>
    </w:div>
    <w:div w:id="1645544755">
      <w:bodyDiv w:val="1"/>
      <w:marLeft w:val="0"/>
      <w:marRight w:val="0"/>
      <w:marTop w:val="0"/>
      <w:marBottom w:val="0"/>
      <w:divBdr>
        <w:top w:val="none" w:sz="0" w:space="0" w:color="auto"/>
        <w:left w:val="none" w:sz="0" w:space="0" w:color="auto"/>
        <w:bottom w:val="none" w:sz="0" w:space="0" w:color="auto"/>
        <w:right w:val="none" w:sz="0" w:space="0" w:color="auto"/>
      </w:divBdr>
    </w:div>
    <w:div w:id="1648126719">
      <w:bodyDiv w:val="1"/>
      <w:marLeft w:val="0"/>
      <w:marRight w:val="0"/>
      <w:marTop w:val="0"/>
      <w:marBottom w:val="0"/>
      <w:divBdr>
        <w:top w:val="none" w:sz="0" w:space="0" w:color="auto"/>
        <w:left w:val="none" w:sz="0" w:space="0" w:color="auto"/>
        <w:bottom w:val="none" w:sz="0" w:space="0" w:color="auto"/>
        <w:right w:val="none" w:sz="0" w:space="0" w:color="auto"/>
      </w:divBdr>
    </w:div>
    <w:div w:id="1650090598">
      <w:bodyDiv w:val="1"/>
      <w:marLeft w:val="0"/>
      <w:marRight w:val="0"/>
      <w:marTop w:val="0"/>
      <w:marBottom w:val="0"/>
      <w:divBdr>
        <w:top w:val="none" w:sz="0" w:space="0" w:color="auto"/>
        <w:left w:val="none" w:sz="0" w:space="0" w:color="auto"/>
        <w:bottom w:val="none" w:sz="0" w:space="0" w:color="auto"/>
        <w:right w:val="none" w:sz="0" w:space="0" w:color="auto"/>
      </w:divBdr>
    </w:div>
    <w:div w:id="1653482144">
      <w:bodyDiv w:val="1"/>
      <w:marLeft w:val="0"/>
      <w:marRight w:val="0"/>
      <w:marTop w:val="0"/>
      <w:marBottom w:val="0"/>
      <w:divBdr>
        <w:top w:val="none" w:sz="0" w:space="0" w:color="auto"/>
        <w:left w:val="none" w:sz="0" w:space="0" w:color="auto"/>
        <w:bottom w:val="none" w:sz="0" w:space="0" w:color="auto"/>
        <w:right w:val="none" w:sz="0" w:space="0" w:color="auto"/>
      </w:divBdr>
    </w:div>
    <w:div w:id="1654024595">
      <w:bodyDiv w:val="1"/>
      <w:marLeft w:val="0"/>
      <w:marRight w:val="0"/>
      <w:marTop w:val="0"/>
      <w:marBottom w:val="0"/>
      <w:divBdr>
        <w:top w:val="none" w:sz="0" w:space="0" w:color="auto"/>
        <w:left w:val="none" w:sz="0" w:space="0" w:color="auto"/>
        <w:bottom w:val="none" w:sz="0" w:space="0" w:color="auto"/>
        <w:right w:val="none" w:sz="0" w:space="0" w:color="auto"/>
      </w:divBdr>
    </w:div>
    <w:div w:id="1655455604">
      <w:bodyDiv w:val="1"/>
      <w:marLeft w:val="0"/>
      <w:marRight w:val="0"/>
      <w:marTop w:val="0"/>
      <w:marBottom w:val="0"/>
      <w:divBdr>
        <w:top w:val="none" w:sz="0" w:space="0" w:color="auto"/>
        <w:left w:val="none" w:sz="0" w:space="0" w:color="auto"/>
        <w:bottom w:val="none" w:sz="0" w:space="0" w:color="auto"/>
        <w:right w:val="none" w:sz="0" w:space="0" w:color="auto"/>
      </w:divBdr>
    </w:div>
    <w:div w:id="1670449155">
      <w:bodyDiv w:val="1"/>
      <w:marLeft w:val="0"/>
      <w:marRight w:val="0"/>
      <w:marTop w:val="0"/>
      <w:marBottom w:val="0"/>
      <w:divBdr>
        <w:top w:val="none" w:sz="0" w:space="0" w:color="auto"/>
        <w:left w:val="none" w:sz="0" w:space="0" w:color="auto"/>
        <w:bottom w:val="none" w:sz="0" w:space="0" w:color="auto"/>
        <w:right w:val="none" w:sz="0" w:space="0" w:color="auto"/>
      </w:divBdr>
    </w:div>
    <w:div w:id="1693724887">
      <w:bodyDiv w:val="1"/>
      <w:marLeft w:val="0"/>
      <w:marRight w:val="0"/>
      <w:marTop w:val="0"/>
      <w:marBottom w:val="0"/>
      <w:divBdr>
        <w:top w:val="none" w:sz="0" w:space="0" w:color="auto"/>
        <w:left w:val="none" w:sz="0" w:space="0" w:color="auto"/>
        <w:bottom w:val="none" w:sz="0" w:space="0" w:color="auto"/>
        <w:right w:val="none" w:sz="0" w:space="0" w:color="auto"/>
      </w:divBdr>
    </w:div>
    <w:div w:id="1696268361">
      <w:bodyDiv w:val="1"/>
      <w:marLeft w:val="0"/>
      <w:marRight w:val="0"/>
      <w:marTop w:val="0"/>
      <w:marBottom w:val="0"/>
      <w:divBdr>
        <w:top w:val="none" w:sz="0" w:space="0" w:color="auto"/>
        <w:left w:val="none" w:sz="0" w:space="0" w:color="auto"/>
        <w:bottom w:val="none" w:sz="0" w:space="0" w:color="auto"/>
        <w:right w:val="none" w:sz="0" w:space="0" w:color="auto"/>
      </w:divBdr>
    </w:div>
    <w:div w:id="1713917682">
      <w:bodyDiv w:val="1"/>
      <w:marLeft w:val="0"/>
      <w:marRight w:val="0"/>
      <w:marTop w:val="0"/>
      <w:marBottom w:val="0"/>
      <w:divBdr>
        <w:top w:val="none" w:sz="0" w:space="0" w:color="auto"/>
        <w:left w:val="none" w:sz="0" w:space="0" w:color="auto"/>
        <w:bottom w:val="none" w:sz="0" w:space="0" w:color="auto"/>
        <w:right w:val="none" w:sz="0" w:space="0" w:color="auto"/>
      </w:divBdr>
    </w:div>
    <w:div w:id="1724450361">
      <w:bodyDiv w:val="1"/>
      <w:marLeft w:val="0"/>
      <w:marRight w:val="0"/>
      <w:marTop w:val="0"/>
      <w:marBottom w:val="0"/>
      <w:divBdr>
        <w:top w:val="none" w:sz="0" w:space="0" w:color="auto"/>
        <w:left w:val="none" w:sz="0" w:space="0" w:color="auto"/>
        <w:bottom w:val="none" w:sz="0" w:space="0" w:color="auto"/>
        <w:right w:val="none" w:sz="0" w:space="0" w:color="auto"/>
      </w:divBdr>
    </w:div>
    <w:div w:id="1730491532">
      <w:bodyDiv w:val="1"/>
      <w:marLeft w:val="0"/>
      <w:marRight w:val="0"/>
      <w:marTop w:val="0"/>
      <w:marBottom w:val="0"/>
      <w:divBdr>
        <w:top w:val="none" w:sz="0" w:space="0" w:color="auto"/>
        <w:left w:val="none" w:sz="0" w:space="0" w:color="auto"/>
        <w:bottom w:val="none" w:sz="0" w:space="0" w:color="auto"/>
        <w:right w:val="none" w:sz="0" w:space="0" w:color="auto"/>
      </w:divBdr>
    </w:div>
    <w:div w:id="1777214947">
      <w:bodyDiv w:val="1"/>
      <w:marLeft w:val="0"/>
      <w:marRight w:val="0"/>
      <w:marTop w:val="0"/>
      <w:marBottom w:val="0"/>
      <w:divBdr>
        <w:top w:val="none" w:sz="0" w:space="0" w:color="auto"/>
        <w:left w:val="none" w:sz="0" w:space="0" w:color="auto"/>
        <w:bottom w:val="none" w:sz="0" w:space="0" w:color="auto"/>
        <w:right w:val="none" w:sz="0" w:space="0" w:color="auto"/>
      </w:divBdr>
    </w:div>
    <w:div w:id="1781872073">
      <w:bodyDiv w:val="1"/>
      <w:marLeft w:val="0"/>
      <w:marRight w:val="0"/>
      <w:marTop w:val="0"/>
      <w:marBottom w:val="0"/>
      <w:divBdr>
        <w:top w:val="none" w:sz="0" w:space="0" w:color="auto"/>
        <w:left w:val="none" w:sz="0" w:space="0" w:color="auto"/>
        <w:bottom w:val="none" w:sz="0" w:space="0" w:color="auto"/>
        <w:right w:val="none" w:sz="0" w:space="0" w:color="auto"/>
      </w:divBdr>
    </w:div>
    <w:div w:id="1808013153">
      <w:bodyDiv w:val="1"/>
      <w:marLeft w:val="0"/>
      <w:marRight w:val="0"/>
      <w:marTop w:val="0"/>
      <w:marBottom w:val="0"/>
      <w:divBdr>
        <w:top w:val="none" w:sz="0" w:space="0" w:color="auto"/>
        <w:left w:val="none" w:sz="0" w:space="0" w:color="auto"/>
        <w:bottom w:val="none" w:sz="0" w:space="0" w:color="auto"/>
        <w:right w:val="none" w:sz="0" w:space="0" w:color="auto"/>
      </w:divBdr>
    </w:div>
    <w:div w:id="1826432932">
      <w:bodyDiv w:val="1"/>
      <w:marLeft w:val="0"/>
      <w:marRight w:val="0"/>
      <w:marTop w:val="0"/>
      <w:marBottom w:val="0"/>
      <w:divBdr>
        <w:top w:val="none" w:sz="0" w:space="0" w:color="auto"/>
        <w:left w:val="none" w:sz="0" w:space="0" w:color="auto"/>
        <w:bottom w:val="none" w:sz="0" w:space="0" w:color="auto"/>
        <w:right w:val="none" w:sz="0" w:space="0" w:color="auto"/>
      </w:divBdr>
    </w:div>
    <w:div w:id="1839150424">
      <w:bodyDiv w:val="1"/>
      <w:marLeft w:val="0"/>
      <w:marRight w:val="0"/>
      <w:marTop w:val="0"/>
      <w:marBottom w:val="0"/>
      <w:divBdr>
        <w:top w:val="none" w:sz="0" w:space="0" w:color="auto"/>
        <w:left w:val="none" w:sz="0" w:space="0" w:color="auto"/>
        <w:bottom w:val="none" w:sz="0" w:space="0" w:color="auto"/>
        <w:right w:val="none" w:sz="0" w:space="0" w:color="auto"/>
      </w:divBdr>
    </w:div>
    <w:div w:id="1854103987">
      <w:bodyDiv w:val="1"/>
      <w:marLeft w:val="0"/>
      <w:marRight w:val="0"/>
      <w:marTop w:val="0"/>
      <w:marBottom w:val="0"/>
      <w:divBdr>
        <w:top w:val="none" w:sz="0" w:space="0" w:color="auto"/>
        <w:left w:val="none" w:sz="0" w:space="0" w:color="auto"/>
        <w:bottom w:val="none" w:sz="0" w:space="0" w:color="auto"/>
        <w:right w:val="none" w:sz="0" w:space="0" w:color="auto"/>
      </w:divBdr>
    </w:div>
    <w:div w:id="1880504624">
      <w:bodyDiv w:val="1"/>
      <w:marLeft w:val="0"/>
      <w:marRight w:val="0"/>
      <w:marTop w:val="0"/>
      <w:marBottom w:val="0"/>
      <w:divBdr>
        <w:top w:val="none" w:sz="0" w:space="0" w:color="auto"/>
        <w:left w:val="none" w:sz="0" w:space="0" w:color="auto"/>
        <w:bottom w:val="none" w:sz="0" w:space="0" w:color="auto"/>
        <w:right w:val="none" w:sz="0" w:space="0" w:color="auto"/>
      </w:divBdr>
    </w:div>
    <w:div w:id="1881235562">
      <w:bodyDiv w:val="1"/>
      <w:marLeft w:val="0"/>
      <w:marRight w:val="0"/>
      <w:marTop w:val="0"/>
      <w:marBottom w:val="0"/>
      <w:divBdr>
        <w:top w:val="none" w:sz="0" w:space="0" w:color="auto"/>
        <w:left w:val="none" w:sz="0" w:space="0" w:color="auto"/>
        <w:bottom w:val="none" w:sz="0" w:space="0" w:color="auto"/>
        <w:right w:val="none" w:sz="0" w:space="0" w:color="auto"/>
      </w:divBdr>
    </w:div>
    <w:div w:id="1883051593">
      <w:bodyDiv w:val="1"/>
      <w:marLeft w:val="0"/>
      <w:marRight w:val="0"/>
      <w:marTop w:val="0"/>
      <w:marBottom w:val="0"/>
      <w:divBdr>
        <w:top w:val="none" w:sz="0" w:space="0" w:color="auto"/>
        <w:left w:val="none" w:sz="0" w:space="0" w:color="auto"/>
        <w:bottom w:val="none" w:sz="0" w:space="0" w:color="auto"/>
        <w:right w:val="none" w:sz="0" w:space="0" w:color="auto"/>
      </w:divBdr>
    </w:div>
    <w:div w:id="1883975193">
      <w:bodyDiv w:val="1"/>
      <w:marLeft w:val="0"/>
      <w:marRight w:val="0"/>
      <w:marTop w:val="0"/>
      <w:marBottom w:val="0"/>
      <w:divBdr>
        <w:top w:val="none" w:sz="0" w:space="0" w:color="auto"/>
        <w:left w:val="none" w:sz="0" w:space="0" w:color="auto"/>
        <w:bottom w:val="none" w:sz="0" w:space="0" w:color="auto"/>
        <w:right w:val="none" w:sz="0" w:space="0" w:color="auto"/>
      </w:divBdr>
    </w:div>
    <w:div w:id="1889337612">
      <w:bodyDiv w:val="1"/>
      <w:marLeft w:val="0"/>
      <w:marRight w:val="0"/>
      <w:marTop w:val="0"/>
      <w:marBottom w:val="0"/>
      <w:divBdr>
        <w:top w:val="none" w:sz="0" w:space="0" w:color="auto"/>
        <w:left w:val="none" w:sz="0" w:space="0" w:color="auto"/>
        <w:bottom w:val="none" w:sz="0" w:space="0" w:color="auto"/>
        <w:right w:val="none" w:sz="0" w:space="0" w:color="auto"/>
      </w:divBdr>
    </w:div>
    <w:div w:id="1915191231">
      <w:bodyDiv w:val="1"/>
      <w:marLeft w:val="0"/>
      <w:marRight w:val="0"/>
      <w:marTop w:val="0"/>
      <w:marBottom w:val="0"/>
      <w:divBdr>
        <w:top w:val="none" w:sz="0" w:space="0" w:color="auto"/>
        <w:left w:val="none" w:sz="0" w:space="0" w:color="auto"/>
        <w:bottom w:val="none" w:sz="0" w:space="0" w:color="auto"/>
        <w:right w:val="none" w:sz="0" w:space="0" w:color="auto"/>
      </w:divBdr>
    </w:div>
    <w:div w:id="1920018731">
      <w:bodyDiv w:val="1"/>
      <w:marLeft w:val="0"/>
      <w:marRight w:val="0"/>
      <w:marTop w:val="0"/>
      <w:marBottom w:val="0"/>
      <w:divBdr>
        <w:top w:val="none" w:sz="0" w:space="0" w:color="auto"/>
        <w:left w:val="none" w:sz="0" w:space="0" w:color="auto"/>
        <w:bottom w:val="none" w:sz="0" w:space="0" w:color="auto"/>
        <w:right w:val="none" w:sz="0" w:space="0" w:color="auto"/>
      </w:divBdr>
    </w:div>
    <w:div w:id="1935240637">
      <w:bodyDiv w:val="1"/>
      <w:marLeft w:val="0"/>
      <w:marRight w:val="0"/>
      <w:marTop w:val="0"/>
      <w:marBottom w:val="0"/>
      <w:divBdr>
        <w:top w:val="none" w:sz="0" w:space="0" w:color="auto"/>
        <w:left w:val="none" w:sz="0" w:space="0" w:color="auto"/>
        <w:bottom w:val="none" w:sz="0" w:space="0" w:color="auto"/>
        <w:right w:val="none" w:sz="0" w:space="0" w:color="auto"/>
      </w:divBdr>
    </w:div>
    <w:div w:id="1947425661">
      <w:bodyDiv w:val="1"/>
      <w:marLeft w:val="0"/>
      <w:marRight w:val="0"/>
      <w:marTop w:val="0"/>
      <w:marBottom w:val="0"/>
      <w:divBdr>
        <w:top w:val="none" w:sz="0" w:space="0" w:color="auto"/>
        <w:left w:val="none" w:sz="0" w:space="0" w:color="auto"/>
        <w:bottom w:val="none" w:sz="0" w:space="0" w:color="auto"/>
        <w:right w:val="none" w:sz="0" w:space="0" w:color="auto"/>
      </w:divBdr>
    </w:div>
    <w:div w:id="1984658952">
      <w:bodyDiv w:val="1"/>
      <w:marLeft w:val="0"/>
      <w:marRight w:val="0"/>
      <w:marTop w:val="0"/>
      <w:marBottom w:val="0"/>
      <w:divBdr>
        <w:top w:val="none" w:sz="0" w:space="0" w:color="auto"/>
        <w:left w:val="none" w:sz="0" w:space="0" w:color="auto"/>
        <w:bottom w:val="none" w:sz="0" w:space="0" w:color="auto"/>
        <w:right w:val="none" w:sz="0" w:space="0" w:color="auto"/>
      </w:divBdr>
    </w:div>
    <w:div w:id="2001346494">
      <w:bodyDiv w:val="1"/>
      <w:marLeft w:val="0"/>
      <w:marRight w:val="0"/>
      <w:marTop w:val="0"/>
      <w:marBottom w:val="0"/>
      <w:divBdr>
        <w:top w:val="none" w:sz="0" w:space="0" w:color="auto"/>
        <w:left w:val="none" w:sz="0" w:space="0" w:color="auto"/>
        <w:bottom w:val="none" w:sz="0" w:space="0" w:color="auto"/>
        <w:right w:val="none" w:sz="0" w:space="0" w:color="auto"/>
      </w:divBdr>
    </w:div>
    <w:div w:id="2024818986">
      <w:bodyDiv w:val="1"/>
      <w:marLeft w:val="0"/>
      <w:marRight w:val="0"/>
      <w:marTop w:val="0"/>
      <w:marBottom w:val="0"/>
      <w:divBdr>
        <w:top w:val="none" w:sz="0" w:space="0" w:color="auto"/>
        <w:left w:val="none" w:sz="0" w:space="0" w:color="auto"/>
        <w:bottom w:val="none" w:sz="0" w:space="0" w:color="auto"/>
        <w:right w:val="none" w:sz="0" w:space="0" w:color="auto"/>
      </w:divBdr>
    </w:div>
    <w:div w:id="2025665285">
      <w:bodyDiv w:val="1"/>
      <w:marLeft w:val="0"/>
      <w:marRight w:val="0"/>
      <w:marTop w:val="0"/>
      <w:marBottom w:val="0"/>
      <w:divBdr>
        <w:top w:val="none" w:sz="0" w:space="0" w:color="auto"/>
        <w:left w:val="none" w:sz="0" w:space="0" w:color="auto"/>
        <w:bottom w:val="none" w:sz="0" w:space="0" w:color="auto"/>
        <w:right w:val="none" w:sz="0" w:space="0" w:color="auto"/>
      </w:divBdr>
    </w:div>
    <w:div w:id="2026858723">
      <w:bodyDiv w:val="1"/>
      <w:marLeft w:val="0"/>
      <w:marRight w:val="0"/>
      <w:marTop w:val="0"/>
      <w:marBottom w:val="0"/>
      <w:divBdr>
        <w:top w:val="none" w:sz="0" w:space="0" w:color="auto"/>
        <w:left w:val="none" w:sz="0" w:space="0" w:color="auto"/>
        <w:bottom w:val="none" w:sz="0" w:space="0" w:color="auto"/>
        <w:right w:val="none" w:sz="0" w:space="0" w:color="auto"/>
      </w:divBdr>
    </w:div>
    <w:div w:id="2068722073">
      <w:bodyDiv w:val="1"/>
      <w:marLeft w:val="0"/>
      <w:marRight w:val="0"/>
      <w:marTop w:val="0"/>
      <w:marBottom w:val="0"/>
      <w:divBdr>
        <w:top w:val="none" w:sz="0" w:space="0" w:color="auto"/>
        <w:left w:val="none" w:sz="0" w:space="0" w:color="auto"/>
        <w:bottom w:val="none" w:sz="0" w:space="0" w:color="auto"/>
        <w:right w:val="none" w:sz="0" w:space="0" w:color="auto"/>
      </w:divBdr>
    </w:div>
    <w:div w:id="2082360969">
      <w:bodyDiv w:val="1"/>
      <w:marLeft w:val="0"/>
      <w:marRight w:val="0"/>
      <w:marTop w:val="0"/>
      <w:marBottom w:val="0"/>
      <w:divBdr>
        <w:top w:val="none" w:sz="0" w:space="0" w:color="auto"/>
        <w:left w:val="none" w:sz="0" w:space="0" w:color="auto"/>
        <w:bottom w:val="none" w:sz="0" w:space="0" w:color="auto"/>
        <w:right w:val="none" w:sz="0" w:space="0" w:color="auto"/>
      </w:divBdr>
    </w:div>
    <w:div w:id="2096828302">
      <w:bodyDiv w:val="1"/>
      <w:marLeft w:val="0"/>
      <w:marRight w:val="0"/>
      <w:marTop w:val="0"/>
      <w:marBottom w:val="0"/>
      <w:divBdr>
        <w:top w:val="none" w:sz="0" w:space="0" w:color="auto"/>
        <w:left w:val="none" w:sz="0" w:space="0" w:color="auto"/>
        <w:bottom w:val="none" w:sz="0" w:space="0" w:color="auto"/>
        <w:right w:val="none" w:sz="0" w:space="0" w:color="auto"/>
      </w:divBdr>
    </w:div>
    <w:div w:id="2101951842">
      <w:bodyDiv w:val="1"/>
      <w:marLeft w:val="0"/>
      <w:marRight w:val="0"/>
      <w:marTop w:val="0"/>
      <w:marBottom w:val="0"/>
      <w:divBdr>
        <w:top w:val="none" w:sz="0" w:space="0" w:color="auto"/>
        <w:left w:val="none" w:sz="0" w:space="0" w:color="auto"/>
        <w:bottom w:val="none" w:sz="0" w:space="0" w:color="auto"/>
        <w:right w:val="none" w:sz="0" w:space="0" w:color="auto"/>
      </w:divBdr>
    </w:div>
    <w:div w:id="2112583368">
      <w:bodyDiv w:val="1"/>
      <w:marLeft w:val="0"/>
      <w:marRight w:val="0"/>
      <w:marTop w:val="0"/>
      <w:marBottom w:val="0"/>
      <w:divBdr>
        <w:top w:val="none" w:sz="0" w:space="0" w:color="auto"/>
        <w:left w:val="none" w:sz="0" w:space="0" w:color="auto"/>
        <w:bottom w:val="none" w:sz="0" w:space="0" w:color="auto"/>
        <w:right w:val="none" w:sz="0" w:space="0" w:color="auto"/>
      </w:divBdr>
    </w:div>
    <w:div w:id="2115326440">
      <w:bodyDiv w:val="1"/>
      <w:marLeft w:val="0"/>
      <w:marRight w:val="0"/>
      <w:marTop w:val="0"/>
      <w:marBottom w:val="0"/>
      <w:divBdr>
        <w:top w:val="none" w:sz="0" w:space="0" w:color="auto"/>
        <w:left w:val="none" w:sz="0" w:space="0" w:color="auto"/>
        <w:bottom w:val="none" w:sz="0" w:space="0" w:color="auto"/>
        <w:right w:val="none" w:sz="0" w:space="0" w:color="auto"/>
      </w:divBdr>
    </w:div>
    <w:div w:id="2120290531">
      <w:bodyDiv w:val="1"/>
      <w:marLeft w:val="0"/>
      <w:marRight w:val="0"/>
      <w:marTop w:val="0"/>
      <w:marBottom w:val="0"/>
      <w:divBdr>
        <w:top w:val="none" w:sz="0" w:space="0" w:color="auto"/>
        <w:left w:val="none" w:sz="0" w:space="0" w:color="auto"/>
        <w:bottom w:val="none" w:sz="0" w:space="0" w:color="auto"/>
        <w:right w:val="none" w:sz="0" w:space="0" w:color="auto"/>
      </w:divBdr>
    </w:div>
    <w:div w:id="2121952708">
      <w:bodyDiv w:val="1"/>
      <w:marLeft w:val="0"/>
      <w:marRight w:val="0"/>
      <w:marTop w:val="0"/>
      <w:marBottom w:val="0"/>
      <w:divBdr>
        <w:top w:val="none" w:sz="0" w:space="0" w:color="auto"/>
        <w:left w:val="none" w:sz="0" w:space="0" w:color="auto"/>
        <w:bottom w:val="none" w:sz="0" w:space="0" w:color="auto"/>
        <w:right w:val="none" w:sz="0" w:space="0" w:color="auto"/>
      </w:divBdr>
    </w:div>
    <w:div w:id="2125494564">
      <w:bodyDiv w:val="1"/>
      <w:marLeft w:val="0"/>
      <w:marRight w:val="0"/>
      <w:marTop w:val="0"/>
      <w:marBottom w:val="0"/>
      <w:divBdr>
        <w:top w:val="none" w:sz="0" w:space="0" w:color="auto"/>
        <w:left w:val="none" w:sz="0" w:space="0" w:color="auto"/>
        <w:bottom w:val="none" w:sz="0" w:space="0" w:color="auto"/>
        <w:right w:val="none" w:sz="0" w:space="0" w:color="auto"/>
      </w:divBdr>
    </w:div>
    <w:div w:id="214099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diagramData" Target="diagrams/data1.xml"/><Relationship Id="rId39" Type="http://schemas.openxmlformats.org/officeDocument/2006/relationships/image" Target="media/image10.jpeg"/><Relationship Id="rId21" Type="http://schemas.openxmlformats.org/officeDocument/2006/relationships/image" Target="media/image4.emf"/><Relationship Id="rId34" Type="http://schemas.openxmlformats.org/officeDocument/2006/relationships/diagramColors" Target="diagrams/colors2.xml"/><Relationship Id="rId42" Type="http://schemas.openxmlformats.org/officeDocument/2006/relationships/image" Target="media/image13.jpeg"/><Relationship Id="rId47" Type="http://schemas.microsoft.com/office/2007/relationships/hdphoto" Target="media/hdphoto1.wdp"/><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diagramLayout" Target="diagrams/layout2.xml"/><Relationship Id="rId37" Type="http://schemas.openxmlformats.org/officeDocument/2006/relationships/header" Target="header8.xml"/><Relationship Id="rId40" Type="http://schemas.openxmlformats.org/officeDocument/2006/relationships/image" Target="media/image11.jpeg"/><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diagramQuickStyle" Target="diagrams/quickStyle1.xml"/><Relationship Id="rId36" Type="http://schemas.openxmlformats.org/officeDocument/2006/relationships/header" Target="header7.xml"/><Relationship Id="rId49"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diagramData" Target="diagrams/data2.xml"/><Relationship Id="rId44" Type="http://schemas.openxmlformats.org/officeDocument/2006/relationships/image" Target="media/image15.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14.jpeg"/><Relationship Id="rId48" Type="http://schemas.openxmlformats.org/officeDocument/2006/relationships/image" Target="media/image18.jpe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diagramQuickStyle" Target="diagrams/quickStyle2.xml"/><Relationship Id="rId38" Type="http://schemas.openxmlformats.org/officeDocument/2006/relationships/image" Target="media/image9.jpeg"/><Relationship Id="rId46" Type="http://schemas.openxmlformats.org/officeDocument/2006/relationships/image" Target="media/image17.png"/><Relationship Id="rId20" Type="http://schemas.openxmlformats.org/officeDocument/2006/relationships/image" Target="media/image3.jpeg"/><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deneut\Documents\MissionsAfrique2014\Rapport_BRLI_NB_A3A4_RV_201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EEAA29-58D0-4C98-B261-F243EBA48EB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F46A814A-5D82-43EA-8B4E-C16D7CBAFA6C}">
      <dgm:prSet phldrT="[Texte]"/>
      <dgm:spPr>
        <a:solidFill>
          <a:srgbClr val="FFC000"/>
        </a:solidFill>
      </dgm:spPr>
      <dgm:t>
        <a:bodyPr/>
        <a:lstStyle/>
        <a:p>
          <a:pPr algn="ctr"/>
          <a:r>
            <a:rPr lang="en-US"/>
            <a:t>Construction contractor</a:t>
          </a:r>
        </a:p>
      </dgm:t>
    </dgm:pt>
    <dgm:pt modelId="{667BEB85-F4F8-4A8E-8E7B-1A14ACB44643}" type="parTrans" cxnId="{CB00CC43-CE63-4598-A072-A87BA95C2F3B}">
      <dgm:prSet/>
      <dgm:spPr/>
      <dgm:t>
        <a:bodyPr/>
        <a:lstStyle/>
        <a:p>
          <a:pPr algn="ctr"/>
          <a:endParaRPr lang="en-US"/>
        </a:p>
      </dgm:t>
    </dgm:pt>
    <dgm:pt modelId="{3BC4126A-72CD-47AA-AAB6-FB6F1FD9B416}" type="sibTrans" cxnId="{CB00CC43-CE63-4598-A072-A87BA95C2F3B}">
      <dgm:prSet/>
      <dgm:spPr/>
      <dgm:t>
        <a:bodyPr/>
        <a:lstStyle/>
        <a:p>
          <a:pPr algn="ctr"/>
          <a:endParaRPr lang="en-US"/>
        </a:p>
      </dgm:t>
    </dgm:pt>
    <dgm:pt modelId="{8EA828E2-AA11-46CB-83B1-6399E7F50FEC}">
      <dgm:prSet phldrT="[Texte]"/>
      <dgm:spPr/>
      <dgm:t>
        <a:bodyPr/>
        <a:lstStyle/>
        <a:p>
          <a:pPr algn="ctr"/>
          <a:r>
            <a:rPr lang="en-US"/>
            <a:t>Supervision Engineer (Design consultant) and it's environmental specialist</a:t>
          </a:r>
        </a:p>
      </dgm:t>
    </dgm:pt>
    <dgm:pt modelId="{1C5D09A7-866B-4649-AA75-1A2F3C80A2EE}" type="parTrans" cxnId="{3C907CE3-151E-4E15-8166-7E671AAA98BE}">
      <dgm:prSet/>
      <dgm:spPr/>
      <dgm:t>
        <a:bodyPr/>
        <a:lstStyle/>
        <a:p>
          <a:pPr algn="ctr"/>
          <a:endParaRPr lang="en-US"/>
        </a:p>
      </dgm:t>
    </dgm:pt>
    <dgm:pt modelId="{F86C25A4-9E44-447E-8895-F23AC30B2B06}" type="sibTrans" cxnId="{3C907CE3-151E-4E15-8166-7E671AAA98BE}">
      <dgm:prSet/>
      <dgm:spPr/>
      <dgm:t>
        <a:bodyPr/>
        <a:lstStyle/>
        <a:p>
          <a:pPr algn="ctr"/>
          <a:endParaRPr lang="en-US"/>
        </a:p>
      </dgm:t>
    </dgm:pt>
    <dgm:pt modelId="{9E2D13E5-3F62-465B-9B49-219DEA1A2ACE}">
      <dgm:prSet phldrT="[Texte]"/>
      <dgm:spPr>
        <a:solidFill>
          <a:srgbClr val="FFC000"/>
        </a:solidFill>
      </dgm:spPr>
      <dgm:t>
        <a:bodyPr/>
        <a:lstStyle/>
        <a:p>
          <a:pPr algn="ctr"/>
          <a:r>
            <a:rPr lang="en-US"/>
            <a:t>Health and Safety Specialist (from the CC)</a:t>
          </a:r>
        </a:p>
      </dgm:t>
    </dgm:pt>
    <dgm:pt modelId="{286448E1-B30C-40FE-95FF-3A3C7419BFF2}" type="parTrans" cxnId="{19486E92-3079-4F9B-9C92-01F3B789BF6E}">
      <dgm:prSet/>
      <dgm:spPr>
        <a:solidFill>
          <a:srgbClr val="FFC000"/>
        </a:solidFill>
      </dgm:spPr>
      <dgm:t>
        <a:bodyPr/>
        <a:lstStyle/>
        <a:p>
          <a:pPr algn="ctr"/>
          <a:endParaRPr lang="en-US"/>
        </a:p>
      </dgm:t>
    </dgm:pt>
    <dgm:pt modelId="{7F0F0317-BC5D-4CEB-A0DE-6A8838DE221E}" type="sibTrans" cxnId="{19486E92-3079-4F9B-9C92-01F3B789BF6E}">
      <dgm:prSet/>
      <dgm:spPr/>
      <dgm:t>
        <a:bodyPr/>
        <a:lstStyle/>
        <a:p>
          <a:pPr algn="ctr"/>
          <a:endParaRPr lang="en-US"/>
        </a:p>
      </dgm:t>
    </dgm:pt>
    <dgm:pt modelId="{8E08C8E5-89A2-4599-8B57-3EC0960A6A0A}">
      <dgm:prSet phldrT="[Texte]"/>
      <dgm:spPr>
        <a:solidFill>
          <a:srgbClr val="FFC000"/>
        </a:solidFill>
      </dgm:spPr>
      <dgm:t>
        <a:bodyPr/>
        <a:lstStyle/>
        <a:p>
          <a:pPr algn="ctr"/>
          <a:r>
            <a:rPr lang="en-US"/>
            <a:t>Environmentalist (from the CC)</a:t>
          </a:r>
        </a:p>
      </dgm:t>
    </dgm:pt>
    <dgm:pt modelId="{5B3E7B29-FA6E-491E-9BE3-1FBD4CF9F477}" type="parTrans" cxnId="{244C93BF-2431-4660-B2D9-91D9C5B60DB6}">
      <dgm:prSet/>
      <dgm:spPr>
        <a:solidFill>
          <a:srgbClr val="FFC000"/>
        </a:solidFill>
      </dgm:spPr>
      <dgm:t>
        <a:bodyPr/>
        <a:lstStyle/>
        <a:p>
          <a:pPr algn="ctr"/>
          <a:endParaRPr lang="en-US"/>
        </a:p>
      </dgm:t>
    </dgm:pt>
    <dgm:pt modelId="{E3CC8B1C-83A0-41A5-B2DB-6C46DA6304AA}" type="sibTrans" cxnId="{244C93BF-2431-4660-B2D9-91D9C5B60DB6}">
      <dgm:prSet/>
      <dgm:spPr/>
      <dgm:t>
        <a:bodyPr/>
        <a:lstStyle/>
        <a:p>
          <a:pPr algn="ctr"/>
          <a:endParaRPr lang="en-US"/>
        </a:p>
      </dgm:t>
    </dgm:pt>
    <dgm:pt modelId="{BD502D08-AE40-4E41-84B7-CC469058BB0A}">
      <dgm:prSet/>
      <dgm:spPr/>
      <dgm:t>
        <a:bodyPr/>
        <a:lstStyle/>
        <a:p>
          <a:pPr algn="ctr"/>
          <a:r>
            <a:rPr lang="en-US"/>
            <a:t>African Parks/DNPW</a:t>
          </a:r>
        </a:p>
      </dgm:t>
    </dgm:pt>
    <dgm:pt modelId="{D3B2E32E-E779-4EB9-8843-DEFBE8993135}" type="parTrans" cxnId="{05854AC6-CF1D-4EB6-8F90-74E2B37ECDE6}">
      <dgm:prSet/>
      <dgm:spPr/>
      <dgm:t>
        <a:bodyPr/>
        <a:lstStyle/>
        <a:p>
          <a:pPr algn="ctr"/>
          <a:endParaRPr lang="en-US"/>
        </a:p>
      </dgm:t>
    </dgm:pt>
    <dgm:pt modelId="{26C0D9E0-AB9F-4FF0-9BF9-1BA6A0335A6E}" type="sibTrans" cxnId="{05854AC6-CF1D-4EB6-8F90-74E2B37ECDE6}">
      <dgm:prSet/>
      <dgm:spPr/>
      <dgm:t>
        <a:bodyPr/>
        <a:lstStyle/>
        <a:p>
          <a:pPr algn="ctr"/>
          <a:endParaRPr lang="en-US"/>
        </a:p>
      </dgm:t>
    </dgm:pt>
    <dgm:pt modelId="{50953DBF-AE61-474A-B3AF-614D322D3CCC}">
      <dgm:prSet/>
      <dgm:spPr/>
      <dgm:t>
        <a:bodyPr/>
        <a:lstStyle/>
        <a:p>
          <a:pPr algn="ctr"/>
          <a:r>
            <a:rPr lang="en-US"/>
            <a:t>Environmental Affairs Department (EAD) </a:t>
          </a:r>
        </a:p>
      </dgm:t>
    </dgm:pt>
    <dgm:pt modelId="{40896333-88DC-43A6-96AF-FF6A5ECA1BDD}" type="parTrans" cxnId="{8FB59B9F-24FE-40FA-A65A-619757F6AEBC}">
      <dgm:prSet/>
      <dgm:spPr/>
      <dgm:t>
        <a:bodyPr/>
        <a:lstStyle/>
        <a:p>
          <a:pPr algn="ctr"/>
          <a:endParaRPr lang="en-US"/>
        </a:p>
      </dgm:t>
    </dgm:pt>
    <dgm:pt modelId="{25E526DF-F0CA-4D26-A431-B42AB2AF2D4A}" type="sibTrans" cxnId="{8FB59B9F-24FE-40FA-A65A-619757F6AEBC}">
      <dgm:prSet/>
      <dgm:spPr/>
      <dgm:t>
        <a:bodyPr/>
        <a:lstStyle/>
        <a:p>
          <a:pPr algn="ctr"/>
          <a:endParaRPr lang="en-US"/>
        </a:p>
      </dgm:t>
    </dgm:pt>
    <dgm:pt modelId="{BDA79E09-69AD-482D-8000-18B100B6642F}" type="pres">
      <dgm:prSet presAssocID="{6DEEAA29-58D0-4C98-B261-F243EBA48EB4}" presName="cycle" presStyleCnt="0">
        <dgm:presLayoutVars>
          <dgm:chMax val="1"/>
          <dgm:dir/>
          <dgm:animLvl val="ctr"/>
          <dgm:resizeHandles val="exact"/>
        </dgm:presLayoutVars>
      </dgm:prSet>
      <dgm:spPr/>
    </dgm:pt>
    <dgm:pt modelId="{A31DBCDC-E9FC-4D9F-8FE9-E278856254AE}" type="pres">
      <dgm:prSet presAssocID="{F46A814A-5D82-43EA-8B4E-C16D7CBAFA6C}" presName="centerShape" presStyleLbl="node0" presStyleIdx="0" presStyleCnt="1"/>
      <dgm:spPr/>
    </dgm:pt>
    <dgm:pt modelId="{001FAE7D-C0AF-40EA-BAD1-84484B326C1A}" type="pres">
      <dgm:prSet presAssocID="{1C5D09A7-866B-4649-AA75-1A2F3C80A2EE}" presName="parTrans" presStyleLbl="bgSibTrans2D1" presStyleIdx="0" presStyleCnt="5"/>
      <dgm:spPr/>
    </dgm:pt>
    <dgm:pt modelId="{87F5D4F7-7389-47C8-8EDB-7A80890CB9AF}" type="pres">
      <dgm:prSet presAssocID="{8EA828E2-AA11-46CB-83B1-6399E7F50FEC}" presName="node" presStyleLbl="node1" presStyleIdx="0" presStyleCnt="5">
        <dgm:presLayoutVars>
          <dgm:bulletEnabled val="1"/>
        </dgm:presLayoutVars>
      </dgm:prSet>
      <dgm:spPr/>
    </dgm:pt>
    <dgm:pt modelId="{ED817D13-928A-49CD-AAA8-586B30DE9399}" type="pres">
      <dgm:prSet presAssocID="{286448E1-B30C-40FE-95FF-3A3C7419BFF2}" presName="parTrans" presStyleLbl="bgSibTrans2D1" presStyleIdx="1" presStyleCnt="5"/>
      <dgm:spPr/>
    </dgm:pt>
    <dgm:pt modelId="{748295F7-4B7A-4BA5-BDA8-A4B62506CEC0}" type="pres">
      <dgm:prSet presAssocID="{9E2D13E5-3F62-465B-9B49-219DEA1A2ACE}" presName="node" presStyleLbl="node1" presStyleIdx="1" presStyleCnt="5">
        <dgm:presLayoutVars>
          <dgm:bulletEnabled val="1"/>
        </dgm:presLayoutVars>
      </dgm:prSet>
      <dgm:spPr/>
    </dgm:pt>
    <dgm:pt modelId="{A9A092DF-261D-4BC5-AB58-71D6D2F07ADD}" type="pres">
      <dgm:prSet presAssocID="{5B3E7B29-FA6E-491E-9BE3-1FBD4CF9F477}" presName="parTrans" presStyleLbl="bgSibTrans2D1" presStyleIdx="2" presStyleCnt="5"/>
      <dgm:spPr/>
    </dgm:pt>
    <dgm:pt modelId="{E8781107-25A6-4D79-8EEC-FACED0F89A3C}" type="pres">
      <dgm:prSet presAssocID="{8E08C8E5-89A2-4599-8B57-3EC0960A6A0A}" presName="node" presStyleLbl="node1" presStyleIdx="2" presStyleCnt="5">
        <dgm:presLayoutVars>
          <dgm:bulletEnabled val="1"/>
        </dgm:presLayoutVars>
      </dgm:prSet>
      <dgm:spPr/>
    </dgm:pt>
    <dgm:pt modelId="{5969C3A9-7378-4D15-8E43-CFF39BF152DD}" type="pres">
      <dgm:prSet presAssocID="{D3B2E32E-E779-4EB9-8843-DEFBE8993135}" presName="parTrans" presStyleLbl="bgSibTrans2D1" presStyleIdx="3" presStyleCnt="5"/>
      <dgm:spPr/>
    </dgm:pt>
    <dgm:pt modelId="{99F62BD0-C403-48B9-B9EB-9C06BFF6B338}" type="pres">
      <dgm:prSet presAssocID="{BD502D08-AE40-4E41-84B7-CC469058BB0A}" presName="node" presStyleLbl="node1" presStyleIdx="3" presStyleCnt="5">
        <dgm:presLayoutVars>
          <dgm:bulletEnabled val="1"/>
        </dgm:presLayoutVars>
      </dgm:prSet>
      <dgm:spPr/>
    </dgm:pt>
    <dgm:pt modelId="{81110B36-7952-4AD4-A340-51F6D01026ED}" type="pres">
      <dgm:prSet presAssocID="{40896333-88DC-43A6-96AF-FF6A5ECA1BDD}" presName="parTrans" presStyleLbl="bgSibTrans2D1" presStyleIdx="4" presStyleCnt="5"/>
      <dgm:spPr/>
    </dgm:pt>
    <dgm:pt modelId="{841219A8-A10B-4EFF-91FC-52B1BDFCAF45}" type="pres">
      <dgm:prSet presAssocID="{50953DBF-AE61-474A-B3AF-614D322D3CCC}" presName="node" presStyleLbl="node1" presStyleIdx="4" presStyleCnt="5">
        <dgm:presLayoutVars>
          <dgm:bulletEnabled val="1"/>
        </dgm:presLayoutVars>
      </dgm:prSet>
      <dgm:spPr/>
    </dgm:pt>
  </dgm:ptLst>
  <dgm:cxnLst>
    <dgm:cxn modelId="{89E26128-D255-4FAE-B708-577087696E14}" type="presOf" srcId="{5B3E7B29-FA6E-491E-9BE3-1FBD4CF9F477}" destId="{A9A092DF-261D-4BC5-AB58-71D6D2F07ADD}" srcOrd="0" destOrd="0" presId="urn:microsoft.com/office/officeart/2005/8/layout/radial4"/>
    <dgm:cxn modelId="{395AFF35-DDFF-4DE0-AD77-F472B421404A}" type="presOf" srcId="{50953DBF-AE61-474A-B3AF-614D322D3CCC}" destId="{841219A8-A10B-4EFF-91FC-52B1BDFCAF45}" srcOrd="0" destOrd="0" presId="urn:microsoft.com/office/officeart/2005/8/layout/radial4"/>
    <dgm:cxn modelId="{061DB93C-4364-48F6-BBA6-A1D2C93EDCD8}" type="presOf" srcId="{D3B2E32E-E779-4EB9-8843-DEFBE8993135}" destId="{5969C3A9-7378-4D15-8E43-CFF39BF152DD}" srcOrd="0" destOrd="0" presId="urn:microsoft.com/office/officeart/2005/8/layout/radial4"/>
    <dgm:cxn modelId="{CB00CC43-CE63-4598-A072-A87BA95C2F3B}" srcId="{6DEEAA29-58D0-4C98-B261-F243EBA48EB4}" destId="{F46A814A-5D82-43EA-8B4E-C16D7CBAFA6C}" srcOrd="0" destOrd="0" parTransId="{667BEB85-F4F8-4A8E-8E7B-1A14ACB44643}" sibTransId="{3BC4126A-72CD-47AA-AAB6-FB6F1FD9B416}"/>
    <dgm:cxn modelId="{631FD567-2F3F-4B55-82FC-4E4AE3E8F898}" type="presOf" srcId="{6DEEAA29-58D0-4C98-B261-F243EBA48EB4}" destId="{BDA79E09-69AD-482D-8000-18B100B6642F}" srcOrd="0" destOrd="0" presId="urn:microsoft.com/office/officeart/2005/8/layout/radial4"/>
    <dgm:cxn modelId="{EAA9F667-9355-44C6-A4AE-55A8177B0ED0}" type="presOf" srcId="{F46A814A-5D82-43EA-8B4E-C16D7CBAFA6C}" destId="{A31DBCDC-E9FC-4D9F-8FE9-E278856254AE}" srcOrd="0" destOrd="0" presId="urn:microsoft.com/office/officeart/2005/8/layout/radial4"/>
    <dgm:cxn modelId="{08CB636E-C0DB-41BE-82C6-D4F12F71F743}" type="presOf" srcId="{9E2D13E5-3F62-465B-9B49-219DEA1A2ACE}" destId="{748295F7-4B7A-4BA5-BDA8-A4B62506CEC0}" srcOrd="0" destOrd="0" presId="urn:microsoft.com/office/officeart/2005/8/layout/radial4"/>
    <dgm:cxn modelId="{19486E92-3079-4F9B-9C92-01F3B789BF6E}" srcId="{F46A814A-5D82-43EA-8B4E-C16D7CBAFA6C}" destId="{9E2D13E5-3F62-465B-9B49-219DEA1A2ACE}" srcOrd="1" destOrd="0" parTransId="{286448E1-B30C-40FE-95FF-3A3C7419BFF2}" sibTransId="{7F0F0317-BC5D-4CEB-A0DE-6A8838DE221E}"/>
    <dgm:cxn modelId="{986A199D-69E2-44A2-86DA-C33EC10EF86A}" type="presOf" srcId="{8E08C8E5-89A2-4599-8B57-3EC0960A6A0A}" destId="{E8781107-25A6-4D79-8EEC-FACED0F89A3C}" srcOrd="0" destOrd="0" presId="urn:microsoft.com/office/officeart/2005/8/layout/radial4"/>
    <dgm:cxn modelId="{8FB59B9F-24FE-40FA-A65A-619757F6AEBC}" srcId="{F46A814A-5D82-43EA-8B4E-C16D7CBAFA6C}" destId="{50953DBF-AE61-474A-B3AF-614D322D3CCC}" srcOrd="4" destOrd="0" parTransId="{40896333-88DC-43A6-96AF-FF6A5ECA1BDD}" sibTransId="{25E526DF-F0CA-4D26-A431-B42AB2AF2D4A}"/>
    <dgm:cxn modelId="{52EC87B3-FC30-429F-B5FD-BAA6950898F0}" type="presOf" srcId="{BD502D08-AE40-4E41-84B7-CC469058BB0A}" destId="{99F62BD0-C403-48B9-B9EB-9C06BFF6B338}" srcOrd="0" destOrd="0" presId="urn:microsoft.com/office/officeart/2005/8/layout/radial4"/>
    <dgm:cxn modelId="{244C93BF-2431-4660-B2D9-91D9C5B60DB6}" srcId="{F46A814A-5D82-43EA-8B4E-C16D7CBAFA6C}" destId="{8E08C8E5-89A2-4599-8B57-3EC0960A6A0A}" srcOrd="2" destOrd="0" parTransId="{5B3E7B29-FA6E-491E-9BE3-1FBD4CF9F477}" sibTransId="{E3CC8B1C-83A0-41A5-B2DB-6C46DA6304AA}"/>
    <dgm:cxn modelId="{05854AC6-CF1D-4EB6-8F90-74E2B37ECDE6}" srcId="{F46A814A-5D82-43EA-8B4E-C16D7CBAFA6C}" destId="{BD502D08-AE40-4E41-84B7-CC469058BB0A}" srcOrd="3" destOrd="0" parTransId="{D3B2E32E-E779-4EB9-8843-DEFBE8993135}" sibTransId="{26C0D9E0-AB9F-4FF0-9BF9-1BA6A0335A6E}"/>
    <dgm:cxn modelId="{649563D6-2C74-4932-AF4D-3027AD19D738}" type="presOf" srcId="{286448E1-B30C-40FE-95FF-3A3C7419BFF2}" destId="{ED817D13-928A-49CD-AAA8-586B30DE9399}" srcOrd="0" destOrd="0" presId="urn:microsoft.com/office/officeart/2005/8/layout/radial4"/>
    <dgm:cxn modelId="{EDDCDDD9-8A03-4120-A620-D92060D236F6}" type="presOf" srcId="{8EA828E2-AA11-46CB-83B1-6399E7F50FEC}" destId="{87F5D4F7-7389-47C8-8EDB-7A80890CB9AF}" srcOrd="0" destOrd="0" presId="urn:microsoft.com/office/officeart/2005/8/layout/radial4"/>
    <dgm:cxn modelId="{3C907CE3-151E-4E15-8166-7E671AAA98BE}" srcId="{F46A814A-5D82-43EA-8B4E-C16D7CBAFA6C}" destId="{8EA828E2-AA11-46CB-83B1-6399E7F50FEC}" srcOrd="0" destOrd="0" parTransId="{1C5D09A7-866B-4649-AA75-1A2F3C80A2EE}" sibTransId="{F86C25A4-9E44-447E-8895-F23AC30B2B06}"/>
    <dgm:cxn modelId="{530C40ED-37A8-475F-BBE7-ACAB6EAC5AFA}" type="presOf" srcId="{1C5D09A7-866B-4649-AA75-1A2F3C80A2EE}" destId="{001FAE7D-C0AF-40EA-BAD1-84484B326C1A}" srcOrd="0" destOrd="0" presId="urn:microsoft.com/office/officeart/2005/8/layout/radial4"/>
    <dgm:cxn modelId="{9B2EE5F0-7FB9-408B-94FA-9275DDFAC6F6}" type="presOf" srcId="{40896333-88DC-43A6-96AF-FF6A5ECA1BDD}" destId="{81110B36-7952-4AD4-A340-51F6D01026ED}" srcOrd="0" destOrd="0" presId="urn:microsoft.com/office/officeart/2005/8/layout/radial4"/>
    <dgm:cxn modelId="{9D908365-67BC-480E-9112-00D465E92EA2}" type="presParOf" srcId="{BDA79E09-69AD-482D-8000-18B100B6642F}" destId="{A31DBCDC-E9FC-4D9F-8FE9-E278856254AE}" srcOrd="0" destOrd="0" presId="urn:microsoft.com/office/officeart/2005/8/layout/radial4"/>
    <dgm:cxn modelId="{E6086928-B9D3-4C8E-8A22-4C6295515928}" type="presParOf" srcId="{BDA79E09-69AD-482D-8000-18B100B6642F}" destId="{001FAE7D-C0AF-40EA-BAD1-84484B326C1A}" srcOrd="1" destOrd="0" presId="urn:microsoft.com/office/officeart/2005/8/layout/radial4"/>
    <dgm:cxn modelId="{99A93729-BBD0-4B5D-81C4-DF9EFA741BDA}" type="presParOf" srcId="{BDA79E09-69AD-482D-8000-18B100B6642F}" destId="{87F5D4F7-7389-47C8-8EDB-7A80890CB9AF}" srcOrd="2" destOrd="0" presId="urn:microsoft.com/office/officeart/2005/8/layout/radial4"/>
    <dgm:cxn modelId="{5417CFA6-124E-4619-A7FF-71FF995A146D}" type="presParOf" srcId="{BDA79E09-69AD-482D-8000-18B100B6642F}" destId="{ED817D13-928A-49CD-AAA8-586B30DE9399}" srcOrd="3" destOrd="0" presId="urn:microsoft.com/office/officeart/2005/8/layout/radial4"/>
    <dgm:cxn modelId="{F2FF300C-A291-43B7-A5A5-87CA818B92EF}" type="presParOf" srcId="{BDA79E09-69AD-482D-8000-18B100B6642F}" destId="{748295F7-4B7A-4BA5-BDA8-A4B62506CEC0}" srcOrd="4" destOrd="0" presId="urn:microsoft.com/office/officeart/2005/8/layout/radial4"/>
    <dgm:cxn modelId="{03858346-7DFD-48BD-B6E7-C0EB6189773F}" type="presParOf" srcId="{BDA79E09-69AD-482D-8000-18B100B6642F}" destId="{A9A092DF-261D-4BC5-AB58-71D6D2F07ADD}" srcOrd="5" destOrd="0" presId="urn:microsoft.com/office/officeart/2005/8/layout/radial4"/>
    <dgm:cxn modelId="{7F166462-3A42-4EF8-B59A-05C8CCAC7985}" type="presParOf" srcId="{BDA79E09-69AD-482D-8000-18B100B6642F}" destId="{E8781107-25A6-4D79-8EEC-FACED0F89A3C}" srcOrd="6" destOrd="0" presId="urn:microsoft.com/office/officeart/2005/8/layout/radial4"/>
    <dgm:cxn modelId="{71BE0D20-75AC-4A78-BDB1-8C5D38DDF990}" type="presParOf" srcId="{BDA79E09-69AD-482D-8000-18B100B6642F}" destId="{5969C3A9-7378-4D15-8E43-CFF39BF152DD}" srcOrd="7" destOrd="0" presId="urn:microsoft.com/office/officeart/2005/8/layout/radial4"/>
    <dgm:cxn modelId="{6C2B7716-7F43-4EC5-84D4-68E081297470}" type="presParOf" srcId="{BDA79E09-69AD-482D-8000-18B100B6642F}" destId="{99F62BD0-C403-48B9-B9EB-9C06BFF6B338}" srcOrd="8" destOrd="0" presId="urn:microsoft.com/office/officeart/2005/8/layout/radial4"/>
    <dgm:cxn modelId="{87EC4BF0-D326-4199-8448-94EDCFFFE721}" type="presParOf" srcId="{BDA79E09-69AD-482D-8000-18B100B6642F}" destId="{81110B36-7952-4AD4-A340-51F6D01026ED}" srcOrd="9" destOrd="0" presId="urn:microsoft.com/office/officeart/2005/8/layout/radial4"/>
    <dgm:cxn modelId="{9628410A-5F01-4A9F-ABB3-96A9C26E1E85}" type="presParOf" srcId="{BDA79E09-69AD-482D-8000-18B100B6642F}" destId="{841219A8-A10B-4EFF-91FC-52B1BDFCAF45}" srcOrd="10"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EEAA29-58D0-4C98-B261-F243EBA48EB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F46A814A-5D82-43EA-8B4E-C16D7CBAFA6C}">
      <dgm:prSet phldrT="[Texte]"/>
      <dgm:spPr>
        <a:solidFill>
          <a:srgbClr val="FFC000"/>
        </a:solidFill>
      </dgm:spPr>
      <dgm:t>
        <a:bodyPr/>
        <a:lstStyle/>
        <a:p>
          <a:pPr algn="ctr"/>
          <a:r>
            <a:rPr lang="en-US"/>
            <a:t>Design, build and operate firm</a:t>
          </a:r>
        </a:p>
      </dgm:t>
    </dgm:pt>
    <dgm:pt modelId="{667BEB85-F4F8-4A8E-8E7B-1A14ACB44643}" type="parTrans" cxnId="{CB00CC43-CE63-4598-A072-A87BA95C2F3B}">
      <dgm:prSet/>
      <dgm:spPr/>
      <dgm:t>
        <a:bodyPr/>
        <a:lstStyle/>
        <a:p>
          <a:pPr algn="ctr"/>
          <a:endParaRPr lang="en-US"/>
        </a:p>
      </dgm:t>
    </dgm:pt>
    <dgm:pt modelId="{3BC4126A-72CD-47AA-AAB6-FB6F1FD9B416}" type="sibTrans" cxnId="{CB00CC43-CE63-4598-A072-A87BA95C2F3B}">
      <dgm:prSet/>
      <dgm:spPr/>
      <dgm:t>
        <a:bodyPr/>
        <a:lstStyle/>
        <a:p>
          <a:pPr algn="ctr"/>
          <a:endParaRPr lang="en-US"/>
        </a:p>
      </dgm:t>
    </dgm:pt>
    <dgm:pt modelId="{8EA828E2-AA11-46CB-83B1-6399E7F50FEC}">
      <dgm:prSet phldrT="[Texte]"/>
      <dgm:spPr/>
      <dgm:t>
        <a:bodyPr/>
        <a:lstStyle/>
        <a:p>
          <a:pPr algn="ctr"/>
          <a:r>
            <a:rPr lang="en-US"/>
            <a:t>Indenpendent Environmentalist</a:t>
          </a:r>
        </a:p>
      </dgm:t>
    </dgm:pt>
    <dgm:pt modelId="{1C5D09A7-866B-4649-AA75-1A2F3C80A2EE}" type="parTrans" cxnId="{3C907CE3-151E-4E15-8166-7E671AAA98BE}">
      <dgm:prSet/>
      <dgm:spPr/>
      <dgm:t>
        <a:bodyPr/>
        <a:lstStyle/>
        <a:p>
          <a:pPr algn="ctr"/>
          <a:endParaRPr lang="en-US"/>
        </a:p>
      </dgm:t>
    </dgm:pt>
    <dgm:pt modelId="{F86C25A4-9E44-447E-8895-F23AC30B2B06}" type="sibTrans" cxnId="{3C907CE3-151E-4E15-8166-7E671AAA98BE}">
      <dgm:prSet/>
      <dgm:spPr/>
      <dgm:t>
        <a:bodyPr/>
        <a:lstStyle/>
        <a:p>
          <a:pPr algn="ctr"/>
          <a:endParaRPr lang="en-US"/>
        </a:p>
      </dgm:t>
    </dgm:pt>
    <dgm:pt modelId="{9E2D13E5-3F62-465B-9B49-219DEA1A2ACE}">
      <dgm:prSet phldrT="[Texte]"/>
      <dgm:spPr>
        <a:solidFill>
          <a:srgbClr val="FFC000"/>
        </a:solidFill>
      </dgm:spPr>
      <dgm:t>
        <a:bodyPr/>
        <a:lstStyle/>
        <a:p>
          <a:pPr algn="ctr"/>
          <a:r>
            <a:rPr lang="en-US"/>
            <a:t>Health and Safety Specialist (from the firm)</a:t>
          </a:r>
        </a:p>
      </dgm:t>
    </dgm:pt>
    <dgm:pt modelId="{286448E1-B30C-40FE-95FF-3A3C7419BFF2}" type="parTrans" cxnId="{19486E92-3079-4F9B-9C92-01F3B789BF6E}">
      <dgm:prSet/>
      <dgm:spPr>
        <a:solidFill>
          <a:srgbClr val="FFC000"/>
        </a:solidFill>
      </dgm:spPr>
      <dgm:t>
        <a:bodyPr/>
        <a:lstStyle/>
        <a:p>
          <a:pPr algn="ctr"/>
          <a:endParaRPr lang="en-US"/>
        </a:p>
      </dgm:t>
    </dgm:pt>
    <dgm:pt modelId="{7F0F0317-BC5D-4CEB-A0DE-6A8838DE221E}" type="sibTrans" cxnId="{19486E92-3079-4F9B-9C92-01F3B789BF6E}">
      <dgm:prSet/>
      <dgm:spPr/>
      <dgm:t>
        <a:bodyPr/>
        <a:lstStyle/>
        <a:p>
          <a:pPr algn="ctr"/>
          <a:endParaRPr lang="en-US"/>
        </a:p>
      </dgm:t>
    </dgm:pt>
    <dgm:pt modelId="{8E08C8E5-89A2-4599-8B57-3EC0960A6A0A}">
      <dgm:prSet phldrT="[Texte]"/>
      <dgm:spPr>
        <a:solidFill>
          <a:srgbClr val="FFC000"/>
        </a:solidFill>
      </dgm:spPr>
      <dgm:t>
        <a:bodyPr/>
        <a:lstStyle/>
        <a:p>
          <a:pPr algn="ctr"/>
          <a:r>
            <a:rPr lang="en-US"/>
            <a:t>Environmentalist (from the firm)</a:t>
          </a:r>
        </a:p>
      </dgm:t>
    </dgm:pt>
    <dgm:pt modelId="{5B3E7B29-FA6E-491E-9BE3-1FBD4CF9F477}" type="parTrans" cxnId="{244C93BF-2431-4660-B2D9-91D9C5B60DB6}">
      <dgm:prSet/>
      <dgm:spPr>
        <a:solidFill>
          <a:srgbClr val="FFC000"/>
        </a:solidFill>
      </dgm:spPr>
      <dgm:t>
        <a:bodyPr/>
        <a:lstStyle/>
        <a:p>
          <a:pPr algn="ctr"/>
          <a:endParaRPr lang="en-US"/>
        </a:p>
      </dgm:t>
    </dgm:pt>
    <dgm:pt modelId="{E3CC8B1C-83A0-41A5-B2DB-6C46DA6304AA}" type="sibTrans" cxnId="{244C93BF-2431-4660-B2D9-91D9C5B60DB6}">
      <dgm:prSet/>
      <dgm:spPr/>
      <dgm:t>
        <a:bodyPr/>
        <a:lstStyle/>
        <a:p>
          <a:pPr algn="ctr"/>
          <a:endParaRPr lang="en-US"/>
        </a:p>
      </dgm:t>
    </dgm:pt>
    <dgm:pt modelId="{BD502D08-AE40-4E41-84B7-CC469058BB0A}">
      <dgm:prSet/>
      <dgm:spPr/>
      <dgm:t>
        <a:bodyPr/>
        <a:lstStyle/>
        <a:p>
          <a:pPr algn="ctr"/>
          <a:r>
            <a:rPr lang="en-US"/>
            <a:t>African Parks/DNPW</a:t>
          </a:r>
        </a:p>
      </dgm:t>
    </dgm:pt>
    <dgm:pt modelId="{D3B2E32E-E779-4EB9-8843-DEFBE8993135}" type="parTrans" cxnId="{05854AC6-CF1D-4EB6-8F90-74E2B37ECDE6}">
      <dgm:prSet/>
      <dgm:spPr/>
      <dgm:t>
        <a:bodyPr/>
        <a:lstStyle/>
        <a:p>
          <a:pPr algn="ctr"/>
          <a:endParaRPr lang="en-US"/>
        </a:p>
      </dgm:t>
    </dgm:pt>
    <dgm:pt modelId="{26C0D9E0-AB9F-4FF0-9BF9-1BA6A0335A6E}" type="sibTrans" cxnId="{05854AC6-CF1D-4EB6-8F90-74E2B37ECDE6}">
      <dgm:prSet/>
      <dgm:spPr/>
      <dgm:t>
        <a:bodyPr/>
        <a:lstStyle/>
        <a:p>
          <a:pPr algn="ctr"/>
          <a:endParaRPr lang="en-US"/>
        </a:p>
      </dgm:t>
    </dgm:pt>
    <dgm:pt modelId="{50953DBF-AE61-474A-B3AF-614D322D3CCC}">
      <dgm:prSet/>
      <dgm:spPr/>
      <dgm:t>
        <a:bodyPr/>
        <a:lstStyle/>
        <a:p>
          <a:pPr algn="ctr"/>
          <a:r>
            <a:rPr lang="en-US"/>
            <a:t>Environmental Affairs Department (EAD) </a:t>
          </a:r>
        </a:p>
      </dgm:t>
    </dgm:pt>
    <dgm:pt modelId="{40896333-88DC-43A6-96AF-FF6A5ECA1BDD}" type="parTrans" cxnId="{8FB59B9F-24FE-40FA-A65A-619757F6AEBC}">
      <dgm:prSet/>
      <dgm:spPr/>
      <dgm:t>
        <a:bodyPr/>
        <a:lstStyle/>
        <a:p>
          <a:pPr algn="ctr"/>
          <a:endParaRPr lang="en-US"/>
        </a:p>
      </dgm:t>
    </dgm:pt>
    <dgm:pt modelId="{25E526DF-F0CA-4D26-A431-B42AB2AF2D4A}" type="sibTrans" cxnId="{8FB59B9F-24FE-40FA-A65A-619757F6AEBC}">
      <dgm:prSet/>
      <dgm:spPr/>
      <dgm:t>
        <a:bodyPr/>
        <a:lstStyle/>
        <a:p>
          <a:pPr algn="ctr"/>
          <a:endParaRPr lang="en-US"/>
        </a:p>
      </dgm:t>
    </dgm:pt>
    <dgm:pt modelId="{BDA79E09-69AD-482D-8000-18B100B6642F}" type="pres">
      <dgm:prSet presAssocID="{6DEEAA29-58D0-4C98-B261-F243EBA48EB4}" presName="cycle" presStyleCnt="0">
        <dgm:presLayoutVars>
          <dgm:chMax val="1"/>
          <dgm:dir/>
          <dgm:animLvl val="ctr"/>
          <dgm:resizeHandles val="exact"/>
        </dgm:presLayoutVars>
      </dgm:prSet>
      <dgm:spPr/>
    </dgm:pt>
    <dgm:pt modelId="{A31DBCDC-E9FC-4D9F-8FE9-E278856254AE}" type="pres">
      <dgm:prSet presAssocID="{F46A814A-5D82-43EA-8B4E-C16D7CBAFA6C}" presName="centerShape" presStyleLbl="node0" presStyleIdx="0" presStyleCnt="1"/>
      <dgm:spPr/>
    </dgm:pt>
    <dgm:pt modelId="{001FAE7D-C0AF-40EA-BAD1-84484B326C1A}" type="pres">
      <dgm:prSet presAssocID="{1C5D09A7-866B-4649-AA75-1A2F3C80A2EE}" presName="parTrans" presStyleLbl="bgSibTrans2D1" presStyleIdx="0" presStyleCnt="5"/>
      <dgm:spPr/>
    </dgm:pt>
    <dgm:pt modelId="{87F5D4F7-7389-47C8-8EDB-7A80890CB9AF}" type="pres">
      <dgm:prSet presAssocID="{8EA828E2-AA11-46CB-83B1-6399E7F50FEC}" presName="node" presStyleLbl="node1" presStyleIdx="0" presStyleCnt="5">
        <dgm:presLayoutVars>
          <dgm:bulletEnabled val="1"/>
        </dgm:presLayoutVars>
      </dgm:prSet>
      <dgm:spPr/>
    </dgm:pt>
    <dgm:pt modelId="{ED817D13-928A-49CD-AAA8-586B30DE9399}" type="pres">
      <dgm:prSet presAssocID="{286448E1-B30C-40FE-95FF-3A3C7419BFF2}" presName="parTrans" presStyleLbl="bgSibTrans2D1" presStyleIdx="1" presStyleCnt="5"/>
      <dgm:spPr/>
    </dgm:pt>
    <dgm:pt modelId="{748295F7-4B7A-4BA5-BDA8-A4B62506CEC0}" type="pres">
      <dgm:prSet presAssocID="{9E2D13E5-3F62-465B-9B49-219DEA1A2ACE}" presName="node" presStyleLbl="node1" presStyleIdx="1" presStyleCnt="5">
        <dgm:presLayoutVars>
          <dgm:bulletEnabled val="1"/>
        </dgm:presLayoutVars>
      </dgm:prSet>
      <dgm:spPr/>
    </dgm:pt>
    <dgm:pt modelId="{A9A092DF-261D-4BC5-AB58-71D6D2F07ADD}" type="pres">
      <dgm:prSet presAssocID="{5B3E7B29-FA6E-491E-9BE3-1FBD4CF9F477}" presName="parTrans" presStyleLbl="bgSibTrans2D1" presStyleIdx="2" presStyleCnt="5"/>
      <dgm:spPr/>
    </dgm:pt>
    <dgm:pt modelId="{E8781107-25A6-4D79-8EEC-FACED0F89A3C}" type="pres">
      <dgm:prSet presAssocID="{8E08C8E5-89A2-4599-8B57-3EC0960A6A0A}" presName="node" presStyleLbl="node1" presStyleIdx="2" presStyleCnt="5">
        <dgm:presLayoutVars>
          <dgm:bulletEnabled val="1"/>
        </dgm:presLayoutVars>
      </dgm:prSet>
      <dgm:spPr/>
    </dgm:pt>
    <dgm:pt modelId="{5969C3A9-7378-4D15-8E43-CFF39BF152DD}" type="pres">
      <dgm:prSet presAssocID="{D3B2E32E-E779-4EB9-8843-DEFBE8993135}" presName="parTrans" presStyleLbl="bgSibTrans2D1" presStyleIdx="3" presStyleCnt="5"/>
      <dgm:spPr/>
    </dgm:pt>
    <dgm:pt modelId="{99F62BD0-C403-48B9-B9EB-9C06BFF6B338}" type="pres">
      <dgm:prSet presAssocID="{BD502D08-AE40-4E41-84B7-CC469058BB0A}" presName="node" presStyleLbl="node1" presStyleIdx="3" presStyleCnt="5">
        <dgm:presLayoutVars>
          <dgm:bulletEnabled val="1"/>
        </dgm:presLayoutVars>
      </dgm:prSet>
      <dgm:spPr/>
    </dgm:pt>
    <dgm:pt modelId="{81110B36-7952-4AD4-A340-51F6D01026ED}" type="pres">
      <dgm:prSet presAssocID="{40896333-88DC-43A6-96AF-FF6A5ECA1BDD}" presName="parTrans" presStyleLbl="bgSibTrans2D1" presStyleIdx="4" presStyleCnt="5"/>
      <dgm:spPr/>
    </dgm:pt>
    <dgm:pt modelId="{841219A8-A10B-4EFF-91FC-52B1BDFCAF45}" type="pres">
      <dgm:prSet presAssocID="{50953DBF-AE61-474A-B3AF-614D322D3CCC}" presName="node" presStyleLbl="node1" presStyleIdx="4" presStyleCnt="5">
        <dgm:presLayoutVars>
          <dgm:bulletEnabled val="1"/>
        </dgm:presLayoutVars>
      </dgm:prSet>
      <dgm:spPr/>
    </dgm:pt>
  </dgm:ptLst>
  <dgm:cxnLst>
    <dgm:cxn modelId="{B8C26E2B-D5F2-4027-AA4B-AF53860C5665}" type="presOf" srcId="{8E08C8E5-89A2-4599-8B57-3EC0960A6A0A}" destId="{E8781107-25A6-4D79-8EEC-FACED0F89A3C}" srcOrd="0" destOrd="0" presId="urn:microsoft.com/office/officeart/2005/8/layout/radial4"/>
    <dgm:cxn modelId="{A9385732-B7C1-43F2-93AA-3FE091CA3B4B}" type="presOf" srcId="{286448E1-B30C-40FE-95FF-3A3C7419BFF2}" destId="{ED817D13-928A-49CD-AAA8-586B30DE9399}" srcOrd="0" destOrd="0" presId="urn:microsoft.com/office/officeart/2005/8/layout/radial4"/>
    <dgm:cxn modelId="{5AE1665E-F9F8-4570-9CD5-DF76A11404C9}" type="presOf" srcId="{6DEEAA29-58D0-4C98-B261-F243EBA48EB4}" destId="{BDA79E09-69AD-482D-8000-18B100B6642F}" srcOrd="0" destOrd="0" presId="urn:microsoft.com/office/officeart/2005/8/layout/radial4"/>
    <dgm:cxn modelId="{CB00CC43-CE63-4598-A072-A87BA95C2F3B}" srcId="{6DEEAA29-58D0-4C98-B261-F243EBA48EB4}" destId="{F46A814A-5D82-43EA-8B4E-C16D7CBAFA6C}" srcOrd="0" destOrd="0" parTransId="{667BEB85-F4F8-4A8E-8E7B-1A14ACB44643}" sibTransId="{3BC4126A-72CD-47AA-AAB6-FB6F1FD9B416}"/>
    <dgm:cxn modelId="{21E29D47-4242-467E-8637-0D4D6B65F78F}" type="presOf" srcId="{9E2D13E5-3F62-465B-9B49-219DEA1A2ACE}" destId="{748295F7-4B7A-4BA5-BDA8-A4B62506CEC0}" srcOrd="0" destOrd="0" presId="urn:microsoft.com/office/officeart/2005/8/layout/radial4"/>
    <dgm:cxn modelId="{C5B56E49-52A0-4087-ABE6-C98D2C75B78A}" type="presOf" srcId="{F46A814A-5D82-43EA-8B4E-C16D7CBAFA6C}" destId="{A31DBCDC-E9FC-4D9F-8FE9-E278856254AE}" srcOrd="0" destOrd="0" presId="urn:microsoft.com/office/officeart/2005/8/layout/radial4"/>
    <dgm:cxn modelId="{5088114D-58B0-46F8-93D4-7275817B8F6D}" type="presOf" srcId="{50953DBF-AE61-474A-B3AF-614D322D3CCC}" destId="{841219A8-A10B-4EFF-91FC-52B1BDFCAF45}" srcOrd="0" destOrd="0" presId="urn:microsoft.com/office/officeart/2005/8/layout/radial4"/>
    <dgm:cxn modelId="{EEFE7653-7E4D-43A4-9FD6-3E2798C72CDD}" type="presOf" srcId="{40896333-88DC-43A6-96AF-FF6A5ECA1BDD}" destId="{81110B36-7952-4AD4-A340-51F6D01026ED}" srcOrd="0" destOrd="0" presId="urn:microsoft.com/office/officeart/2005/8/layout/radial4"/>
    <dgm:cxn modelId="{86B08075-94CA-4D6A-915B-8D5295A91CD8}" type="presOf" srcId="{D3B2E32E-E779-4EB9-8843-DEFBE8993135}" destId="{5969C3A9-7378-4D15-8E43-CFF39BF152DD}" srcOrd="0" destOrd="0" presId="urn:microsoft.com/office/officeart/2005/8/layout/radial4"/>
    <dgm:cxn modelId="{DC710F85-2E32-4F44-B1FF-9DF07FD16855}" type="presOf" srcId="{5B3E7B29-FA6E-491E-9BE3-1FBD4CF9F477}" destId="{A9A092DF-261D-4BC5-AB58-71D6D2F07ADD}" srcOrd="0" destOrd="0" presId="urn:microsoft.com/office/officeart/2005/8/layout/radial4"/>
    <dgm:cxn modelId="{19486E92-3079-4F9B-9C92-01F3B789BF6E}" srcId="{F46A814A-5D82-43EA-8B4E-C16D7CBAFA6C}" destId="{9E2D13E5-3F62-465B-9B49-219DEA1A2ACE}" srcOrd="1" destOrd="0" parTransId="{286448E1-B30C-40FE-95FF-3A3C7419BFF2}" sibTransId="{7F0F0317-BC5D-4CEB-A0DE-6A8838DE221E}"/>
    <dgm:cxn modelId="{185F0A93-56A8-44D2-9461-C67FEE6EBD82}" type="presOf" srcId="{BD502D08-AE40-4E41-84B7-CC469058BB0A}" destId="{99F62BD0-C403-48B9-B9EB-9C06BFF6B338}" srcOrd="0" destOrd="0" presId="urn:microsoft.com/office/officeart/2005/8/layout/radial4"/>
    <dgm:cxn modelId="{6ED0509E-201E-48DF-ABAF-A085ADFDEF9C}" type="presOf" srcId="{1C5D09A7-866B-4649-AA75-1A2F3C80A2EE}" destId="{001FAE7D-C0AF-40EA-BAD1-84484B326C1A}" srcOrd="0" destOrd="0" presId="urn:microsoft.com/office/officeart/2005/8/layout/radial4"/>
    <dgm:cxn modelId="{8FB59B9F-24FE-40FA-A65A-619757F6AEBC}" srcId="{F46A814A-5D82-43EA-8B4E-C16D7CBAFA6C}" destId="{50953DBF-AE61-474A-B3AF-614D322D3CCC}" srcOrd="4" destOrd="0" parTransId="{40896333-88DC-43A6-96AF-FF6A5ECA1BDD}" sibTransId="{25E526DF-F0CA-4D26-A431-B42AB2AF2D4A}"/>
    <dgm:cxn modelId="{7EB3E29F-6EB1-4313-9C34-D72E5CA90550}" type="presOf" srcId="{8EA828E2-AA11-46CB-83B1-6399E7F50FEC}" destId="{87F5D4F7-7389-47C8-8EDB-7A80890CB9AF}" srcOrd="0" destOrd="0" presId="urn:microsoft.com/office/officeart/2005/8/layout/radial4"/>
    <dgm:cxn modelId="{244C93BF-2431-4660-B2D9-91D9C5B60DB6}" srcId="{F46A814A-5D82-43EA-8B4E-C16D7CBAFA6C}" destId="{8E08C8E5-89A2-4599-8B57-3EC0960A6A0A}" srcOrd="2" destOrd="0" parTransId="{5B3E7B29-FA6E-491E-9BE3-1FBD4CF9F477}" sibTransId="{E3CC8B1C-83A0-41A5-B2DB-6C46DA6304AA}"/>
    <dgm:cxn modelId="{05854AC6-CF1D-4EB6-8F90-74E2B37ECDE6}" srcId="{F46A814A-5D82-43EA-8B4E-C16D7CBAFA6C}" destId="{BD502D08-AE40-4E41-84B7-CC469058BB0A}" srcOrd="3" destOrd="0" parTransId="{D3B2E32E-E779-4EB9-8843-DEFBE8993135}" sibTransId="{26C0D9E0-AB9F-4FF0-9BF9-1BA6A0335A6E}"/>
    <dgm:cxn modelId="{3C907CE3-151E-4E15-8166-7E671AAA98BE}" srcId="{F46A814A-5D82-43EA-8B4E-C16D7CBAFA6C}" destId="{8EA828E2-AA11-46CB-83B1-6399E7F50FEC}" srcOrd="0" destOrd="0" parTransId="{1C5D09A7-866B-4649-AA75-1A2F3C80A2EE}" sibTransId="{F86C25A4-9E44-447E-8895-F23AC30B2B06}"/>
    <dgm:cxn modelId="{13A39C69-99ED-47F5-8DC4-9E485C2BD08E}" type="presParOf" srcId="{BDA79E09-69AD-482D-8000-18B100B6642F}" destId="{A31DBCDC-E9FC-4D9F-8FE9-E278856254AE}" srcOrd="0" destOrd="0" presId="urn:microsoft.com/office/officeart/2005/8/layout/radial4"/>
    <dgm:cxn modelId="{D7A642F9-6B68-466E-8CE6-4FBEC0635ABE}" type="presParOf" srcId="{BDA79E09-69AD-482D-8000-18B100B6642F}" destId="{001FAE7D-C0AF-40EA-BAD1-84484B326C1A}" srcOrd="1" destOrd="0" presId="urn:microsoft.com/office/officeart/2005/8/layout/radial4"/>
    <dgm:cxn modelId="{D8E98DFB-99D2-452B-9C6C-FF0C286E003F}" type="presParOf" srcId="{BDA79E09-69AD-482D-8000-18B100B6642F}" destId="{87F5D4F7-7389-47C8-8EDB-7A80890CB9AF}" srcOrd="2" destOrd="0" presId="urn:microsoft.com/office/officeart/2005/8/layout/radial4"/>
    <dgm:cxn modelId="{0BBD3098-3DC1-4DB9-AC3C-991872F70732}" type="presParOf" srcId="{BDA79E09-69AD-482D-8000-18B100B6642F}" destId="{ED817D13-928A-49CD-AAA8-586B30DE9399}" srcOrd="3" destOrd="0" presId="urn:microsoft.com/office/officeart/2005/8/layout/radial4"/>
    <dgm:cxn modelId="{79B0C880-331A-4019-94C0-4302F16F09A5}" type="presParOf" srcId="{BDA79E09-69AD-482D-8000-18B100B6642F}" destId="{748295F7-4B7A-4BA5-BDA8-A4B62506CEC0}" srcOrd="4" destOrd="0" presId="urn:microsoft.com/office/officeart/2005/8/layout/radial4"/>
    <dgm:cxn modelId="{0D6EEBD0-F05C-4042-B2AD-38EF4B1A4D39}" type="presParOf" srcId="{BDA79E09-69AD-482D-8000-18B100B6642F}" destId="{A9A092DF-261D-4BC5-AB58-71D6D2F07ADD}" srcOrd="5" destOrd="0" presId="urn:microsoft.com/office/officeart/2005/8/layout/radial4"/>
    <dgm:cxn modelId="{97977851-DF00-477D-9EBC-949F68729767}" type="presParOf" srcId="{BDA79E09-69AD-482D-8000-18B100B6642F}" destId="{E8781107-25A6-4D79-8EEC-FACED0F89A3C}" srcOrd="6" destOrd="0" presId="urn:microsoft.com/office/officeart/2005/8/layout/radial4"/>
    <dgm:cxn modelId="{A44EA57C-7DC0-4D1D-9D25-A941509E174F}" type="presParOf" srcId="{BDA79E09-69AD-482D-8000-18B100B6642F}" destId="{5969C3A9-7378-4D15-8E43-CFF39BF152DD}" srcOrd="7" destOrd="0" presId="urn:microsoft.com/office/officeart/2005/8/layout/radial4"/>
    <dgm:cxn modelId="{ED4C6E67-A56B-4945-B47B-F03D212D9F0C}" type="presParOf" srcId="{BDA79E09-69AD-482D-8000-18B100B6642F}" destId="{99F62BD0-C403-48B9-B9EB-9C06BFF6B338}" srcOrd="8" destOrd="0" presId="urn:microsoft.com/office/officeart/2005/8/layout/radial4"/>
    <dgm:cxn modelId="{C906900B-D8EF-4E6A-999B-D24318A3C61B}" type="presParOf" srcId="{BDA79E09-69AD-482D-8000-18B100B6642F}" destId="{81110B36-7952-4AD4-A340-51F6D01026ED}" srcOrd="9" destOrd="0" presId="urn:microsoft.com/office/officeart/2005/8/layout/radial4"/>
    <dgm:cxn modelId="{6D21C09F-61A7-4D12-A43A-1982467AD24B}" type="presParOf" srcId="{BDA79E09-69AD-482D-8000-18B100B6642F}" destId="{841219A8-A10B-4EFF-91FC-52B1BDFCAF4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DBCDC-E9FC-4D9F-8FE9-E278856254AE}">
      <dsp:nvSpPr>
        <dsp:cNvPr id="0" name=""/>
        <dsp:cNvSpPr/>
      </dsp:nvSpPr>
      <dsp:spPr>
        <a:xfrm>
          <a:off x="2061846" y="1837556"/>
          <a:ext cx="1362706" cy="136270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Construction contractor</a:t>
          </a:r>
        </a:p>
      </dsp:txBody>
      <dsp:txXfrm>
        <a:off x="2261410" y="2037120"/>
        <a:ext cx="963578" cy="963578"/>
      </dsp:txXfrm>
    </dsp:sp>
    <dsp:sp modelId="{001FAE7D-C0AF-40EA-BAD1-84484B326C1A}">
      <dsp:nvSpPr>
        <dsp:cNvPr id="0" name=""/>
        <dsp:cNvSpPr/>
      </dsp:nvSpPr>
      <dsp:spPr>
        <a:xfrm rot="10800000">
          <a:off x="742255"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F5D4F7-7389-47C8-8EDB-7A80890CB9AF}">
      <dsp:nvSpPr>
        <dsp:cNvPr id="0" name=""/>
        <dsp:cNvSpPr/>
      </dsp:nvSpPr>
      <dsp:spPr>
        <a:xfrm>
          <a:off x="94970"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Supervision Engineer (Design consultant) and it's environmental specialist</a:t>
          </a:r>
        </a:p>
      </dsp:txBody>
      <dsp:txXfrm>
        <a:off x="125303" y="2031414"/>
        <a:ext cx="1233904" cy="974990"/>
      </dsp:txXfrm>
    </dsp:sp>
    <dsp:sp modelId="{ED817D13-928A-49CD-AAA8-586B30DE9399}">
      <dsp:nvSpPr>
        <dsp:cNvPr id="0" name=""/>
        <dsp:cNvSpPr/>
      </dsp:nvSpPr>
      <dsp:spPr>
        <a:xfrm rot="13500000">
          <a:off x="1145697" y="1350728"/>
          <a:ext cx="1247014" cy="388371"/>
        </a:xfrm>
        <a:prstGeom prst="lef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748295F7-4B7A-4BA5-BDA8-A4B62506CEC0}">
      <dsp:nvSpPr>
        <dsp:cNvPr id="0" name=""/>
        <dsp:cNvSpPr/>
      </dsp:nvSpPr>
      <dsp:spPr>
        <a:xfrm>
          <a:off x="681033" y="586200"/>
          <a:ext cx="1294570" cy="103565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Health and Safety Specialist (from the CC)</a:t>
          </a:r>
        </a:p>
      </dsp:txBody>
      <dsp:txXfrm>
        <a:off x="711366" y="616533"/>
        <a:ext cx="1233904" cy="974990"/>
      </dsp:txXfrm>
    </dsp:sp>
    <dsp:sp modelId="{A9A092DF-261D-4BC5-AB58-71D6D2F07ADD}">
      <dsp:nvSpPr>
        <dsp:cNvPr id="0" name=""/>
        <dsp:cNvSpPr/>
      </dsp:nvSpPr>
      <dsp:spPr>
        <a:xfrm rot="16200000">
          <a:off x="2119692" y="947286"/>
          <a:ext cx="1247014" cy="388371"/>
        </a:xfrm>
        <a:prstGeom prst="lef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E8781107-25A6-4D79-8EEC-FACED0F89A3C}">
      <dsp:nvSpPr>
        <dsp:cNvPr id="0" name=""/>
        <dsp:cNvSpPr/>
      </dsp:nvSpPr>
      <dsp:spPr>
        <a:xfrm>
          <a:off x="2095914" y="137"/>
          <a:ext cx="1294570" cy="103565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Environmentalist (from the CC)</a:t>
          </a:r>
        </a:p>
      </dsp:txBody>
      <dsp:txXfrm>
        <a:off x="2126247" y="30470"/>
        <a:ext cx="1233904" cy="974990"/>
      </dsp:txXfrm>
    </dsp:sp>
    <dsp:sp modelId="{5969C3A9-7378-4D15-8E43-CFF39BF152DD}">
      <dsp:nvSpPr>
        <dsp:cNvPr id="0" name=""/>
        <dsp:cNvSpPr/>
      </dsp:nvSpPr>
      <dsp:spPr>
        <a:xfrm rot="18900000">
          <a:off x="3093688"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F62BD0-C403-48B9-B9EB-9C06BFF6B338}">
      <dsp:nvSpPr>
        <dsp:cNvPr id="0" name=""/>
        <dsp:cNvSpPr/>
      </dsp:nvSpPr>
      <dsp:spPr>
        <a:xfrm>
          <a:off x="3510796"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African Parks/DNPW</a:t>
          </a:r>
        </a:p>
      </dsp:txBody>
      <dsp:txXfrm>
        <a:off x="3541129" y="616533"/>
        <a:ext cx="1233904" cy="974990"/>
      </dsp:txXfrm>
    </dsp:sp>
    <dsp:sp modelId="{81110B36-7952-4AD4-A340-51F6D01026ED}">
      <dsp:nvSpPr>
        <dsp:cNvPr id="0" name=""/>
        <dsp:cNvSpPr/>
      </dsp:nvSpPr>
      <dsp:spPr>
        <a:xfrm>
          <a:off x="3497130"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1219A8-A10B-4EFF-91FC-52B1BDFCAF45}">
      <dsp:nvSpPr>
        <dsp:cNvPr id="0" name=""/>
        <dsp:cNvSpPr/>
      </dsp:nvSpPr>
      <dsp:spPr>
        <a:xfrm>
          <a:off x="4096859"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kern="1200"/>
            <a:t>Environmental Affairs Department (EAD) </a:t>
          </a:r>
        </a:p>
      </dsp:txBody>
      <dsp:txXfrm>
        <a:off x="4127192" y="2031414"/>
        <a:ext cx="1233904" cy="974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1DBCDC-E9FC-4D9F-8FE9-E278856254AE}">
      <dsp:nvSpPr>
        <dsp:cNvPr id="0" name=""/>
        <dsp:cNvSpPr/>
      </dsp:nvSpPr>
      <dsp:spPr>
        <a:xfrm>
          <a:off x="2061846" y="1837556"/>
          <a:ext cx="1362706" cy="136270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Design, build and operate firm</a:t>
          </a:r>
        </a:p>
      </dsp:txBody>
      <dsp:txXfrm>
        <a:off x="2261410" y="2037120"/>
        <a:ext cx="963578" cy="963578"/>
      </dsp:txXfrm>
    </dsp:sp>
    <dsp:sp modelId="{001FAE7D-C0AF-40EA-BAD1-84484B326C1A}">
      <dsp:nvSpPr>
        <dsp:cNvPr id="0" name=""/>
        <dsp:cNvSpPr/>
      </dsp:nvSpPr>
      <dsp:spPr>
        <a:xfrm rot="10800000">
          <a:off x="742255"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F5D4F7-7389-47C8-8EDB-7A80890CB9AF}">
      <dsp:nvSpPr>
        <dsp:cNvPr id="0" name=""/>
        <dsp:cNvSpPr/>
      </dsp:nvSpPr>
      <dsp:spPr>
        <a:xfrm>
          <a:off x="94970"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t>Indenpendent Environmentalist</a:t>
          </a:r>
        </a:p>
      </dsp:txBody>
      <dsp:txXfrm>
        <a:off x="125303" y="2031414"/>
        <a:ext cx="1233904" cy="974990"/>
      </dsp:txXfrm>
    </dsp:sp>
    <dsp:sp modelId="{ED817D13-928A-49CD-AAA8-586B30DE9399}">
      <dsp:nvSpPr>
        <dsp:cNvPr id="0" name=""/>
        <dsp:cNvSpPr/>
      </dsp:nvSpPr>
      <dsp:spPr>
        <a:xfrm rot="13500000">
          <a:off x="1145697" y="1350728"/>
          <a:ext cx="1247014" cy="388371"/>
        </a:xfrm>
        <a:prstGeom prst="lef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748295F7-4B7A-4BA5-BDA8-A4B62506CEC0}">
      <dsp:nvSpPr>
        <dsp:cNvPr id="0" name=""/>
        <dsp:cNvSpPr/>
      </dsp:nvSpPr>
      <dsp:spPr>
        <a:xfrm>
          <a:off x="681033" y="586200"/>
          <a:ext cx="1294570" cy="103565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t>Health and Safety Specialist (from the firm)</a:t>
          </a:r>
        </a:p>
      </dsp:txBody>
      <dsp:txXfrm>
        <a:off x="711366" y="616533"/>
        <a:ext cx="1233904" cy="974990"/>
      </dsp:txXfrm>
    </dsp:sp>
    <dsp:sp modelId="{A9A092DF-261D-4BC5-AB58-71D6D2F07ADD}">
      <dsp:nvSpPr>
        <dsp:cNvPr id="0" name=""/>
        <dsp:cNvSpPr/>
      </dsp:nvSpPr>
      <dsp:spPr>
        <a:xfrm rot="16200000">
          <a:off x="2119692" y="947286"/>
          <a:ext cx="1247014" cy="388371"/>
        </a:xfrm>
        <a:prstGeom prst="lef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E8781107-25A6-4D79-8EEC-FACED0F89A3C}">
      <dsp:nvSpPr>
        <dsp:cNvPr id="0" name=""/>
        <dsp:cNvSpPr/>
      </dsp:nvSpPr>
      <dsp:spPr>
        <a:xfrm>
          <a:off x="2095914" y="137"/>
          <a:ext cx="1294570" cy="103565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t>Environmentalist (from the firm)</a:t>
          </a:r>
        </a:p>
      </dsp:txBody>
      <dsp:txXfrm>
        <a:off x="2126247" y="30470"/>
        <a:ext cx="1233904" cy="974990"/>
      </dsp:txXfrm>
    </dsp:sp>
    <dsp:sp modelId="{5969C3A9-7378-4D15-8E43-CFF39BF152DD}">
      <dsp:nvSpPr>
        <dsp:cNvPr id="0" name=""/>
        <dsp:cNvSpPr/>
      </dsp:nvSpPr>
      <dsp:spPr>
        <a:xfrm rot="18900000">
          <a:off x="3093688" y="1350728"/>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F62BD0-C403-48B9-B9EB-9C06BFF6B338}">
      <dsp:nvSpPr>
        <dsp:cNvPr id="0" name=""/>
        <dsp:cNvSpPr/>
      </dsp:nvSpPr>
      <dsp:spPr>
        <a:xfrm>
          <a:off x="3510796" y="586200"/>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t>African Parks/DNPW</a:t>
          </a:r>
        </a:p>
      </dsp:txBody>
      <dsp:txXfrm>
        <a:off x="3541129" y="616533"/>
        <a:ext cx="1233904" cy="974990"/>
      </dsp:txXfrm>
    </dsp:sp>
    <dsp:sp modelId="{81110B36-7952-4AD4-A340-51F6D01026ED}">
      <dsp:nvSpPr>
        <dsp:cNvPr id="0" name=""/>
        <dsp:cNvSpPr/>
      </dsp:nvSpPr>
      <dsp:spPr>
        <a:xfrm>
          <a:off x="3497130" y="2324724"/>
          <a:ext cx="1247014" cy="38837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1219A8-A10B-4EFF-91FC-52B1BDFCAF45}">
      <dsp:nvSpPr>
        <dsp:cNvPr id="0" name=""/>
        <dsp:cNvSpPr/>
      </dsp:nvSpPr>
      <dsp:spPr>
        <a:xfrm>
          <a:off x="4096859" y="2001081"/>
          <a:ext cx="1294570" cy="10356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kern="1200"/>
            <a:t>Environmental Affairs Department (EAD) </a:t>
          </a:r>
        </a:p>
      </dsp:txBody>
      <dsp:txXfrm>
        <a:off x="4127192" y="2031414"/>
        <a:ext cx="1233904" cy="9749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7F31C-C04A-43EB-BD94-073420789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Rapport_BRLI_NB_A3A4_RV_2014.dotx</Template>
  <TotalTime>1</TotalTime>
  <Pages>122</Pages>
  <Words>34920</Words>
  <Characters>198311</Characters>
  <Application>Microsoft Office Word</Application>
  <DocSecurity>0</DocSecurity>
  <Lines>1652</Lines>
  <Paragraphs>465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SVIP - ESMP</vt:lpstr>
      <vt:lpstr>SVIP - ESMP</vt:lpstr>
    </vt:vector>
  </TitlesOfParts>
  <Company>BRL I</Company>
  <LinksUpToDate>false</LinksUpToDate>
  <CharactersWithSpaces>232766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SVIP - ESMP</dc:title>
  <dc:subject>Word 97</dc:subject>
  <dc:creator>Eric Deneut</dc:creator>
  <cp:keywords>800816</cp:keywords>
  <dc:description/>
  <cp:lastModifiedBy>Joop Stoutjesdijk</cp:lastModifiedBy>
  <cp:revision>2</cp:revision>
  <cp:lastPrinted>2017-05-26T15:53:00Z</cp:lastPrinted>
  <dcterms:created xsi:type="dcterms:W3CDTF">2021-09-17T18:52:00Z</dcterms:created>
  <dcterms:modified xsi:type="dcterms:W3CDTF">2021-09-17T18:52:00Z</dcterms:modified>
  <cp:contentStatus/>
</cp:coreProperties>
</file>